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ECB" w:rsidRPr="00DB0231" w:rsidRDefault="00C218D0" w:rsidP="00A85ECB">
      <w:pPr>
        <w:pStyle w:val="02-TtuloPrincipal-CLG"/>
      </w:pPr>
      <w:r w:rsidRPr="00DB0231">
        <w:rPr>
          <w:caps/>
        </w:rPr>
        <w:t>Parecer</w:t>
      </w:r>
      <w:r w:rsidR="00A85ECB" w:rsidRPr="00DB0231">
        <w:t xml:space="preserve"> Nº     </w:t>
      </w:r>
      <w:proofErr w:type="gramStart"/>
      <w:r w:rsidR="00A85ECB" w:rsidRPr="00DB0231">
        <w:t xml:space="preserve">  ,</w:t>
      </w:r>
      <w:proofErr w:type="gramEnd"/>
      <w:r w:rsidR="00A85ECB" w:rsidRPr="00DB0231">
        <w:t xml:space="preserve"> DE 2016</w:t>
      </w:r>
    </w:p>
    <w:p w:rsidR="00A85ECB" w:rsidRPr="00DB0231" w:rsidRDefault="00C218D0" w:rsidP="003F77DB">
      <w:pPr>
        <w:pStyle w:val="03-Ementa-CLG"/>
        <w:rPr>
          <w:i/>
        </w:rPr>
      </w:pPr>
      <w:r w:rsidRPr="00DB0231">
        <w:t>Da COMISSÃO DE CONSTITUIÇÃO, JUSTIÇA E CIDADANIA, sobre o Projeto de Lei d</w:t>
      </w:r>
      <w:r w:rsidR="00D32EEF" w:rsidRPr="00DB0231">
        <w:t>a Câmara (PLC</w:t>
      </w:r>
      <w:r w:rsidRPr="00DB0231">
        <w:t xml:space="preserve">) nº </w:t>
      </w:r>
      <w:r w:rsidR="003F77DB" w:rsidRPr="00DB0231">
        <w:t>3</w:t>
      </w:r>
      <w:r w:rsidR="00FB497B">
        <w:t>5</w:t>
      </w:r>
      <w:r w:rsidRPr="00DB0231">
        <w:t>, de 20</w:t>
      </w:r>
      <w:r w:rsidR="00D32EEF" w:rsidRPr="00DB0231">
        <w:t>16</w:t>
      </w:r>
      <w:r w:rsidR="00E31ACC" w:rsidRPr="00DB0231">
        <w:t xml:space="preserve"> (n</w:t>
      </w:r>
      <w:r w:rsidR="00E31ACC" w:rsidRPr="00DB0231">
        <w:rPr>
          <w:rFonts w:eastAsia="Times New Roman"/>
        </w:rPr>
        <w:t>º</w:t>
      </w:r>
      <w:r w:rsidR="00E31ACC" w:rsidRPr="00DB0231">
        <w:rPr>
          <w:rFonts w:eastAsia="Times New Roman"/>
          <w:sz w:val="28"/>
        </w:rPr>
        <w:t xml:space="preserve"> </w:t>
      </w:r>
      <w:r w:rsidR="00FB497B">
        <w:t>4.252</w:t>
      </w:r>
      <w:r w:rsidR="00E31ACC" w:rsidRPr="00DB0231">
        <w:t>, de 20</w:t>
      </w:r>
      <w:r w:rsidR="003F77DB" w:rsidRPr="00DB0231">
        <w:t>15</w:t>
      </w:r>
      <w:r w:rsidR="00E31ACC" w:rsidRPr="00DB0231">
        <w:t>, na origem)</w:t>
      </w:r>
      <w:r w:rsidRPr="00DB0231">
        <w:t>, d</w:t>
      </w:r>
      <w:r w:rsidR="003F77DB" w:rsidRPr="00DB0231">
        <w:t>a</w:t>
      </w:r>
      <w:r w:rsidRPr="00DB0231">
        <w:t xml:space="preserve"> </w:t>
      </w:r>
      <w:r w:rsidR="00FB497B">
        <w:t>Presidente da República</w:t>
      </w:r>
      <w:r w:rsidRPr="00DB0231">
        <w:t xml:space="preserve">, que </w:t>
      </w:r>
      <w:r w:rsidR="00FB65D0" w:rsidRPr="00FB65D0">
        <w:rPr>
          <w:i/>
        </w:rPr>
        <w:t>altera a remuneração de servidores públicos; dispõe sobre gratificações de qualificação e de desempenho;</w:t>
      </w:r>
      <w:r w:rsidR="00FB65D0">
        <w:rPr>
          <w:i/>
        </w:rPr>
        <w:t xml:space="preserve"> </w:t>
      </w:r>
      <w:r w:rsidR="00FB65D0" w:rsidRPr="00FB65D0">
        <w:rPr>
          <w:i/>
        </w:rPr>
        <w:t xml:space="preserve">estabelece regras de incorporação de gratificação de desempenho a aposentadorias e pensões; dispõe sobre a criação das carreiras do Conselho Administrativo de Defesa Econômica </w:t>
      </w:r>
      <w:r w:rsidR="009F6551">
        <w:rPr>
          <w:i/>
        </w:rPr>
        <w:t>–</w:t>
      </w:r>
      <w:r w:rsidR="00FB65D0" w:rsidRPr="00FB65D0">
        <w:rPr>
          <w:i/>
        </w:rPr>
        <w:t xml:space="preserve"> CADE, e sobre a remuneração dos cargos das carreiras das Agências Reguladoras, de que tratam as Leis </w:t>
      </w:r>
      <w:proofErr w:type="spellStart"/>
      <w:r w:rsidR="00FB65D0" w:rsidRPr="00FB65D0">
        <w:rPr>
          <w:i/>
        </w:rPr>
        <w:t>nº</w:t>
      </w:r>
      <w:r w:rsidR="00D50E24" w:rsidRPr="00D50E24">
        <w:rPr>
          <w:i/>
          <w:vertAlign w:val="superscript"/>
        </w:rPr>
        <w:t>s</w:t>
      </w:r>
      <w:proofErr w:type="spellEnd"/>
      <w:r w:rsidR="00FB65D0" w:rsidRPr="00FB65D0">
        <w:rPr>
          <w:i/>
        </w:rPr>
        <w:t xml:space="preserve"> 10.871, de 20 de maio de 2004, e 10.768, de 19 de novembro de 2003; e dá outras providências.</w:t>
      </w:r>
    </w:p>
    <w:p w:rsidR="00A85ECB" w:rsidRPr="00DB0231" w:rsidRDefault="00C218D0" w:rsidP="00A85ECB">
      <w:pPr>
        <w:pStyle w:val="04-Relatoria-CLG"/>
      </w:pPr>
      <w:r w:rsidRPr="00DB0231">
        <w:t xml:space="preserve">Relator: Senador </w:t>
      </w:r>
      <w:r w:rsidR="00FB497B">
        <w:rPr>
          <w:b/>
          <w:caps/>
        </w:rPr>
        <w:t>JOSÉ MARANHÃO</w:t>
      </w:r>
    </w:p>
    <w:p w:rsidR="00A85ECB" w:rsidRPr="00DB0231" w:rsidRDefault="00A85ECB" w:rsidP="00A85ECB">
      <w:pPr>
        <w:pStyle w:val="05-Subttulo-CLG"/>
      </w:pPr>
      <w:r w:rsidRPr="00DB0231">
        <w:t>I – RELATÓRIO</w:t>
      </w:r>
    </w:p>
    <w:p w:rsidR="00227566" w:rsidRDefault="007229F4" w:rsidP="00FB65D0">
      <w:pPr>
        <w:pStyle w:val="06-Pargrafodetexto-CLG"/>
      </w:pPr>
      <w:r w:rsidRPr="00DB0231">
        <w:t xml:space="preserve">Esta </w:t>
      </w:r>
      <w:r w:rsidR="001050E0" w:rsidRPr="00DB0231">
        <w:t xml:space="preserve">Comissão </w:t>
      </w:r>
      <w:r w:rsidRPr="00DB0231">
        <w:t xml:space="preserve">examina </w:t>
      </w:r>
      <w:r w:rsidR="001050E0" w:rsidRPr="00DB0231">
        <w:t>o Projeto de Lei d</w:t>
      </w:r>
      <w:r w:rsidR="00CE559E" w:rsidRPr="00DB0231">
        <w:t>a Câmara (PLC</w:t>
      </w:r>
      <w:r w:rsidR="001050E0" w:rsidRPr="00DB0231">
        <w:t xml:space="preserve">) nº </w:t>
      </w:r>
      <w:r w:rsidR="00CA3474" w:rsidRPr="00DB0231">
        <w:t>3</w:t>
      </w:r>
      <w:r w:rsidR="00013D05">
        <w:t>5</w:t>
      </w:r>
      <w:r w:rsidR="001050E0" w:rsidRPr="00DB0231">
        <w:t>, de 20</w:t>
      </w:r>
      <w:r w:rsidR="00CE559E" w:rsidRPr="00DB0231">
        <w:t>16</w:t>
      </w:r>
      <w:r w:rsidR="00E31ACC" w:rsidRPr="00DB0231">
        <w:t xml:space="preserve"> (nº </w:t>
      </w:r>
      <w:r w:rsidR="00013D05">
        <w:t>4.252</w:t>
      </w:r>
      <w:r w:rsidR="00E31ACC" w:rsidRPr="00DB0231">
        <w:t>, de 20</w:t>
      </w:r>
      <w:r w:rsidR="00CA3474" w:rsidRPr="00DB0231">
        <w:t>15</w:t>
      </w:r>
      <w:r w:rsidR="00E31ACC" w:rsidRPr="00DB0231">
        <w:t>, na origem)</w:t>
      </w:r>
      <w:r w:rsidR="001050E0" w:rsidRPr="00DB0231">
        <w:t>, de autoria d</w:t>
      </w:r>
      <w:r w:rsidR="00CA3474" w:rsidRPr="00DB0231">
        <w:t>a</w:t>
      </w:r>
      <w:r w:rsidR="001050E0" w:rsidRPr="00DB0231">
        <w:t xml:space="preserve"> </w:t>
      </w:r>
      <w:r w:rsidR="009F6551">
        <w:t xml:space="preserve">Excelentíssima Senhora </w:t>
      </w:r>
      <w:r w:rsidR="00013D05">
        <w:t>Presidente da República</w:t>
      </w:r>
      <w:r w:rsidR="001050E0" w:rsidRPr="00DB0231">
        <w:t xml:space="preserve">, que </w:t>
      </w:r>
      <w:r w:rsidR="00D50E24" w:rsidRPr="00D50E24">
        <w:rPr>
          <w:i/>
        </w:rPr>
        <w:t xml:space="preserve">altera a remuneração de servidores públicos; dispõe sobre gratificações de qualificação e de desempenho; estabelece regras de incorporação de gratificação de desempenho a aposentadorias e pensões; dispõe sobre a criação das carreiras do Conselho Administrativo de Defesa Econômica – CADE, e sobre a remuneração dos cargos das carreiras das Agências Reguladoras, de que tratam as Leis </w:t>
      </w:r>
      <w:proofErr w:type="spellStart"/>
      <w:r w:rsidR="00D50E24" w:rsidRPr="00D50E24">
        <w:rPr>
          <w:i/>
        </w:rPr>
        <w:t>nº</w:t>
      </w:r>
      <w:r w:rsidR="00D50E24" w:rsidRPr="00D50E24">
        <w:rPr>
          <w:i/>
          <w:vertAlign w:val="superscript"/>
        </w:rPr>
        <w:t>s</w:t>
      </w:r>
      <w:proofErr w:type="spellEnd"/>
      <w:r w:rsidR="00D50E24" w:rsidRPr="00D50E24">
        <w:rPr>
          <w:i/>
        </w:rPr>
        <w:t xml:space="preserve"> 10.871, de 20 de maio de 2004, e 10.768, de 19 de novembro de 2003; e dá outras providências</w:t>
      </w:r>
      <w:r w:rsidR="00F10041">
        <w:t>.</w:t>
      </w:r>
    </w:p>
    <w:p w:rsidR="002F1169" w:rsidRDefault="002F1169" w:rsidP="00FB65D0">
      <w:pPr>
        <w:pStyle w:val="06-Pargrafodetexto-CLG"/>
      </w:pPr>
      <w:r>
        <w:t>O projeto conta com 54 artigos e 36 anexos. Passamos a descrevê-los.</w:t>
      </w:r>
    </w:p>
    <w:p w:rsidR="002F1169" w:rsidRDefault="002F1169" w:rsidP="00FB65D0">
      <w:pPr>
        <w:pStyle w:val="06-Pargrafodetexto-CLG"/>
      </w:pPr>
      <w:r>
        <w:t xml:space="preserve">Os </w:t>
      </w:r>
      <w:proofErr w:type="spellStart"/>
      <w:r>
        <w:t>arts</w:t>
      </w:r>
      <w:proofErr w:type="spellEnd"/>
      <w:r>
        <w:t>. 1</w:t>
      </w:r>
      <w:r w:rsidRPr="00DB0231">
        <w:t>º</w:t>
      </w:r>
      <w:r>
        <w:t xml:space="preserve"> a 11 alteram as remunerações de diversas carreiras </w:t>
      </w:r>
      <w:r w:rsidR="009F6551">
        <w:t xml:space="preserve">e categorias funcionais </w:t>
      </w:r>
      <w:r>
        <w:t xml:space="preserve">do Poder Executivo, </w:t>
      </w:r>
      <w:r w:rsidR="009F6551">
        <w:t>d</w:t>
      </w:r>
      <w:r>
        <w:t>a seguinte forma:</w:t>
      </w:r>
    </w:p>
    <w:p w:rsidR="00FF7E14" w:rsidRDefault="002F1169" w:rsidP="00FF7E14">
      <w:pPr>
        <w:pStyle w:val="06-Pargrafodetexto-CLG"/>
      </w:pPr>
      <w:r>
        <w:lastRenderedPageBreak/>
        <w:t xml:space="preserve">a) </w:t>
      </w:r>
      <w:r w:rsidR="009F6551">
        <w:t>as parcelas remuneratórias d</w:t>
      </w:r>
      <w:r w:rsidR="00FF7E14">
        <w:t xml:space="preserve">o </w:t>
      </w:r>
      <w:r w:rsidR="009F6551">
        <w:t>P</w:t>
      </w:r>
      <w:r w:rsidR="00FF7E14">
        <w:t xml:space="preserve">lano </w:t>
      </w:r>
      <w:r w:rsidR="009F6551">
        <w:t>E</w:t>
      </w:r>
      <w:r w:rsidR="00FF7E14">
        <w:t xml:space="preserve">special de </w:t>
      </w:r>
      <w:r w:rsidR="009F6551">
        <w:t>C</w:t>
      </w:r>
      <w:r w:rsidR="00FF7E14">
        <w:t xml:space="preserve">argo da </w:t>
      </w:r>
      <w:r w:rsidR="009F6551">
        <w:t>C</w:t>
      </w:r>
      <w:r w:rsidR="00FF7E14">
        <w:t>ultura, previst</w:t>
      </w:r>
      <w:r w:rsidR="009F6551">
        <w:t>as</w:t>
      </w:r>
      <w:r w:rsidR="00FF7E14">
        <w:t xml:space="preserve"> nos </w:t>
      </w:r>
      <w:r w:rsidR="00F10041">
        <w:t>Anexos IV-A, V-B e V-C da Lei nº 11.233,</w:t>
      </w:r>
      <w:r w:rsidR="00FF7E14">
        <w:t xml:space="preserve"> </w:t>
      </w:r>
      <w:r w:rsidR="00F10041">
        <w:t>de 22 de de</w:t>
      </w:r>
      <w:r w:rsidR="00FF7E14">
        <w:t>zembro de 2005, passa</w:t>
      </w:r>
      <w:r w:rsidR="009F6551">
        <w:t>m</w:t>
      </w:r>
      <w:r w:rsidR="00FF7E14">
        <w:t xml:space="preserve"> a vigorar </w:t>
      </w:r>
      <w:r w:rsidR="00F10041">
        <w:t>na forma dos Anexos I</w:t>
      </w:r>
      <w:r w:rsidR="00FF7E14">
        <w:t xml:space="preserve"> a</w:t>
      </w:r>
      <w:r w:rsidR="00F10041">
        <w:t xml:space="preserve"> III</w:t>
      </w:r>
      <w:r w:rsidR="00FF7E14">
        <w:t xml:space="preserve"> do PLC;</w:t>
      </w:r>
    </w:p>
    <w:p w:rsidR="00FF7E14" w:rsidRDefault="00FF7E14" w:rsidP="00FF7E14">
      <w:pPr>
        <w:pStyle w:val="06-Pargrafodetexto-CLG"/>
        <w:tabs>
          <w:tab w:val="left" w:pos="1701"/>
        </w:tabs>
      </w:pPr>
      <w:r>
        <w:t xml:space="preserve">b) </w:t>
      </w:r>
      <w:r w:rsidR="009F6551">
        <w:t>as parcelas remuneratórias d</w:t>
      </w:r>
      <w:r>
        <w:t xml:space="preserve">o </w:t>
      </w:r>
      <w:r w:rsidR="009F6551">
        <w:t>P</w:t>
      </w:r>
      <w:r>
        <w:t xml:space="preserve">lano de </w:t>
      </w:r>
      <w:r w:rsidR="009F6551">
        <w:t>C</w:t>
      </w:r>
      <w:r>
        <w:t xml:space="preserve">arreira dos </w:t>
      </w:r>
      <w:r w:rsidR="009F6551">
        <w:t>C</w:t>
      </w:r>
      <w:r>
        <w:t xml:space="preserve">argos de </w:t>
      </w:r>
      <w:r w:rsidR="009F6551">
        <w:t>R</w:t>
      </w:r>
      <w:r>
        <w:t xml:space="preserve">eforma e </w:t>
      </w:r>
      <w:r w:rsidR="009F6551">
        <w:t>D</w:t>
      </w:r>
      <w:r>
        <w:t xml:space="preserve">esenvolvimento </w:t>
      </w:r>
      <w:r w:rsidR="009F6551">
        <w:t>A</w:t>
      </w:r>
      <w:r>
        <w:t>grário, constante</w:t>
      </w:r>
      <w:r w:rsidR="009F6551">
        <w:t>s</w:t>
      </w:r>
      <w:r>
        <w:t xml:space="preserve"> dos </w:t>
      </w:r>
      <w:r w:rsidR="00F10041">
        <w:t>Anexos II e V da Lei nº 11.090, de 7 de</w:t>
      </w:r>
      <w:r>
        <w:t xml:space="preserve"> janeiro de 2005, passa</w:t>
      </w:r>
      <w:r w:rsidR="009F6551">
        <w:t>m</w:t>
      </w:r>
      <w:r w:rsidR="00F10041">
        <w:t xml:space="preserve"> a vigorar na forma</w:t>
      </w:r>
      <w:r>
        <w:t xml:space="preserve"> d</w:t>
      </w:r>
      <w:r w:rsidR="00F10041">
        <w:t xml:space="preserve">os Anexos IV e V </w:t>
      </w:r>
      <w:r>
        <w:t>do PLC;</w:t>
      </w:r>
    </w:p>
    <w:p w:rsidR="00FF7E14" w:rsidRDefault="00FF7E14" w:rsidP="00FF7E14">
      <w:pPr>
        <w:pStyle w:val="06-Pargrafodetexto-CLG"/>
        <w:tabs>
          <w:tab w:val="left" w:pos="1701"/>
        </w:tabs>
      </w:pPr>
      <w:r>
        <w:t xml:space="preserve">c) </w:t>
      </w:r>
      <w:r w:rsidR="009F6551">
        <w:t>as parcelas remuneratórias d</w:t>
      </w:r>
      <w:r>
        <w:t>o plano de carreiras e cargos do Instituto Nacional de Metrologia, Qualidade e Tecnologia INMETRO</w:t>
      </w:r>
      <w:r w:rsidR="009F6551">
        <w:t>)</w:t>
      </w:r>
      <w:r>
        <w:t>, previst</w:t>
      </w:r>
      <w:r w:rsidR="009F6551">
        <w:t>as</w:t>
      </w:r>
      <w:r>
        <w:t xml:space="preserve"> nos </w:t>
      </w:r>
      <w:r w:rsidR="00F10041">
        <w:t>Anexos XI, XI-A, XI-B e XI-C da Lei nº</w:t>
      </w:r>
      <w:r>
        <w:t xml:space="preserve"> </w:t>
      </w:r>
      <w:r w:rsidR="00F10041">
        <w:t>11.355, de 19 de ou</w:t>
      </w:r>
      <w:r w:rsidR="00B870DC">
        <w:t>tubro de 2006, passa</w:t>
      </w:r>
      <w:r w:rsidR="009F6551">
        <w:t>m</w:t>
      </w:r>
      <w:r>
        <w:t xml:space="preserve"> a vigorar </w:t>
      </w:r>
      <w:r w:rsidR="00F10041">
        <w:t>na forma dos Anexos VI</w:t>
      </w:r>
      <w:r>
        <w:t xml:space="preserve"> a</w:t>
      </w:r>
      <w:r w:rsidR="00F10041">
        <w:t xml:space="preserve"> IX d</w:t>
      </w:r>
      <w:r>
        <w:t>o PLC;</w:t>
      </w:r>
    </w:p>
    <w:p w:rsidR="00FF7E14" w:rsidRDefault="00FF7E14" w:rsidP="00FF7E14">
      <w:pPr>
        <w:pStyle w:val="06-Pargrafodetexto-CLG"/>
        <w:tabs>
          <w:tab w:val="left" w:pos="1701"/>
        </w:tabs>
      </w:pPr>
      <w:r>
        <w:t xml:space="preserve">d) </w:t>
      </w:r>
      <w:r w:rsidR="009F6551">
        <w:t xml:space="preserve">as </w:t>
      </w:r>
      <w:r w:rsidR="00B760E9">
        <w:t>parcelas</w:t>
      </w:r>
      <w:r w:rsidR="009F6551">
        <w:t xml:space="preserve"> remuneratórias d</w:t>
      </w:r>
      <w:r>
        <w:t xml:space="preserve">o </w:t>
      </w:r>
      <w:r w:rsidR="009F6551">
        <w:t>P</w:t>
      </w:r>
      <w:r>
        <w:t xml:space="preserve">lano de </w:t>
      </w:r>
      <w:r w:rsidR="009F6551">
        <w:t>C</w:t>
      </w:r>
      <w:r>
        <w:t xml:space="preserve">arreiras e </w:t>
      </w:r>
      <w:r w:rsidR="009F6551">
        <w:t>C</w:t>
      </w:r>
      <w:r>
        <w:t>argos do Instituto Nacional da Propriedade Industrial</w:t>
      </w:r>
      <w:r w:rsidR="00B005A2">
        <w:t xml:space="preserve"> </w:t>
      </w:r>
      <w:r w:rsidR="009F6551">
        <w:t>(</w:t>
      </w:r>
      <w:r w:rsidR="00B005A2">
        <w:t>INPI</w:t>
      </w:r>
      <w:r w:rsidR="009F6551">
        <w:t>)</w:t>
      </w:r>
      <w:r>
        <w:t>, constante</w:t>
      </w:r>
      <w:r w:rsidR="009F6551">
        <w:t>s</w:t>
      </w:r>
      <w:r>
        <w:t xml:space="preserve"> dos </w:t>
      </w:r>
      <w:r w:rsidR="00F10041">
        <w:t>Anexos XVIII, XVIII-A, XVIII-B e XVIII-C</w:t>
      </w:r>
      <w:r>
        <w:t xml:space="preserve"> </w:t>
      </w:r>
      <w:r w:rsidR="00F10041">
        <w:t xml:space="preserve">da Lei nº 11.355, </w:t>
      </w:r>
      <w:r w:rsidR="00B703B1">
        <w:t>de 2006, passa</w:t>
      </w:r>
      <w:r w:rsidR="009F6551">
        <w:t>m</w:t>
      </w:r>
      <w:r w:rsidR="00F10041">
        <w:t xml:space="preserve"> a vigorar na forma dos Anexos X</w:t>
      </w:r>
      <w:r>
        <w:t xml:space="preserve"> a XIII do PLC;</w:t>
      </w:r>
    </w:p>
    <w:p w:rsidR="00CE30DD" w:rsidRDefault="00FF7E14" w:rsidP="00CE30DD">
      <w:pPr>
        <w:pStyle w:val="06-Pargrafodetexto-CLG"/>
        <w:tabs>
          <w:tab w:val="left" w:pos="1701"/>
        </w:tabs>
      </w:pPr>
      <w:r>
        <w:t xml:space="preserve">e) </w:t>
      </w:r>
      <w:r w:rsidR="009F6551">
        <w:t xml:space="preserve">as </w:t>
      </w:r>
      <w:r w:rsidR="00B760E9">
        <w:t>parcelas</w:t>
      </w:r>
      <w:r w:rsidR="009F6551">
        <w:t xml:space="preserve"> remuneratórias d</w:t>
      </w:r>
      <w:r>
        <w:t xml:space="preserve">o </w:t>
      </w:r>
      <w:r w:rsidR="009F6551">
        <w:t>P</w:t>
      </w:r>
      <w:r w:rsidR="00B703B1">
        <w:t xml:space="preserve">lano de </w:t>
      </w:r>
      <w:r w:rsidR="009F6551">
        <w:t>C</w:t>
      </w:r>
      <w:r w:rsidR="00B703B1">
        <w:t xml:space="preserve">arreiras e </w:t>
      </w:r>
      <w:r w:rsidR="009F6551">
        <w:t>C</w:t>
      </w:r>
      <w:r w:rsidR="00B703B1">
        <w:t xml:space="preserve">argos de Ciência, Tecnologia, Produção e Inovação em Saúde Pública </w:t>
      </w:r>
      <w:r w:rsidR="009F6551">
        <w:t xml:space="preserve">da Fundação </w:t>
      </w:r>
      <w:r w:rsidR="00F10041">
        <w:t>O</w:t>
      </w:r>
      <w:r w:rsidR="00B703B1">
        <w:t>swaldo Cruz</w:t>
      </w:r>
      <w:r w:rsidR="00F10041">
        <w:t xml:space="preserve"> </w:t>
      </w:r>
      <w:r w:rsidR="009F6551">
        <w:t>(</w:t>
      </w:r>
      <w:r w:rsidR="00F10041">
        <w:t>FIOCRUZ</w:t>
      </w:r>
      <w:r w:rsidR="009F6551">
        <w:t>)</w:t>
      </w:r>
      <w:r w:rsidR="00B703B1">
        <w:t>,</w:t>
      </w:r>
      <w:r w:rsidR="00CE30DD">
        <w:t xml:space="preserve"> constante</w:t>
      </w:r>
      <w:r w:rsidR="009F6551">
        <w:t>s</w:t>
      </w:r>
      <w:r w:rsidR="00CE30DD">
        <w:t xml:space="preserve"> dos Anexos IX-A, IX-C e IX-D da Lei nº 11.355,</w:t>
      </w:r>
      <w:r w:rsidR="00F07DFA">
        <w:t xml:space="preserve"> </w:t>
      </w:r>
      <w:r w:rsidR="00CE30DD">
        <w:t>de 2006, passa</w:t>
      </w:r>
      <w:r w:rsidR="009F6551">
        <w:t>m</w:t>
      </w:r>
      <w:r w:rsidR="00CE30DD">
        <w:t xml:space="preserve"> a vigorar na forma dos Anexos XIV a XVI do PLC;</w:t>
      </w:r>
    </w:p>
    <w:p w:rsidR="006C3AFF" w:rsidRDefault="000544CF" w:rsidP="006C3AFF">
      <w:pPr>
        <w:pStyle w:val="06-Pargrafodetexto-CLG"/>
        <w:tabs>
          <w:tab w:val="left" w:pos="1701"/>
        </w:tabs>
      </w:pPr>
      <w:r>
        <w:t>f</w:t>
      </w:r>
      <w:r w:rsidR="003D2FDB">
        <w:t>)</w:t>
      </w:r>
      <w:r w:rsidR="00B870DC">
        <w:t xml:space="preserve"> </w:t>
      </w:r>
      <w:r w:rsidR="00A313DE">
        <w:t xml:space="preserve">a remuneração dos médicos do Poder Executivo, prevista no </w:t>
      </w:r>
      <w:r w:rsidR="00F10041">
        <w:t>Anexo XLV da Lei nº 12.702, de 7 de agosto</w:t>
      </w:r>
      <w:r w:rsidR="006C3AFF">
        <w:t xml:space="preserve"> </w:t>
      </w:r>
      <w:r w:rsidR="00F10041">
        <w:t xml:space="preserve">de 2012, passa a vigorar na forma do Anexo XVII </w:t>
      </w:r>
      <w:r w:rsidR="006C3AFF">
        <w:t>do PLC;</w:t>
      </w:r>
    </w:p>
    <w:p w:rsidR="00635D0C" w:rsidRDefault="000544CF" w:rsidP="004A16A1">
      <w:pPr>
        <w:pStyle w:val="06-Pargrafodetexto-CLG"/>
        <w:tabs>
          <w:tab w:val="left" w:pos="1701"/>
        </w:tabs>
      </w:pPr>
      <w:r>
        <w:t>g</w:t>
      </w:r>
      <w:r w:rsidR="006C3AFF">
        <w:t xml:space="preserve">) </w:t>
      </w:r>
      <w:r w:rsidR="00635D0C">
        <w:t>os</w:t>
      </w:r>
      <w:r w:rsidR="00D81523">
        <w:t xml:space="preserve"> vencimentos básicos dos cargos </w:t>
      </w:r>
      <w:r w:rsidR="004A16A1">
        <w:t xml:space="preserve">e carreiras de nível superior, intermediário e auxiliar do </w:t>
      </w:r>
      <w:r w:rsidR="009F6551">
        <w:t>P</w:t>
      </w:r>
      <w:r w:rsidR="004A16A1">
        <w:t xml:space="preserve">lano </w:t>
      </w:r>
      <w:r w:rsidR="009F6551">
        <w:t>E</w:t>
      </w:r>
      <w:r w:rsidR="004A16A1">
        <w:t xml:space="preserve">special de </w:t>
      </w:r>
      <w:r w:rsidR="009F6551">
        <w:t>C</w:t>
      </w:r>
      <w:r w:rsidR="004A16A1">
        <w:t xml:space="preserve">argos da </w:t>
      </w:r>
      <w:r w:rsidR="008324C7">
        <w:t xml:space="preserve">Agência Nacional de Vigilância Sanitária </w:t>
      </w:r>
      <w:r w:rsidR="009F6551">
        <w:t>(</w:t>
      </w:r>
      <w:r w:rsidR="00D81523">
        <w:t>ANVISA</w:t>
      </w:r>
      <w:r w:rsidR="009F6551">
        <w:t>)</w:t>
      </w:r>
      <w:r w:rsidR="00635D0C">
        <w:t xml:space="preserve">, constantes do </w:t>
      </w:r>
      <w:r w:rsidR="00F10041">
        <w:t>Anexo III da Lei nº 10.882, de 9 de junho</w:t>
      </w:r>
      <w:r w:rsidR="00635D0C">
        <w:t xml:space="preserve"> </w:t>
      </w:r>
      <w:r w:rsidR="00F10041">
        <w:t>de 2004, passa</w:t>
      </w:r>
      <w:r w:rsidR="00D81523">
        <w:t>m</w:t>
      </w:r>
      <w:r w:rsidR="00F10041">
        <w:t xml:space="preserve"> a vigorar na forma do Anexo XVIII </w:t>
      </w:r>
      <w:r w:rsidR="00635D0C">
        <w:t>do PLC;</w:t>
      </w:r>
    </w:p>
    <w:p w:rsidR="00EA09CA" w:rsidRDefault="000544CF" w:rsidP="00EA09CA">
      <w:pPr>
        <w:pStyle w:val="06-Pargrafodetexto-CLG"/>
        <w:tabs>
          <w:tab w:val="left" w:pos="1701"/>
        </w:tabs>
      </w:pPr>
      <w:r>
        <w:t>h</w:t>
      </w:r>
      <w:r w:rsidR="00635D0C">
        <w:t xml:space="preserve">) </w:t>
      </w:r>
      <w:r w:rsidR="00EA09CA">
        <w:t>o</w:t>
      </w:r>
      <w:r w:rsidR="00F10041">
        <w:t>s Anexos XIV, XIV-C e XIV-D da Lei nº</w:t>
      </w:r>
      <w:r w:rsidR="00EA09CA">
        <w:t xml:space="preserve"> </w:t>
      </w:r>
      <w:r w:rsidR="00F10041">
        <w:t>11.357, de 19 de outubro de 2006, passam a vigorar na forma</w:t>
      </w:r>
      <w:r w:rsidR="00EA09CA">
        <w:t xml:space="preserve"> </w:t>
      </w:r>
      <w:r w:rsidR="00F10041">
        <w:t xml:space="preserve">dos Anexos XIX, XX e XXI </w:t>
      </w:r>
      <w:r w:rsidR="00EA09CA">
        <w:t>do PLC</w:t>
      </w:r>
      <w:r w:rsidR="007244E8">
        <w:t xml:space="preserve">, reajustando-se o vencimento básico dos </w:t>
      </w:r>
      <w:r w:rsidR="00F12246">
        <w:t>P</w:t>
      </w:r>
      <w:r w:rsidR="007244E8">
        <w:t xml:space="preserve">lanos </w:t>
      </w:r>
      <w:r w:rsidR="00F12246">
        <w:t>E</w:t>
      </w:r>
      <w:r w:rsidR="007244E8">
        <w:t xml:space="preserve">speciais de cargos </w:t>
      </w:r>
      <w:r w:rsidR="00ED3171">
        <w:t xml:space="preserve">das </w:t>
      </w:r>
      <w:r w:rsidR="00F12246">
        <w:t>A</w:t>
      </w:r>
      <w:r w:rsidR="00ED3171">
        <w:t xml:space="preserve">gências </w:t>
      </w:r>
      <w:r w:rsidR="00F12246">
        <w:t>R</w:t>
      </w:r>
      <w:r w:rsidR="00ED3171">
        <w:t xml:space="preserve">eguladoras, bem como </w:t>
      </w:r>
      <w:r w:rsidR="007244E8">
        <w:t xml:space="preserve">o valor do ponto da </w:t>
      </w:r>
      <w:r w:rsidR="00F12246">
        <w:t>G</w:t>
      </w:r>
      <w:r w:rsidR="00ED3171">
        <w:t xml:space="preserve">ratificação de desempenho </w:t>
      </w:r>
      <w:r w:rsidR="007244E8">
        <w:t xml:space="preserve">dos </w:t>
      </w:r>
      <w:r w:rsidR="00F12246">
        <w:t>P</w:t>
      </w:r>
      <w:r w:rsidR="007244E8">
        <w:t xml:space="preserve">lanos </w:t>
      </w:r>
      <w:r w:rsidR="00F12246">
        <w:t>E</w:t>
      </w:r>
      <w:r w:rsidR="007244E8">
        <w:t xml:space="preserve">speciais de </w:t>
      </w:r>
      <w:r w:rsidR="00F12246">
        <w:t>C</w:t>
      </w:r>
      <w:r w:rsidR="007244E8">
        <w:t xml:space="preserve">argos das </w:t>
      </w:r>
      <w:r w:rsidR="00F12246">
        <w:t>A</w:t>
      </w:r>
      <w:r w:rsidR="007244E8">
        <w:t>gê</w:t>
      </w:r>
      <w:r w:rsidR="00ED3171">
        <w:t xml:space="preserve">ncias </w:t>
      </w:r>
      <w:r w:rsidR="00F12246">
        <w:t>R</w:t>
      </w:r>
      <w:r w:rsidR="00ED3171">
        <w:t xml:space="preserve">eguladoras </w:t>
      </w:r>
      <w:r w:rsidR="00F12246">
        <w:t>(</w:t>
      </w:r>
      <w:r w:rsidR="007244E8">
        <w:t>GDPCAR</w:t>
      </w:r>
      <w:r w:rsidR="00F12246">
        <w:t>)</w:t>
      </w:r>
      <w:r w:rsidR="00C05DCD">
        <w:t>,</w:t>
      </w:r>
      <w:r w:rsidR="00ED3171">
        <w:t xml:space="preserve"> e</w:t>
      </w:r>
      <w:r w:rsidR="007244E8">
        <w:t xml:space="preserve"> </w:t>
      </w:r>
      <w:r w:rsidR="00F12246">
        <w:t>da G</w:t>
      </w:r>
      <w:r w:rsidR="007244E8">
        <w:t xml:space="preserve">ratificação de </w:t>
      </w:r>
      <w:r w:rsidR="00F12246">
        <w:t>E</w:t>
      </w:r>
      <w:r w:rsidR="007244E8">
        <w:t xml:space="preserve">fetivo </w:t>
      </w:r>
      <w:r w:rsidR="00F12246">
        <w:t>D</w:t>
      </w:r>
      <w:r w:rsidR="007244E8">
        <w:t xml:space="preserve">esempenho em </w:t>
      </w:r>
      <w:r w:rsidR="00F12246">
        <w:t>R</w:t>
      </w:r>
      <w:r w:rsidR="007244E8">
        <w:t>egulação</w:t>
      </w:r>
      <w:r w:rsidR="00C05DCD">
        <w:t xml:space="preserve"> </w:t>
      </w:r>
      <w:r w:rsidR="00F12246">
        <w:lastRenderedPageBreak/>
        <w:t>(</w:t>
      </w:r>
      <w:r w:rsidR="00C05DCD">
        <w:t>GEDR</w:t>
      </w:r>
      <w:r w:rsidR="00F12246">
        <w:t>)</w:t>
      </w:r>
      <w:r w:rsidR="00C05DCD">
        <w:t>,</w:t>
      </w:r>
      <w:r w:rsidR="007244E8">
        <w:t xml:space="preserve"> devida aos ocupantes dos cargos do plano especial de cargos da ANVISA</w:t>
      </w:r>
      <w:r w:rsidR="00EA09CA">
        <w:t>;</w:t>
      </w:r>
    </w:p>
    <w:p w:rsidR="00EA09CA" w:rsidRDefault="000544CF" w:rsidP="00EA09CA">
      <w:pPr>
        <w:pStyle w:val="06-Pargrafodetexto-CLG"/>
        <w:tabs>
          <w:tab w:val="left" w:pos="1701"/>
        </w:tabs>
      </w:pPr>
      <w:r>
        <w:t>i</w:t>
      </w:r>
      <w:r w:rsidR="00EA09CA">
        <w:t>) o</w:t>
      </w:r>
      <w:r w:rsidR="00F10041">
        <w:t>s Anexos IV</w:t>
      </w:r>
      <w:r w:rsidR="006C4E44">
        <w:t xml:space="preserve"> a</w:t>
      </w:r>
      <w:r w:rsidR="00F10041">
        <w:t xml:space="preserve"> VII da Lei nº 10.871,</w:t>
      </w:r>
      <w:r w:rsidR="00EA09CA">
        <w:t xml:space="preserve"> de 2004, p</w:t>
      </w:r>
      <w:r w:rsidR="00F10041">
        <w:t>assam a vigorar na forma dos Anexos</w:t>
      </w:r>
      <w:r w:rsidR="00EA09CA">
        <w:t xml:space="preserve"> </w:t>
      </w:r>
      <w:r w:rsidR="00F10041">
        <w:t>XXII</w:t>
      </w:r>
      <w:r w:rsidR="00EA09CA">
        <w:t xml:space="preserve"> a</w:t>
      </w:r>
      <w:r w:rsidR="00F10041">
        <w:t xml:space="preserve"> XXV d</w:t>
      </w:r>
      <w:r w:rsidR="00EA09CA">
        <w:t>o PLC até 31 de dezembro de 2016</w:t>
      </w:r>
      <w:r w:rsidR="00E04D9F">
        <w:t xml:space="preserve">, reajustando-se os vencimentos básicos </w:t>
      </w:r>
      <w:r w:rsidR="007B4B8D">
        <w:t xml:space="preserve">e o valor do ponto da Gratificação de Desempenho de Atividade de Regulação </w:t>
      </w:r>
      <w:r w:rsidR="00F12246">
        <w:t>(</w:t>
      </w:r>
      <w:r w:rsidR="007B4B8D">
        <w:t>GDAR</w:t>
      </w:r>
      <w:r w:rsidR="00F12246">
        <w:t>)</w:t>
      </w:r>
      <w:r w:rsidR="00E04D9F">
        <w:t xml:space="preserve"> dos </w:t>
      </w:r>
      <w:r w:rsidR="007B4B8D">
        <w:t>Especialistas e</w:t>
      </w:r>
      <w:r w:rsidR="00E04D9F">
        <w:t xml:space="preserve"> Técnicos em Regulação</w:t>
      </w:r>
      <w:r w:rsidR="007B4B8D">
        <w:t xml:space="preserve"> das agências reguladoras</w:t>
      </w:r>
      <w:r w:rsidR="00E04D9F">
        <w:t xml:space="preserve">, </w:t>
      </w:r>
      <w:r w:rsidR="007B4B8D">
        <w:t xml:space="preserve">bem como os vencimentos básicos e o valor do ponto da </w:t>
      </w:r>
      <w:r w:rsidR="00F12246">
        <w:t>G</w:t>
      </w:r>
      <w:r w:rsidR="007B4B8D">
        <w:t xml:space="preserve">ratificação de </w:t>
      </w:r>
      <w:r w:rsidR="00F12246">
        <w:t>D</w:t>
      </w:r>
      <w:r w:rsidR="007B4B8D">
        <w:t xml:space="preserve">esempenho de Atividade de Regulação </w:t>
      </w:r>
      <w:r w:rsidR="00F12246">
        <w:t>(</w:t>
      </w:r>
      <w:r w:rsidR="007B4B8D">
        <w:t>GDTAR</w:t>
      </w:r>
      <w:r w:rsidR="00F12246">
        <w:t>)</w:t>
      </w:r>
      <w:r w:rsidR="007B4B8D">
        <w:t xml:space="preserve"> de </w:t>
      </w:r>
      <w:r w:rsidR="00E04D9F">
        <w:t>Analistas Administrativos e Técnicos Administrativos</w:t>
      </w:r>
      <w:r w:rsidR="007B4B8D">
        <w:t xml:space="preserve"> das agências reguladoras</w:t>
      </w:r>
      <w:r w:rsidR="00EA09CA">
        <w:t>;</w:t>
      </w:r>
    </w:p>
    <w:p w:rsidR="00F10041" w:rsidRDefault="000544CF" w:rsidP="00A51F7E">
      <w:pPr>
        <w:pStyle w:val="06-Pargrafodetexto-CLG"/>
        <w:tabs>
          <w:tab w:val="left" w:pos="1701"/>
        </w:tabs>
      </w:pPr>
      <w:r>
        <w:t>j</w:t>
      </w:r>
      <w:r w:rsidR="00EA09CA">
        <w:t xml:space="preserve">) </w:t>
      </w:r>
      <w:r w:rsidR="00A51F7E">
        <w:t>o</w:t>
      </w:r>
      <w:r w:rsidR="00F10041">
        <w:t>s Anexos I e I-A da Lei nº 10.768, de 2003, passam a vigorar na forma dos Anexos XXVI e</w:t>
      </w:r>
      <w:r w:rsidR="00A51F7E">
        <w:t xml:space="preserve"> </w:t>
      </w:r>
      <w:r w:rsidR="00F10041">
        <w:t>XXVII d</w:t>
      </w:r>
      <w:r w:rsidR="00A51F7E">
        <w:t>o PLC</w:t>
      </w:r>
      <w:r w:rsidR="00F10041">
        <w:t xml:space="preserve"> até 31 de dezembro de 2016</w:t>
      </w:r>
      <w:r w:rsidR="00757B35">
        <w:t>, reajustando-se o vencimento básico do Especi</w:t>
      </w:r>
      <w:r w:rsidR="002844A8">
        <w:t>alista em Geoprocessamento e Es</w:t>
      </w:r>
      <w:r w:rsidR="00757B35">
        <w:t>p</w:t>
      </w:r>
      <w:r w:rsidR="002844A8">
        <w:t>e</w:t>
      </w:r>
      <w:r w:rsidR="00757B35">
        <w:t>cialista em Recursos Hídricos e do Analista Administrativo da Agência Nacional de Águas</w:t>
      </w:r>
      <w:r w:rsidR="002844A8">
        <w:t xml:space="preserve"> </w:t>
      </w:r>
      <w:r w:rsidR="0088064E">
        <w:t>(</w:t>
      </w:r>
      <w:r w:rsidR="002844A8">
        <w:t>ANA</w:t>
      </w:r>
      <w:r w:rsidR="0088064E">
        <w:t>)</w:t>
      </w:r>
      <w:r w:rsidR="002844A8">
        <w:t xml:space="preserve">, bem como o valor do ponto da </w:t>
      </w:r>
      <w:r w:rsidR="0088064E">
        <w:t>G</w:t>
      </w:r>
      <w:r w:rsidR="002844A8">
        <w:t xml:space="preserve">ratificação de </w:t>
      </w:r>
      <w:r w:rsidR="0088064E">
        <w:t>D</w:t>
      </w:r>
      <w:r w:rsidR="002844A8">
        <w:t xml:space="preserve">esempenho de </w:t>
      </w:r>
      <w:r w:rsidR="0088064E">
        <w:t>A</w:t>
      </w:r>
      <w:r w:rsidR="002844A8">
        <w:t xml:space="preserve">tividade de </w:t>
      </w:r>
      <w:r w:rsidR="0088064E">
        <w:t>R</w:t>
      </w:r>
      <w:r w:rsidR="002844A8">
        <w:t xml:space="preserve">ecursos </w:t>
      </w:r>
      <w:r w:rsidR="0088064E">
        <w:t>H</w:t>
      </w:r>
      <w:r w:rsidR="002844A8">
        <w:t xml:space="preserve">ídricos </w:t>
      </w:r>
      <w:r w:rsidR="0088064E">
        <w:t>(</w:t>
      </w:r>
      <w:r w:rsidR="002844A8">
        <w:t>GDRH</w:t>
      </w:r>
      <w:r w:rsidR="0088064E">
        <w:t>)</w:t>
      </w:r>
      <w:r w:rsidR="002844A8">
        <w:t xml:space="preserve"> recebida pelos ocupantes dos dois primeiros cargos</w:t>
      </w:r>
      <w:r w:rsidR="00F10041">
        <w:t>.</w:t>
      </w:r>
    </w:p>
    <w:p w:rsidR="00A313DE" w:rsidRDefault="00A313DE" w:rsidP="00A313DE">
      <w:pPr>
        <w:pStyle w:val="06-Pargrafodetexto-CLG"/>
        <w:tabs>
          <w:tab w:val="left" w:pos="1701"/>
        </w:tabs>
      </w:pPr>
      <w:r>
        <w:t xml:space="preserve">Além disso, são acrescentados os </w:t>
      </w:r>
      <w:proofErr w:type="spellStart"/>
      <w:r>
        <w:t>arts</w:t>
      </w:r>
      <w:proofErr w:type="spellEnd"/>
      <w:r>
        <w:t>. 41-D e 41-E à Lei nº 11.355, de</w:t>
      </w:r>
      <w:r w:rsidR="00B54CB6">
        <w:t xml:space="preserve"> 2006, para</w:t>
      </w:r>
      <w:r>
        <w:t xml:space="preserve"> determinar que a partir de 1º de setembro de 2018, a Gratificação de Qualificação (GQ) </w:t>
      </w:r>
      <w:r w:rsidR="00B54CB6">
        <w:t xml:space="preserve">devida ao servidor efetivo de nível intermediário das carreiras e cargos de Ciência, Tecnologia, Produção e Inovação em Saúde Pública </w:t>
      </w:r>
      <w:r>
        <w:t>será concedida em três níveis</w:t>
      </w:r>
      <w:r w:rsidR="00B54CB6">
        <w:t xml:space="preserve"> (e não mais em cinco níveis)</w:t>
      </w:r>
      <w:r>
        <w:t xml:space="preserve">, de acordo com os valores constantes do Anexo IX-D, </w:t>
      </w:r>
      <w:r w:rsidR="00AA4226">
        <w:t>com base</w:t>
      </w:r>
      <w:r>
        <w:t xml:space="preserve"> </w:t>
      </w:r>
      <w:r w:rsidR="00AA4226">
        <w:t>n</w:t>
      </w:r>
      <w:r>
        <w:t>a carga horária dos cursos de qualificação profissi</w:t>
      </w:r>
      <w:r w:rsidR="00B54CB6">
        <w:t xml:space="preserve">onal </w:t>
      </w:r>
      <w:proofErr w:type="spellStart"/>
      <w:r w:rsidR="00B54CB6">
        <w:t>freqüentados</w:t>
      </w:r>
      <w:proofErr w:type="spellEnd"/>
      <w:r w:rsidR="00B54CB6">
        <w:t xml:space="preserve"> pelo servidor. Dessa forma, o </w:t>
      </w:r>
      <w:r>
        <w:t>servidor que, em 31 de agosto de 2018 estiver percebendo GQ em níveis IV e V, passará a perceber GQ nível III, regra que se aplica aos aposentados e pensionistas, conforme o regramento previdenciário a que se encontrem submetidos.</w:t>
      </w:r>
    </w:p>
    <w:p w:rsidR="00C82A98" w:rsidRDefault="00DD6746" w:rsidP="00DD6746">
      <w:pPr>
        <w:pStyle w:val="06-Pargrafodetexto-CLG"/>
        <w:tabs>
          <w:tab w:val="left" w:pos="1701"/>
        </w:tabs>
      </w:pPr>
      <w:r>
        <w:t xml:space="preserve">Por seu turno, os </w:t>
      </w:r>
      <w:proofErr w:type="spellStart"/>
      <w:r>
        <w:t>arts</w:t>
      </w:r>
      <w:proofErr w:type="spellEnd"/>
      <w:r>
        <w:t>. 12 a</w:t>
      </w:r>
      <w:r w:rsidR="006B4463">
        <w:t xml:space="preserve"> 18 e</w:t>
      </w:r>
      <w:r>
        <w:t xml:space="preserve"> 2</w:t>
      </w:r>
      <w:r w:rsidR="00152C70">
        <w:t>1</w:t>
      </w:r>
      <w:r>
        <w:t xml:space="preserve"> </w:t>
      </w:r>
      <w:r w:rsidR="004B0975">
        <w:t>estabelecem, nos termos dos Anexos XXVIII e XXIX do PLC</w:t>
      </w:r>
      <w:r w:rsidR="00ED73AF">
        <w:t>,</w:t>
      </w:r>
      <w:r w:rsidR="004B0975">
        <w:t xml:space="preserve"> que</w:t>
      </w:r>
      <w:r w:rsidR="00475C4D">
        <w:t xml:space="preserve"> a p</w:t>
      </w:r>
      <w:r w:rsidR="004B0975">
        <w:t xml:space="preserve">artir de 1º de janeiro de 2017 será fixada </w:t>
      </w:r>
      <w:r w:rsidR="002A4C3D">
        <w:t>por meio de subsí</w:t>
      </w:r>
      <w:r w:rsidR="00811DBE">
        <w:t xml:space="preserve">dio </w:t>
      </w:r>
      <w:r w:rsidR="004B0975">
        <w:t>a remuneração d</w:t>
      </w:r>
      <w:r w:rsidR="002A4C3D">
        <w:t xml:space="preserve">os integrantes </w:t>
      </w:r>
      <w:r>
        <w:t xml:space="preserve">das carreiras </w:t>
      </w:r>
      <w:r w:rsidR="002A4C3D">
        <w:t>d</w:t>
      </w:r>
      <w:r>
        <w:t>as agências reguladoras</w:t>
      </w:r>
      <w:r w:rsidR="002A4C3D">
        <w:t xml:space="preserve"> de que tratam a Lei nº 10.871, de 2004, e a Lei nº 10.768, de 2003</w:t>
      </w:r>
      <w:r>
        <w:t>, quais sejam:</w:t>
      </w:r>
    </w:p>
    <w:p w:rsidR="00AF7E63" w:rsidRDefault="00C82A98" w:rsidP="00AF7E63">
      <w:pPr>
        <w:pStyle w:val="06-Pargrafodetexto-CLG"/>
        <w:tabs>
          <w:tab w:val="left" w:pos="1701"/>
        </w:tabs>
      </w:pPr>
      <w:r>
        <w:t>a)</w:t>
      </w:r>
      <w:r w:rsidR="00F10041">
        <w:t xml:space="preserve"> Regulação e Fiscalização de Serviços Públicos de</w:t>
      </w:r>
      <w:r w:rsidR="00AF7E63">
        <w:t xml:space="preserve"> </w:t>
      </w:r>
      <w:r w:rsidR="00F10041">
        <w:t>Telecomunicações;</w:t>
      </w:r>
    </w:p>
    <w:p w:rsidR="00AF7E63" w:rsidRDefault="00AF7E63" w:rsidP="00AF7E63">
      <w:pPr>
        <w:pStyle w:val="06-Pargrafodetexto-CLG"/>
        <w:tabs>
          <w:tab w:val="left" w:pos="1701"/>
        </w:tabs>
      </w:pPr>
      <w:r>
        <w:t xml:space="preserve">b) </w:t>
      </w:r>
      <w:r w:rsidR="00F10041">
        <w:t>Regulação e Fiscalização da Atividade</w:t>
      </w:r>
      <w:r>
        <w:t xml:space="preserve"> </w:t>
      </w:r>
      <w:r w:rsidR="00F10041">
        <w:t>Cinematográfica e Audiovisual;</w:t>
      </w:r>
    </w:p>
    <w:p w:rsidR="00AF7E63" w:rsidRDefault="00AF7E63" w:rsidP="00AF7E63">
      <w:pPr>
        <w:pStyle w:val="06-Pargrafodetexto-CLG"/>
        <w:tabs>
          <w:tab w:val="left" w:pos="1701"/>
        </w:tabs>
      </w:pPr>
      <w:r>
        <w:t xml:space="preserve">c) </w:t>
      </w:r>
      <w:r w:rsidR="00F10041">
        <w:t>Regulação e Fiscalização de Recursos</w:t>
      </w:r>
      <w:r>
        <w:t xml:space="preserve"> </w:t>
      </w:r>
      <w:r w:rsidR="00F10041">
        <w:t>Energéticos;</w:t>
      </w:r>
    </w:p>
    <w:p w:rsidR="00AF7E63" w:rsidRDefault="00AF7E63" w:rsidP="00AF7E63">
      <w:pPr>
        <w:pStyle w:val="06-Pargrafodetexto-CLG"/>
        <w:tabs>
          <w:tab w:val="left" w:pos="1701"/>
        </w:tabs>
      </w:pPr>
      <w:r>
        <w:t xml:space="preserve">d) </w:t>
      </w:r>
      <w:r w:rsidR="00F10041">
        <w:t>Especialista em Geologia e Geofísica do Petróleo</w:t>
      </w:r>
      <w:r>
        <w:t xml:space="preserve"> </w:t>
      </w:r>
      <w:r w:rsidR="00F10041">
        <w:t>e Gás Natural;</w:t>
      </w:r>
    </w:p>
    <w:p w:rsidR="00BC5D1B" w:rsidRDefault="00AF7E63" w:rsidP="00BC5D1B">
      <w:pPr>
        <w:pStyle w:val="06-Pargrafodetexto-CLG"/>
        <w:tabs>
          <w:tab w:val="left" w:pos="1701"/>
        </w:tabs>
      </w:pPr>
      <w:r>
        <w:t xml:space="preserve">e) </w:t>
      </w:r>
      <w:r w:rsidR="00F10041">
        <w:t>Regulação e Fiscalização de Petróleo e Derivados,</w:t>
      </w:r>
      <w:r>
        <w:t xml:space="preserve"> </w:t>
      </w:r>
      <w:r w:rsidR="00F10041">
        <w:t>Álcool Combustível e Gás Natural;</w:t>
      </w:r>
    </w:p>
    <w:p w:rsidR="00BC5D1B" w:rsidRDefault="00BC5D1B" w:rsidP="00BC5D1B">
      <w:pPr>
        <w:pStyle w:val="06-Pargrafodetexto-CLG"/>
        <w:tabs>
          <w:tab w:val="left" w:pos="1701"/>
        </w:tabs>
      </w:pPr>
      <w:r>
        <w:t xml:space="preserve">f) </w:t>
      </w:r>
      <w:r w:rsidR="00F10041">
        <w:t>Regulação e Fiscalização de Saúde Suplementar;</w:t>
      </w:r>
    </w:p>
    <w:p w:rsidR="00BC5D1B" w:rsidRDefault="00BC5D1B" w:rsidP="00BC5D1B">
      <w:pPr>
        <w:pStyle w:val="06-Pargrafodetexto-CLG"/>
        <w:tabs>
          <w:tab w:val="left" w:pos="1701"/>
        </w:tabs>
      </w:pPr>
      <w:r>
        <w:t xml:space="preserve">g) </w:t>
      </w:r>
      <w:r w:rsidR="00F10041">
        <w:t>Regulação e Fiscalização de Serviços de</w:t>
      </w:r>
      <w:r>
        <w:t xml:space="preserve"> </w:t>
      </w:r>
      <w:r w:rsidR="00F10041">
        <w:t xml:space="preserve">Transportes </w:t>
      </w:r>
      <w:proofErr w:type="spellStart"/>
      <w:r w:rsidR="00F10041">
        <w:t>Aquaviários</w:t>
      </w:r>
      <w:proofErr w:type="spellEnd"/>
      <w:r w:rsidR="00F10041">
        <w:t>;</w:t>
      </w:r>
    </w:p>
    <w:p w:rsidR="00F10041" w:rsidRDefault="00BC5D1B" w:rsidP="00BC5D1B">
      <w:pPr>
        <w:pStyle w:val="06-Pargrafodetexto-CLG"/>
        <w:tabs>
          <w:tab w:val="left" w:pos="1701"/>
        </w:tabs>
      </w:pPr>
      <w:r>
        <w:t xml:space="preserve">h) </w:t>
      </w:r>
      <w:r w:rsidR="00F10041">
        <w:t>Regulação e Fiscalização de Serviços de</w:t>
      </w:r>
      <w:r>
        <w:t xml:space="preserve"> </w:t>
      </w:r>
      <w:r w:rsidR="00F10041">
        <w:t>Transportes Terrestres;</w:t>
      </w:r>
    </w:p>
    <w:p w:rsidR="00F10041" w:rsidRDefault="00BC5D1B" w:rsidP="00BC5D1B">
      <w:pPr>
        <w:pStyle w:val="06-Pargrafodetexto-CLG"/>
        <w:tabs>
          <w:tab w:val="left" w:pos="1701"/>
        </w:tabs>
      </w:pPr>
      <w:r>
        <w:t xml:space="preserve">i) </w:t>
      </w:r>
      <w:r w:rsidR="00F10041">
        <w:t>Regulação e Fiscalização de Locais, Produtos e</w:t>
      </w:r>
      <w:r>
        <w:t xml:space="preserve"> </w:t>
      </w:r>
      <w:r w:rsidR="00F10041">
        <w:t>Serviços sob Vigilância;</w:t>
      </w:r>
    </w:p>
    <w:p w:rsidR="00F10041" w:rsidRDefault="00BC5D1B" w:rsidP="00BC5D1B">
      <w:pPr>
        <w:pStyle w:val="06-Pargrafodetexto-CLG"/>
        <w:tabs>
          <w:tab w:val="left" w:pos="1701"/>
        </w:tabs>
      </w:pPr>
      <w:proofErr w:type="gramStart"/>
      <w:r>
        <w:t xml:space="preserve">j) </w:t>
      </w:r>
      <w:r w:rsidR="00F10041">
        <w:t>Suporte</w:t>
      </w:r>
      <w:proofErr w:type="gramEnd"/>
      <w:r w:rsidR="00F10041">
        <w:t xml:space="preserve"> à Regulação e Fiscalização de Serviços</w:t>
      </w:r>
      <w:r>
        <w:t xml:space="preserve"> </w:t>
      </w:r>
      <w:r w:rsidR="00F10041">
        <w:t>Públicos de Telecomunicações;</w:t>
      </w:r>
    </w:p>
    <w:p w:rsidR="00F10041" w:rsidRDefault="00BC5D1B" w:rsidP="00BC5D1B">
      <w:pPr>
        <w:pStyle w:val="06-Pargrafodetexto-CLG"/>
        <w:tabs>
          <w:tab w:val="left" w:pos="1701"/>
        </w:tabs>
      </w:pPr>
      <w:proofErr w:type="gramStart"/>
      <w:r>
        <w:t xml:space="preserve">k) </w:t>
      </w:r>
      <w:r w:rsidR="00F10041">
        <w:t>Suporte</w:t>
      </w:r>
      <w:proofErr w:type="gramEnd"/>
      <w:r w:rsidR="00F10041">
        <w:t xml:space="preserve"> à Regulação e Fiscalização da Atividade</w:t>
      </w:r>
      <w:r>
        <w:t xml:space="preserve"> </w:t>
      </w:r>
      <w:r w:rsidR="00F10041">
        <w:t>Cinematográfica e Audiovisual;</w:t>
      </w:r>
    </w:p>
    <w:p w:rsidR="00F10041" w:rsidRDefault="00BC5D1B" w:rsidP="00BC5D1B">
      <w:pPr>
        <w:pStyle w:val="06-Pargrafodetexto-CLG"/>
        <w:tabs>
          <w:tab w:val="left" w:pos="1701"/>
        </w:tabs>
      </w:pPr>
      <w:proofErr w:type="gramStart"/>
      <w:r>
        <w:t xml:space="preserve">l) </w:t>
      </w:r>
      <w:r w:rsidR="00F10041">
        <w:t>Suporte</w:t>
      </w:r>
      <w:proofErr w:type="gramEnd"/>
      <w:r w:rsidR="00F10041">
        <w:t xml:space="preserve"> à Regulação e Fiscalização de Petróleo</w:t>
      </w:r>
      <w:r>
        <w:t xml:space="preserve"> </w:t>
      </w:r>
      <w:r w:rsidR="00F10041">
        <w:t>e Derivados, Álcool Combustível e Gás Natural;</w:t>
      </w:r>
    </w:p>
    <w:p w:rsidR="00F10041" w:rsidRDefault="00BC5D1B" w:rsidP="00BC5D1B">
      <w:pPr>
        <w:pStyle w:val="06-Pargrafodetexto-CLG"/>
        <w:tabs>
          <w:tab w:val="left" w:pos="1701"/>
        </w:tabs>
      </w:pPr>
      <w:proofErr w:type="gramStart"/>
      <w:r>
        <w:t xml:space="preserve">m) </w:t>
      </w:r>
      <w:r w:rsidR="00F10041">
        <w:t>Suporte</w:t>
      </w:r>
      <w:proofErr w:type="gramEnd"/>
      <w:r w:rsidR="00F10041">
        <w:t xml:space="preserve"> à Regulação e Fiscalização de Saúde</w:t>
      </w:r>
      <w:r>
        <w:t xml:space="preserve"> </w:t>
      </w:r>
      <w:r w:rsidR="00F10041">
        <w:t>Suplementar;</w:t>
      </w:r>
    </w:p>
    <w:p w:rsidR="00F10041" w:rsidRDefault="00BC5D1B" w:rsidP="00BC5D1B">
      <w:pPr>
        <w:pStyle w:val="06-Pargrafodetexto-CLG"/>
        <w:tabs>
          <w:tab w:val="left" w:pos="1701"/>
        </w:tabs>
      </w:pPr>
      <w:proofErr w:type="gramStart"/>
      <w:r>
        <w:t>n)</w:t>
      </w:r>
      <w:r w:rsidR="00F10041">
        <w:t xml:space="preserve"> Suporte</w:t>
      </w:r>
      <w:proofErr w:type="gramEnd"/>
      <w:r w:rsidR="00F10041">
        <w:t xml:space="preserve"> à Regulação e Fiscalização de Serviços</w:t>
      </w:r>
      <w:r>
        <w:t xml:space="preserve"> </w:t>
      </w:r>
      <w:r w:rsidR="00F10041">
        <w:t xml:space="preserve">de Transportes </w:t>
      </w:r>
      <w:proofErr w:type="spellStart"/>
      <w:r w:rsidR="00F10041">
        <w:t>Aquaviários</w:t>
      </w:r>
      <w:proofErr w:type="spellEnd"/>
      <w:r w:rsidR="00F10041">
        <w:t>;</w:t>
      </w:r>
    </w:p>
    <w:p w:rsidR="00F10041" w:rsidRDefault="00BC5D1B" w:rsidP="00BC5D1B">
      <w:pPr>
        <w:pStyle w:val="06-Pargrafodetexto-CLG"/>
        <w:tabs>
          <w:tab w:val="left" w:pos="1701"/>
        </w:tabs>
      </w:pPr>
      <w:proofErr w:type="gramStart"/>
      <w:r>
        <w:t>o)</w:t>
      </w:r>
      <w:r w:rsidR="00F10041">
        <w:t xml:space="preserve"> Suporte</w:t>
      </w:r>
      <w:proofErr w:type="gramEnd"/>
      <w:r w:rsidR="00F10041">
        <w:t xml:space="preserve"> à Regulação e Fiscalização de Serviços</w:t>
      </w:r>
      <w:r>
        <w:t xml:space="preserve"> </w:t>
      </w:r>
      <w:r w:rsidR="00F10041">
        <w:t>de Transportes Terrestres;</w:t>
      </w:r>
    </w:p>
    <w:p w:rsidR="00F10041" w:rsidRDefault="00BC5D1B" w:rsidP="00BC5D1B">
      <w:pPr>
        <w:pStyle w:val="06-Pargrafodetexto-CLG"/>
        <w:tabs>
          <w:tab w:val="left" w:pos="1701"/>
        </w:tabs>
      </w:pPr>
      <w:proofErr w:type="gramStart"/>
      <w:r>
        <w:t>p)</w:t>
      </w:r>
      <w:r w:rsidR="00F10041">
        <w:t xml:space="preserve"> Suporte</w:t>
      </w:r>
      <w:proofErr w:type="gramEnd"/>
      <w:r w:rsidR="00F10041">
        <w:t xml:space="preserve"> à Regulação e Fiscalização de Locais,</w:t>
      </w:r>
      <w:r>
        <w:t xml:space="preserve"> </w:t>
      </w:r>
      <w:r w:rsidR="00F10041">
        <w:t>Produtos e Serviços sob Vigilância Sanitária;</w:t>
      </w:r>
    </w:p>
    <w:p w:rsidR="00F10041" w:rsidRDefault="000531E1" w:rsidP="00F10041">
      <w:pPr>
        <w:pStyle w:val="06-Pargrafodetexto-CLG"/>
        <w:tabs>
          <w:tab w:val="left" w:pos="1701"/>
        </w:tabs>
      </w:pPr>
      <w:r>
        <w:t>q)</w:t>
      </w:r>
      <w:r w:rsidR="00F10041">
        <w:t xml:space="preserve"> Regulação e Fiscalização de Aviação Civil;</w:t>
      </w:r>
    </w:p>
    <w:p w:rsidR="00F10041" w:rsidRDefault="000531E1" w:rsidP="000531E1">
      <w:pPr>
        <w:pStyle w:val="06-Pargrafodetexto-CLG"/>
        <w:tabs>
          <w:tab w:val="left" w:pos="1701"/>
        </w:tabs>
      </w:pPr>
      <w:proofErr w:type="gramStart"/>
      <w:r>
        <w:t>r)</w:t>
      </w:r>
      <w:r w:rsidR="00F10041">
        <w:t xml:space="preserve"> Suporte</w:t>
      </w:r>
      <w:proofErr w:type="gramEnd"/>
      <w:r w:rsidR="00F10041">
        <w:t xml:space="preserve"> à Regulação e Fiscalização de Aviação</w:t>
      </w:r>
      <w:r>
        <w:t xml:space="preserve"> </w:t>
      </w:r>
      <w:r w:rsidR="00F10041">
        <w:t>Civil;</w:t>
      </w:r>
    </w:p>
    <w:p w:rsidR="00F10041" w:rsidRDefault="000531E1" w:rsidP="00F10041">
      <w:pPr>
        <w:pStyle w:val="06-Pargrafodetexto-CLG"/>
        <w:tabs>
          <w:tab w:val="left" w:pos="1701"/>
        </w:tabs>
      </w:pPr>
      <w:r>
        <w:t>s)</w:t>
      </w:r>
      <w:r w:rsidR="00F10041">
        <w:t xml:space="preserve"> Especialista em Recursos Hídricos;</w:t>
      </w:r>
    </w:p>
    <w:p w:rsidR="00F10041" w:rsidRDefault="000531E1" w:rsidP="00F10041">
      <w:pPr>
        <w:pStyle w:val="06-Pargrafodetexto-CLG"/>
        <w:tabs>
          <w:tab w:val="left" w:pos="1701"/>
        </w:tabs>
      </w:pPr>
      <w:r>
        <w:t>t)</w:t>
      </w:r>
      <w:r w:rsidR="00F10041">
        <w:t xml:space="preserve"> Especialista em Geoprocessamento;</w:t>
      </w:r>
    </w:p>
    <w:p w:rsidR="001803E6" w:rsidRDefault="000531E1" w:rsidP="00A66B60">
      <w:pPr>
        <w:pStyle w:val="06-Pargrafodetexto-CLG"/>
        <w:tabs>
          <w:tab w:val="left" w:pos="1701"/>
        </w:tabs>
      </w:pPr>
      <w:r>
        <w:t>u)</w:t>
      </w:r>
      <w:r w:rsidR="00F10041">
        <w:t xml:space="preserve"> Analista Administrativo</w:t>
      </w:r>
      <w:r w:rsidR="00B5236C">
        <w:t xml:space="preserve"> e Técnico Administrativo</w:t>
      </w:r>
      <w:r w:rsidR="00F10041">
        <w:t xml:space="preserve"> da</w:t>
      </w:r>
      <w:r w:rsidR="00B5236C">
        <w:t xml:space="preserve"> </w:t>
      </w:r>
      <w:r w:rsidR="002C3B5F" w:rsidRPr="002C3B5F">
        <w:t>A</w:t>
      </w:r>
      <w:r w:rsidR="002C3B5F">
        <w:t>gência Nacional de Telecomunicações (</w:t>
      </w:r>
      <w:r w:rsidR="00B5236C">
        <w:t>ANATEL</w:t>
      </w:r>
      <w:r w:rsidR="002C3B5F">
        <w:t>)</w:t>
      </w:r>
      <w:r w:rsidR="00B5236C">
        <w:t xml:space="preserve">, </w:t>
      </w:r>
      <w:r w:rsidR="002C3B5F">
        <w:t>Agência Nacional do Cinema (</w:t>
      </w:r>
      <w:r w:rsidR="00B5236C">
        <w:t>ANCINE</w:t>
      </w:r>
      <w:r w:rsidR="002C3B5F">
        <w:t>)</w:t>
      </w:r>
      <w:r w:rsidR="00B5236C">
        <w:t xml:space="preserve">, </w:t>
      </w:r>
      <w:r w:rsidR="002C3B5F">
        <w:t>Agência Nacional de Energia Elétrica (</w:t>
      </w:r>
      <w:r w:rsidR="00B5236C">
        <w:t>ANEEL</w:t>
      </w:r>
      <w:r w:rsidR="002C3B5F">
        <w:t>)</w:t>
      </w:r>
      <w:r w:rsidR="00B5236C">
        <w:t xml:space="preserve">, </w:t>
      </w:r>
      <w:r w:rsidR="002C3B5F">
        <w:t>Agência Nacional do Petróleo, Gás Natural e Biocombustíveis (</w:t>
      </w:r>
      <w:r w:rsidR="00B5236C">
        <w:t>ANP</w:t>
      </w:r>
      <w:r w:rsidR="002C3B5F">
        <w:t>)</w:t>
      </w:r>
      <w:r w:rsidR="00B5236C">
        <w:t xml:space="preserve">, </w:t>
      </w:r>
      <w:r w:rsidR="002C3B5F">
        <w:t>Agência Nacional de Saúde Suplementar (</w:t>
      </w:r>
      <w:r w:rsidR="00B5236C">
        <w:t>ANS</w:t>
      </w:r>
      <w:r w:rsidR="002C3B5F">
        <w:t>)</w:t>
      </w:r>
      <w:r w:rsidR="00B5236C">
        <w:t xml:space="preserve">, </w:t>
      </w:r>
      <w:r w:rsidR="00B86839">
        <w:t xml:space="preserve">Agência Nacional de Transportes </w:t>
      </w:r>
      <w:proofErr w:type="spellStart"/>
      <w:r w:rsidR="00B86839">
        <w:t>Aquaviários</w:t>
      </w:r>
      <w:proofErr w:type="spellEnd"/>
      <w:r w:rsidR="00B86839">
        <w:t xml:space="preserve"> (</w:t>
      </w:r>
      <w:r w:rsidR="00B5236C">
        <w:t>ANTAQ</w:t>
      </w:r>
      <w:r w:rsidR="00B86839">
        <w:t>)</w:t>
      </w:r>
      <w:r w:rsidR="00B5236C">
        <w:t xml:space="preserve">, </w:t>
      </w:r>
      <w:r w:rsidR="0079240B">
        <w:t>Agência Nacional de Transportes Terrestres (</w:t>
      </w:r>
      <w:r w:rsidR="00B5236C">
        <w:t>ANTT</w:t>
      </w:r>
      <w:r w:rsidR="0079240B">
        <w:t>)</w:t>
      </w:r>
      <w:r w:rsidR="00B5236C">
        <w:t xml:space="preserve">, ANVISA, ANA e </w:t>
      </w:r>
      <w:r w:rsidR="0079240B">
        <w:t>Agência Nacional de Aviação Civil (</w:t>
      </w:r>
      <w:r w:rsidR="00B5236C">
        <w:t>ANAC</w:t>
      </w:r>
      <w:r w:rsidR="0079240B">
        <w:t>)</w:t>
      </w:r>
      <w:r w:rsidR="0013603A">
        <w:t>, previstos nas citadas Leis e na Lei n</w:t>
      </w:r>
      <w:r w:rsidR="008877F0">
        <w:t>º</w:t>
      </w:r>
      <w:r w:rsidR="0013603A">
        <w:t xml:space="preserve"> 10.768, de 2003.</w:t>
      </w:r>
    </w:p>
    <w:p w:rsidR="00774B90" w:rsidRDefault="00537720" w:rsidP="00774B90">
      <w:pPr>
        <w:pStyle w:val="06-Pargrafodetexto-CLG"/>
        <w:tabs>
          <w:tab w:val="left" w:pos="1701"/>
        </w:tabs>
      </w:pPr>
      <w:r>
        <w:t>Nesse sentido, o PLC inclui no subsídio</w:t>
      </w:r>
      <w:r w:rsidR="00F13DA7">
        <w:t xml:space="preserve"> dos</w:t>
      </w:r>
      <w:r>
        <w:t xml:space="preserve"> </w:t>
      </w:r>
      <w:r w:rsidR="00F13DA7">
        <w:t xml:space="preserve">integrantes das carreiras das agências reguladoras </w:t>
      </w:r>
      <w:r>
        <w:t xml:space="preserve">o vencimento básico e gratificações de desempenho, além de excluir dele inúmeras parcelas, como </w:t>
      </w:r>
      <w:r w:rsidR="00F10041">
        <w:t>vantagens pessoais e Vantagens Pessoais</w:t>
      </w:r>
      <w:r>
        <w:t xml:space="preserve"> </w:t>
      </w:r>
      <w:r w:rsidR="00F10041">
        <w:t xml:space="preserve">Nominalmente Identificadas </w:t>
      </w:r>
      <w:r w:rsidR="003C3402">
        <w:t>(</w:t>
      </w:r>
      <w:r w:rsidR="00F10041">
        <w:t>VPNI</w:t>
      </w:r>
      <w:r w:rsidR="003C3402">
        <w:t>)</w:t>
      </w:r>
      <w:r>
        <w:t xml:space="preserve">, </w:t>
      </w:r>
      <w:r w:rsidR="00F10041">
        <w:t>valores incorporados à remuneração decorrentes</w:t>
      </w:r>
      <w:r>
        <w:t xml:space="preserve"> </w:t>
      </w:r>
      <w:r w:rsidR="00F10041">
        <w:t>do exercício de função de direção, chefia ou assessoramento ou</w:t>
      </w:r>
      <w:r>
        <w:t xml:space="preserve"> </w:t>
      </w:r>
      <w:r w:rsidR="00F10041">
        <w:t>de cargo em comissão;</w:t>
      </w:r>
      <w:r>
        <w:t xml:space="preserve"> </w:t>
      </w:r>
      <w:r w:rsidR="00F10041">
        <w:t>valores incorporados à remuneração referentes a</w:t>
      </w:r>
      <w:r>
        <w:t xml:space="preserve"> </w:t>
      </w:r>
      <w:r w:rsidR="00F10041">
        <w:t>quintos ou décimos; valores incorporados à remuneração a título de</w:t>
      </w:r>
      <w:r>
        <w:t xml:space="preserve"> </w:t>
      </w:r>
      <w:r w:rsidR="00F10041">
        <w:t>adicional por tempo de serviço;</w:t>
      </w:r>
      <w:r w:rsidR="00CD56ED">
        <w:t xml:space="preserve"> </w:t>
      </w:r>
      <w:r w:rsidR="00F10041">
        <w:t>abonos</w:t>
      </w:r>
      <w:r w:rsidR="00935990">
        <w:t>,</w:t>
      </w:r>
      <w:r w:rsidR="00F10041">
        <w:t xml:space="preserve"> adiciona</w:t>
      </w:r>
      <w:r w:rsidR="009E6BAF">
        <w:t>is</w:t>
      </w:r>
      <w:r w:rsidR="00935990">
        <w:t xml:space="preserve"> e </w:t>
      </w:r>
      <w:r w:rsidR="00F10041">
        <w:t>valores ou vantagens incorporadas à remuneração por decisão</w:t>
      </w:r>
      <w:r w:rsidR="00935990">
        <w:t xml:space="preserve"> </w:t>
      </w:r>
      <w:r w:rsidR="00F10041">
        <w:t>administrativa ou judicial ou por extensão administrativa de</w:t>
      </w:r>
      <w:r w:rsidR="00935990">
        <w:t xml:space="preserve"> </w:t>
      </w:r>
      <w:r w:rsidR="00F10041">
        <w:t>decisão judicial, de natureza geral ou individual, ainda que</w:t>
      </w:r>
      <w:r w:rsidR="00935990">
        <w:t xml:space="preserve"> </w:t>
      </w:r>
      <w:r w:rsidR="00F10041">
        <w:t>decorrentes de sentença judicial transitada em julgado.</w:t>
      </w:r>
    </w:p>
    <w:p w:rsidR="00F829D4" w:rsidRDefault="00461802" w:rsidP="00336F48">
      <w:pPr>
        <w:pStyle w:val="06-Pargrafodetexto-CLG"/>
        <w:tabs>
          <w:tab w:val="left" w:pos="1701"/>
        </w:tabs>
      </w:pPr>
      <w:r>
        <w:t xml:space="preserve">Garante, todavia, a irredutibilidade dos vencimentos, </w:t>
      </w:r>
      <w:r w:rsidR="009A0228">
        <w:t>por meio do pagamento da diferença por parcela complementar provisória, que será gradativamente absorvida por ocasião do desenvolvimento no cargo ou na carr</w:t>
      </w:r>
      <w:r w:rsidR="000418DE">
        <w:t>eira</w:t>
      </w:r>
      <w:r w:rsidR="002042DC">
        <w:t>,</w:t>
      </w:r>
      <w:r w:rsidR="000418DE">
        <w:t xml:space="preserve"> </w:t>
      </w:r>
      <w:r w:rsidR="009A0228">
        <w:t>reorganização ou da reestruturação dos</w:t>
      </w:r>
      <w:r w:rsidR="002042DC">
        <w:t xml:space="preserve"> </w:t>
      </w:r>
      <w:r w:rsidR="009A0228">
        <w:t>cargos e das carreiras ou das remunerações</w:t>
      </w:r>
      <w:r w:rsidR="002042DC">
        <w:t xml:space="preserve">, </w:t>
      </w:r>
      <w:r w:rsidR="009A0228">
        <w:t>concessão de reajuste ou vantagem de qualquer</w:t>
      </w:r>
      <w:r w:rsidR="002042DC">
        <w:t xml:space="preserve"> </w:t>
      </w:r>
      <w:r w:rsidR="000418DE">
        <w:t xml:space="preserve">natureza, e </w:t>
      </w:r>
      <w:r w:rsidR="009A0228">
        <w:t xml:space="preserve"> implantação dos</w:t>
      </w:r>
      <w:r w:rsidR="002042DC">
        <w:t xml:space="preserve"> reajustes previstos no PLC.</w:t>
      </w:r>
      <w:r w:rsidR="00774B90">
        <w:t xml:space="preserve"> Tal parcela complementar estará sujeita exclusivamente à atualização decorrente da revisão geral da remuneração dos servidores públicos federais.</w:t>
      </w:r>
    </w:p>
    <w:p w:rsidR="00F10041" w:rsidRDefault="00F829D4" w:rsidP="00F829D4">
      <w:pPr>
        <w:pStyle w:val="06-Pargrafodetexto-CLG"/>
        <w:tabs>
          <w:tab w:val="left" w:pos="1701"/>
        </w:tabs>
      </w:pPr>
      <w:r>
        <w:t>Também es</w:t>
      </w:r>
      <w:r w:rsidR="003C3402">
        <w:t>tabelece</w:t>
      </w:r>
      <w:r>
        <w:t xml:space="preserve"> que o referido </w:t>
      </w:r>
      <w:r w:rsidR="00F10041">
        <w:t xml:space="preserve">subsídio </w:t>
      </w:r>
      <w:r>
        <w:t>n</w:t>
      </w:r>
      <w:r w:rsidR="00F10041">
        <w:t>ão exclui</w:t>
      </w:r>
      <w:r>
        <w:t xml:space="preserve"> </w:t>
      </w:r>
      <w:r w:rsidR="00F10041">
        <w:t>o direito à percepção</w:t>
      </w:r>
      <w:r>
        <w:t xml:space="preserve"> de gratificação natalina, </w:t>
      </w:r>
      <w:r w:rsidR="00F10041">
        <w:t>adicional de férias;</w:t>
      </w:r>
      <w:r>
        <w:t xml:space="preserve"> abono de permanência, </w:t>
      </w:r>
      <w:r w:rsidR="00F10041">
        <w:t>retribuição pelo exercício de função de direção,</w:t>
      </w:r>
      <w:r>
        <w:t xml:space="preserve"> </w:t>
      </w:r>
      <w:r w:rsidR="00F10041">
        <w:t>chefia e assessoramento; e parcelas indenizatórias previstas em lei.</w:t>
      </w:r>
    </w:p>
    <w:p w:rsidR="002870D8" w:rsidRDefault="006B4463" w:rsidP="007330A3">
      <w:pPr>
        <w:pStyle w:val="06-Pargrafodetexto-CLG"/>
        <w:tabs>
          <w:tab w:val="left" w:pos="1701"/>
        </w:tabs>
      </w:pPr>
      <w:r>
        <w:t xml:space="preserve">Os </w:t>
      </w:r>
      <w:proofErr w:type="spellStart"/>
      <w:r>
        <w:t>arts</w:t>
      </w:r>
      <w:proofErr w:type="spellEnd"/>
      <w:r>
        <w:t>. 19, 20, 24 a 26</w:t>
      </w:r>
      <w:r w:rsidR="00BC5982">
        <w:t xml:space="preserve"> </w:t>
      </w:r>
      <w:r w:rsidR="00FC1400">
        <w:t xml:space="preserve">ainda </w:t>
      </w:r>
      <w:r w:rsidR="00BC5982">
        <w:t>imped</w:t>
      </w:r>
      <w:r w:rsidR="00FC1400">
        <w:t>em</w:t>
      </w:r>
      <w:r w:rsidR="00BC5982">
        <w:t xml:space="preserve"> tais servidores </w:t>
      </w:r>
      <w:r w:rsidR="003C3402">
        <w:t>de</w:t>
      </w:r>
      <w:r w:rsidR="00BC5982">
        <w:t xml:space="preserve"> </w:t>
      </w:r>
      <w:r w:rsidR="00F10041">
        <w:t>exercer outra atividade, pública ou</w:t>
      </w:r>
      <w:r w:rsidR="00BC5982">
        <w:t xml:space="preserve"> </w:t>
      </w:r>
      <w:r w:rsidR="00F10041">
        <w:t>privada, potencialmente causadora de conflito de interesses,</w:t>
      </w:r>
      <w:r w:rsidR="00BC5982">
        <w:t xml:space="preserve"> </w:t>
      </w:r>
      <w:r w:rsidR="00F10041">
        <w:t>nos termos da Lei nº 12.813, de 16 de maio de 2013</w:t>
      </w:r>
      <w:r w:rsidR="00361A17">
        <w:t>, e</w:t>
      </w:r>
      <w:r w:rsidR="007330A3">
        <w:t xml:space="preserve"> mantêm restrições constantes de outras normas.</w:t>
      </w:r>
      <w:r w:rsidR="00361A17">
        <w:t xml:space="preserve"> </w:t>
      </w:r>
      <w:r w:rsidR="007330A3">
        <w:t>E</w:t>
      </w:r>
      <w:r w:rsidR="0080014D">
        <w:t xml:space="preserve">stabelecem as hipóteses nas quais será admitida </w:t>
      </w:r>
      <w:r w:rsidR="00361A17">
        <w:t>a cessão ou exercício fora do</w:t>
      </w:r>
      <w:r w:rsidR="00F10041">
        <w:t xml:space="preserve"> órgão </w:t>
      </w:r>
      <w:r w:rsidR="0080014D">
        <w:t>de lotação</w:t>
      </w:r>
      <w:r w:rsidR="000C74CA">
        <w:t>, mas destacam que a</w:t>
      </w:r>
      <w:r w:rsidR="00F10041">
        <w:t xml:space="preserve">s limitações </w:t>
      </w:r>
      <w:r w:rsidR="000C74CA">
        <w:t xml:space="preserve">impostas </w:t>
      </w:r>
      <w:r w:rsidR="00F10041">
        <w:t>a cessões</w:t>
      </w:r>
      <w:r w:rsidR="000C74CA">
        <w:t xml:space="preserve"> pelo PLC</w:t>
      </w:r>
      <w:r w:rsidR="00F10041">
        <w:t xml:space="preserve"> não implicam revogação de normas específicas de cada carreira</w:t>
      </w:r>
      <w:r w:rsidR="000C74CA">
        <w:t xml:space="preserve"> </w:t>
      </w:r>
      <w:r w:rsidR="00F10041">
        <w:t>abrangida por esta Lei no que elas forem mais restritivas</w:t>
      </w:r>
      <w:r w:rsidR="000C74CA">
        <w:t xml:space="preserve">, e assegura aos </w:t>
      </w:r>
      <w:r w:rsidR="00F10041">
        <w:t>servidores que se encontrem cedidos, em</w:t>
      </w:r>
      <w:r w:rsidR="000C74CA">
        <w:t xml:space="preserve"> des</w:t>
      </w:r>
      <w:r w:rsidR="00F10041">
        <w:t xml:space="preserve">conformidade com </w:t>
      </w:r>
      <w:r w:rsidR="000C74CA">
        <w:t>o que determina o PLC</w:t>
      </w:r>
      <w:r w:rsidR="00F10041">
        <w:t xml:space="preserve"> </w:t>
      </w:r>
      <w:r w:rsidR="000C74CA">
        <w:t>a</w:t>
      </w:r>
      <w:r w:rsidR="00F10041">
        <w:t xml:space="preserve"> perman</w:t>
      </w:r>
      <w:r w:rsidR="000C74CA">
        <w:t>ência</w:t>
      </w:r>
      <w:r w:rsidR="00F10041">
        <w:t xml:space="preserve"> nesta condição até o final do prazo estipulado no ato de cessão </w:t>
      </w:r>
      <w:r w:rsidR="00302496">
        <w:t xml:space="preserve">(ou até 31 de dezembro de 2016, caso o ato de cessão não preveja prazo) </w:t>
      </w:r>
      <w:r w:rsidR="00F10041">
        <w:t>e</w:t>
      </w:r>
      <w:r w:rsidR="000C74CA">
        <w:t xml:space="preserve"> a possibilidade de</w:t>
      </w:r>
      <w:r w:rsidR="00F10041">
        <w:t xml:space="preserve"> terem a cessão renovada uma vez pelo prazo de um ano.</w:t>
      </w:r>
    </w:p>
    <w:p w:rsidR="00E34BE5" w:rsidRDefault="002870D8" w:rsidP="00294729">
      <w:pPr>
        <w:pStyle w:val="06-Pargrafodetexto-CLG"/>
        <w:tabs>
          <w:tab w:val="left" w:pos="1701"/>
        </w:tabs>
      </w:pPr>
      <w:r>
        <w:t>O a</w:t>
      </w:r>
      <w:r w:rsidR="00F10041">
        <w:t>rt. 27</w:t>
      </w:r>
      <w:r>
        <w:t xml:space="preserve"> altera a</w:t>
      </w:r>
      <w:r w:rsidR="00F10041">
        <w:t xml:space="preserve"> Lei nº 11.890, de 24 de dezembro de 2008,</w:t>
      </w:r>
      <w:r>
        <w:t xml:space="preserve"> para prever que </w:t>
      </w:r>
      <w:r w:rsidR="00D747D8">
        <w:t xml:space="preserve">o desenvolvimento na carreira dos titulares dos cargos </w:t>
      </w:r>
      <w:r w:rsidR="00A07234">
        <w:t xml:space="preserve">de Especialista, de Técnico em Regulação, de Analista Administrativo e de Técnico Administrativo das agências reguladoras, bem como </w:t>
      </w:r>
      <w:r w:rsidR="00294729">
        <w:t xml:space="preserve">de Analista em Defesa Econômica e de Analista Administrativo do CADE, </w:t>
      </w:r>
      <w:r w:rsidR="00D747D8">
        <w:t>se dará por progressão e promoção, em virtude do mérito de seus integrantes e do desempenho no exercício das respectivas atribuições</w:t>
      </w:r>
      <w:r w:rsidR="009E2257">
        <w:t>.</w:t>
      </w:r>
      <w:r w:rsidR="00976EF5">
        <w:t xml:space="preserve"> Fixa, ainda, regras para a concessão atual de progressão e promoção de tais servidores.</w:t>
      </w:r>
    </w:p>
    <w:p w:rsidR="00606424" w:rsidRDefault="006347D9" w:rsidP="007641C6">
      <w:pPr>
        <w:pStyle w:val="06-Pargrafodetexto-CLG"/>
        <w:tabs>
          <w:tab w:val="left" w:pos="1701"/>
        </w:tabs>
      </w:pPr>
      <w:r>
        <w:t>Já o</w:t>
      </w:r>
      <w:r w:rsidR="004B1728">
        <w:t>s</w:t>
      </w:r>
      <w:r>
        <w:t xml:space="preserve"> </w:t>
      </w:r>
      <w:proofErr w:type="spellStart"/>
      <w:r>
        <w:t>art</w:t>
      </w:r>
      <w:r w:rsidR="004B1728">
        <w:t>s</w:t>
      </w:r>
      <w:proofErr w:type="spellEnd"/>
      <w:r w:rsidR="00E34BE5">
        <w:t xml:space="preserve">. </w:t>
      </w:r>
      <w:r w:rsidR="007641C6">
        <w:t>28</w:t>
      </w:r>
      <w:r w:rsidR="004B1728">
        <w:t xml:space="preserve"> a 32</w:t>
      </w:r>
      <w:r w:rsidR="007E732F">
        <w:t xml:space="preserve"> faculta</w:t>
      </w:r>
      <w:r w:rsidR="004B1728">
        <w:t>m</w:t>
      </w:r>
      <w:r w:rsidR="00F10041">
        <w:t xml:space="preserve"> aos servidores, aposentados e</w:t>
      </w:r>
      <w:r w:rsidR="007641C6">
        <w:t xml:space="preserve"> </w:t>
      </w:r>
      <w:r w:rsidR="00F10041">
        <w:t xml:space="preserve">pensionistas sujeitos ao disposto nos </w:t>
      </w:r>
      <w:proofErr w:type="spellStart"/>
      <w:r w:rsidR="00F10041">
        <w:t>arts</w:t>
      </w:r>
      <w:proofErr w:type="spellEnd"/>
      <w:r w:rsidR="00F10041">
        <w:t>. 3º, 6º</w:t>
      </w:r>
      <w:r w:rsidR="007641C6">
        <w:t xml:space="preserve"> </w:t>
      </w:r>
      <w:r w:rsidR="00F10041">
        <w:t>ou 6º-A da Emenda Constituci</w:t>
      </w:r>
      <w:r w:rsidR="007641C6">
        <w:t xml:space="preserve">onal nº 41, de 19 de dezembro de </w:t>
      </w:r>
      <w:r w:rsidR="00F10041">
        <w:t>2003, ou no art. 3º da Emenda Constitucional nº 47, de 5 de</w:t>
      </w:r>
      <w:r w:rsidR="007641C6">
        <w:t xml:space="preserve"> </w:t>
      </w:r>
      <w:r w:rsidR="00F10041">
        <w:t xml:space="preserve">julho de 2005, </w:t>
      </w:r>
      <w:r w:rsidR="00606424">
        <w:t xml:space="preserve">e que tenham percebido gratificações de desempenho por, no mínimo, sessenta meses, antes da data da aposentadoria ou da instituição da pensão, </w:t>
      </w:r>
      <w:r w:rsidR="00F10041">
        <w:t>optar pela incorporação de gratificações de</w:t>
      </w:r>
      <w:r w:rsidR="007641C6">
        <w:t xml:space="preserve"> </w:t>
      </w:r>
      <w:r w:rsidR="00F10041">
        <w:t>desempenho aos proventos de aposentadoria ou d</w:t>
      </w:r>
      <w:r w:rsidR="007641C6">
        <w:t xml:space="preserve">e pensão, nos </w:t>
      </w:r>
      <w:r w:rsidR="00F10041">
        <w:t xml:space="preserve">termos dos </w:t>
      </w:r>
      <w:proofErr w:type="spellStart"/>
      <w:r w:rsidR="00F10041">
        <w:t>arts</w:t>
      </w:r>
      <w:proofErr w:type="spellEnd"/>
      <w:r w:rsidR="00F10041">
        <w:t xml:space="preserve">. 29 e 30, relativamente aos </w:t>
      </w:r>
      <w:r w:rsidR="007641C6">
        <w:t xml:space="preserve">seguintes </w:t>
      </w:r>
      <w:r w:rsidR="00F10041">
        <w:t>cargos, planos e</w:t>
      </w:r>
      <w:r w:rsidR="007641C6">
        <w:t xml:space="preserve"> </w:t>
      </w:r>
      <w:r w:rsidR="00F10041">
        <w:t>carreiras:</w:t>
      </w:r>
    </w:p>
    <w:p w:rsidR="00F10041" w:rsidRDefault="007641C6" w:rsidP="007641C6">
      <w:pPr>
        <w:pStyle w:val="06-Pargrafodetexto-CLG"/>
        <w:tabs>
          <w:tab w:val="left" w:pos="1701"/>
        </w:tabs>
      </w:pPr>
      <w:r>
        <w:t>a)</w:t>
      </w:r>
      <w:r w:rsidR="00F10041">
        <w:t xml:space="preserve"> Plano de Carreira dos Cargos de Reforma e</w:t>
      </w:r>
      <w:r>
        <w:t xml:space="preserve"> </w:t>
      </w:r>
      <w:r w:rsidR="00F10041">
        <w:t>Desenvolvimento Agrário, de que trata a Lei nº 11.090, de 2005;</w:t>
      </w:r>
    </w:p>
    <w:p w:rsidR="00F10041" w:rsidRDefault="007641C6" w:rsidP="007641C6">
      <w:pPr>
        <w:pStyle w:val="06-Pargrafodetexto-CLG"/>
        <w:tabs>
          <w:tab w:val="left" w:pos="1701"/>
        </w:tabs>
      </w:pPr>
      <w:r>
        <w:t>b)</w:t>
      </w:r>
      <w:r w:rsidR="00F10041">
        <w:t xml:space="preserve"> Plano Especial de Cargos da Cultura, de que</w:t>
      </w:r>
      <w:r>
        <w:t xml:space="preserve"> </w:t>
      </w:r>
      <w:r w:rsidR="00F10041">
        <w:t>trata a Lei nº 11.233, de 2005;</w:t>
      </w:r>
    </w:p>
    <w:p w:rsidR="00F10041" w:rsidRDefault="007641C6" w:rsidP="007641C6">
      <w:pPr>
        <w:pStyle w:val="06-Pargrafodetexto-CLG"/>
        <w:tabs>
          <w:tab w:val="left" w:pos="1701"/>
        </w:tabs>
      </w:pPr>
      <w:r>
        <w:t xml:space="preserve">c) </w:t>
      </w:r>
      <w:r w:rsidR="00F10041">
        <w:t>Plano de Carreiras e Cargos de Ciência,</w:t>
      </w:r>
      <w:r>
        <w:t xml:space="preserve"> </w:t>
      </w:r>
      <w:r w:rsidR="00F10041">
        <w:t>Tecnologia, Produção e Inovação em Saúde Pública da Fiocruz, de que trata a Lei nº 11.355, de 2006;</w:t>
      </w:r>
    </w:p>
    <w:p w:rsidR="00F10041" w:rsidRDefault="007641C6" w:rsidP="009965F3">
      <w:pPr>
        <w:pStyle w:val="06-Pargrafodetexto-CLG"/>
        <w:tabs>
          <w:tab w:val="left" w:pos="1701"/>
        </w:tabs>
      </w:pPr>
      <w:r>
        <w:t>d)</w:t>
      </w:r>
      <w:r w:rsidR="00F10041">
        <w:t xml:space="preserve"> Plano de Carreiras e Cargos do INMETRO</w:t>
      </w:r>
      <w:r w:rsidR="009965F3">
        <w:t xml:space="preserve"> e o</w:t>
      </w:r>
      <w:r w:rsidR="00F10041">
        <w:t xml:space="preserve"> Plano de Carreiras e Cargos do INPI, de que trata</w:t>
      </w:r>
      <w:r w:rsidR="009965F3">
        <w:t>m</w:t>
      </w:r>
      <w:r w:rsidR="00F10041">
        <w:t xml:space="preserve"> a Lei nº</w:t>
      </w:r>
      <w:r>
        <w:t xml:space="preserve"> </w:t>
      </w:r>
      <w:r w:rsidR="00F10041">
        <w:t>11.355, de 2006;</w:t>
      </w:r>
    </w:p>
    <w:p w:rsidR="00F10041" w:rsidRDefault="009965F3" w:rsidP="00882E9C">
      <w:pPr>
        <w:pStyle w:val="06-Pargrafodetexto-CLG"/>
        <w:tabs>
          <w:tab w:val="left" w:pos="1701"/>
        </w:tabs>
      </w:pPr>
      <w:r>
        <w:t>e</w:t>
      </w:r>
      <w:r w:rsidR="007641C6">
        <w:t>)</w:t>
      </w:r>
      <w:r w:rsidR="00F10041">
        <w:t xml:space="preserve"> Plano Especial de Cargos da ANVISA, de que trata a Lei nº 10.882, de 2004;</w:t>
      </w:r>
    </w:p>
    <w:p w:rsidR="00F10041" w:rsidRDefault="009965F3" w:rsidP="006228F8">
      <w:pPr>
        <w:pStyle w:val="06-Pargrafodetexto-CLG"/>
        <w:tabs>
          <w:tab w:val="left" w:pos="1701"/>
        </w:tabs>
      </w:pPr>
      <w:r>
        <w:t>f</w:t>
      </w:r>
      <w:r w:rsidR="006228F8">
        <w:t>)</w:t>
      </w:r>
      <w:r w:rsidR="00F10041">
        <w:t xml:space="preserve"> Planos Especiais de Cargos das Agências</w:t>
      </w:r>
      <w:r w:rsidR="006228F8">
        <w:t xml:space="preserve"> </w:t>
      </w:r>
      <w:r w:rsidR="00F10041">
        <w:t>Reguladoras, de que trata a Lei nº 11.357, de 2006; e</w:t>
      </w:r>
    </w:p>
    <w:p w:rsidR="00F10041" w:rsidRDefault="009965F3" w:rsidP="006228F8">
      <w:pPr>
        <w:pStyle w:val="06-Pargrafodetexto-CLG"/>
        <w:tabs>
          <w:tab w:val="left" w:pos="1701"/>
        </w:tabs>
      </w:pPr>
      <w:r>
        <w:t>g</w:t>
      </w:r>
      <w:r w:rsidR="006228F8">
        <w:t xml:space="preserve">) </w:t>
      </w:r>
      <w:r w:rsidR="00F10041">
        <w:t>Quadro de Pessoal da Advocacia-Geral da União</w:t>
      </w:r>
      <w:r w:rsidR="00847B00">
        <w:t xml:space="preserve"> (AGU)</w:t>
      </w:r>
      <w:r w:rsidR="00F10041">
        <w:t>,</w:t>
      </w:r>
      <w:r w:rsidR="006228F8">
        <w:t xml:space="preserve"> </w:t>
      </w:r>
      <w:r w:rsidR="00F10041">
        <w:t>de que trata a Lei nº 10.480, de 2 julho de 2002.</w:t>
      </w:r>
    </w:p>
    <w:p w:rsidR="00823A6A" w:rsidRDefault="00773BC1" w:rsidP="00D4165D">
      <w:pPr>
        <w:pStyle w:val="06-Pargrafodetexto-CLG"/>
        <w:tabs>
          <w:tab w:val="left" w:pos="1701"/>
        </w:tabs>
      </w:pPr>
      <w:r>
        <w:t>O</w:t>
      </w:r>
      <w:r w:rsidR="003B0CBA">
        <w:t>s</w:t>
      </w:r>
      <w:r>
        <w:t xml:space="preserve"> </w:t>
      </w:r>
      <w:proofErr w:type="spellStart"/>
      <w:r>
        <w:t>art</w:t>
      </w:r>
      <w:r w:rsidR="003B0CBA">
        <w:t>s</w:t>
      </w:r>
      <w:proofErr w:type="spellEnd"/>
      <w:r>
        <w:t xml:space="preserve">. 33 </w:t>
      </w:r>
      <w:r w:rsidR="00BE5FEE">
        <w:t>a 3</w:t>
      </w:r>
      <w:r w:rsidR="00DD49AB">
        <w:t>6</w:t>
      </w:r>
      <w:r w:rsidR="003E05E0">
        <w:t xml:space="preserve"> </w:t>
      </w:r>
      <w:r>
        <w:t>do PLC cria</w:t>
      </w:r>
      <w:r w:rsidR="007C1C2E">
        <w:t>m</w:t>
      </w:r>
      <w:r>
        <w:t xml:space="preserve"> no quadro de pessoal do </w:t>
      </w:r>
      <w:r w:rsidR="00FC1400">
        <w:t xml:space="preserve">CADE </w:t>
      </w:r>
      <w:r>
        <w:t xml:space="preserve">as carreiras de </w:t>
      </w:r>
      <w:r w:rsidR="00F10041">
        <w:t>Analista em Defesa Econômica</w:t>
      </w:r>
      <w:r>
        <w:t xml:space="preserve"> e </w:t>
      </w:r>
      <w:r w:rsidR="00F10041">
        <w:t xml:space="preserve">Analista Administrativo, </w:t>
      </w:r>
      <w:r>
        <w:t xml:space="preserve">ambas </w:t>
      </w:r>
      <w:r w:rsidR="00F10041">
        <w:t>composta</w:t>
      </w:r>
      <w:r>
        <w:t>s</w:t>
      </w:r>
      <w:r w:rsidR="00F10041">
        <w:t xml:space="preserve"> de cargos de</w:t>
      </w:r>
      <w:r>
        <w:t xml:space="preserve"> </w:t>
      </w:r>
      <w:r w:rsidR="00F10041">
        <w:t>nível superior</w:t>
      </w:r>
      <w:r w:rsidR="00AA0919">
        <w:t xml:space="preserve">, </w:t>
      </w:r>
      <w:r w:rsidR="003E05E0">
        <w:t>estabelecem as respectivas atribuições</w:t>
      </w:r>
      <w:r w:rsidR="00DD49AB">
        <w:t>,</w:t>
      </w:r>
      <w:r w:rsidR="003E05E0">
        <w:t xml:space="preserve"> </w:t>
      </w:r>
      <w:r w:rsidR="00AA0919">
        <w:t xml:space="preserve">organizam tais carreiras na forma do Anexo XXXI e as submetem ao regime jurídico da </w:t>
      </w:r>
      <w:r w:rsidR="00F10041">
        <w:t>Lei nº 8.112, de 11 de dezembro de1990</w:t>
      </w:r>
      <w:r w:rsidR="00AA0919">
        <w:t>.</w:t>
      </w:r>
      <w:r w:rsidR="00DD49AB">
        <w:t xml:space="preserve"> Já os </w:t>
      </w:r>
      <w:proofErr w:type="spellStart"/>
      <w:r w:rsidR="00DD49AB">
        <w:t>arts</w:t>
      </w:r>
      <w:proofErr w:type="spellEnd"/>
      <w:r w:rsidR="00DD49AB">
        <w:t>. 37</w:t>
      </w:r>
      <w:r w:rsidR="00DD49AB">
        <w:rPr>
          <w:vertAlign w:val="superscript"/>
        </w:rPr>
        <w:t xml:space="preserve"> </w:t>
      </w:r>
      <w:r w:rsidR="00DD49AB">
        <w:t xml:space="preserve">a </w:t>
      </w:r>
      <w:r w:rsidR="008F1C1C">
        <w:t>41</w:t>
      </w:r>
      <w:r w:rsidR="00DD49AB">
        <w:t>, determinam que o desenvolvimento desses servidores nas respectivas carreiras se dará por meio de progressão funcional e promoção, conforme critérios gerais e</w:t>
      </w:r>
      <w:r w:rsidR="00F10041">
        <w:t>stabelecidos em ato do Poder Executivo</w:t>
      </w:r>
      <w:r w:rsidR="00DD49AB">
        <w:t xml:space="preserve"> e critérios es</w:t>
      </w:r>
      <w:r w:rsidR="00F10041">
        <w:t>pecíficos estabelecidos em ato do Presidente</w:t>
      </w:r>
      <w:r w:rsidR="00DD49AB">
        <w:t xml:space="preserve"> </w:t>
      </w:r>
      <w:r w:rsidR="00F10041">
        <w:t xml:space="preserve">do </w:t>
      </w:r>
      <w:r w:rsidR="00F933B8">
        <w:t xml:space="preserve">Cadê, além de fixarem a jornada </w:t>
      </w:r>
      <w:r w:rsidR="00D4165D">
        <w:t xml:space="preserve">de quarenta horas semanais, </w:t>
      </w:r>
      <w:r w:rsidR="00F933B8">
        <w:t>a</w:t>
      </w:r>
      <w:r w:rsidR="00F10041">
        <w:t xml:space="preserve"> investidura nos cargos </w:t>
      </w:r>
      <w:r w:rsidR="00F933B8">
        <w:t>por m</w:t>
      </w:r>
      <w:r w:rsidR="00F10041">
        <w:t>eio de concurso público de provas ou de provas e títulos</w:t>
      </w:r>
      <w:r w:rsidR="00D4165D">
        <w:t xml:space="preserve"> e a</w:t>
      </w:r>
      <w:r w:rsidR="00F10041">
        <w:t xml:space="preserve"> </w:t>
      </w:r>
      <w:r w:rsidR="00D4165D">
        <w:t>remuneração</w:t>
      </w:r>
      <w:r w:rsidR="00F10041">
        <w:t xml:space="preserve"> exclusivamente por subsídio</w:t>
      </w:r>
      <w:r w:rsidR="00D4165D">
        <w:t xml:space="preserve">, definido </w:t>
      </w:r>
      <w:r w:rsidR="00F10041">
        <w:t>no Anexo XXXII.</w:t>
      </w:r>
    </w:p>
    <w:p w:rsidR="004E67B1" w:rsidRDefault="00823A6A" w:rsidP="003E33D4">
      <w:pPr>
        <w:pStyle w:val="06-Pargrafodetexto-CLG"/>
        <w:tabs>
          <w:tab w:val="left" w:pos="1701"/>
        </w:tabs>
      </w:pPr>
      <w:r>
        <w:t>Ainda com relação às carreiras de Analista em Defesa Econômica e Analista Administrativo do C</w:t>
      </w:r>
      <w:r w:rsidR="00FC1400">
        <w:t>ADE</w:t>
      </w:r>
      <w:r>
        <w:t xml:space="preserve">, </w:t>
      </w:r>
      <w:r w:rsidR="004E67B1">
        <w:t>o</w:t>
      </w:r>
      <w:r w:rsidR="00813880">
        <w:t xml:space="preserve"> ar</w:t>
      </w:r>
      <w:r w:rsidR="004E67B1">
        <w:t xml:space="preserve">t. 42 </w:t>
      </w:r>
      <w:r w:rsidR="001571DF">
        <w:t>impõe</w:t>
      </w:r>
      <w:r w:rsidR="00813880">
        <w:t xml:space="preserve"> </w:t>
      </w:r>
      <w:r w:rsidR="00F10041">
        <w:t xml:space="preserve">deveres </w:t>
      </w:r>
      <w:r w:rsidR="00813880">
        <w:t xml:space="preserve">específicos a tais servidores, como </w:t>
      </w:r>
      <w:r w:rsidR="00F10041">
        <w:t>manter sigilo sobre as operações</w:t>
      </w:r>
      <w:r w:rsidR="00813880">
        <w:t xml:space="preserve"> </w:t>
      </w:r>
      <w:r w:rsidR="00F10041">
        <w:t>ativas e passivas e os serviços prestados pelas instituições</w:t>
      </w:r>
      <w:r w:rsidR="00813880">
        <w:t xml:space="preserve"> </w:t>
      </w:r>
      <w:r w:rsidR="00F10041">
        <w:t>investigadas de que tiverem conhecimento em razão do cargo ou</w:t>
      </w:r>
      <w:r w:rsidR="00813880">
        <w:t xml:space="preserve"> </w:t>
      </w:r>
      <w:r w:rsidR="00F10041">
        <w:t>da função e</w:t>
      </w:r>
      <w:r w:rsidR="00813880">
        <w:t xml:space="preserve"> </w:t>
      </w:r>
      <w:r w:rsidR="007F730E">
        <w:t xml:space="preserve">proibições, como a </w:t>
      </w:r>
      <w:r w:rsidR="00813880">
        <w:t xml:space="preserve">de </w:t>
      </w:r>
      <w:r w:rsidR="00F10041">
        <w:t>prestar serviços, ainda que eventuais, a empresa</w:t>
      </w:r>
      <w:r w:rsidR="007F730E">
        <w:t xml:space="preserve"> </w:t>
      </w:r>
      <w:r w:rsidR="00F10041">
        <w:t>cuja atividade seja investigada pela entidade, exceto os casos</w:t>
      </w:r>
      <w:r w:rsidR="007F730E">
        <w:t xml:space="preserve"> </w:t>
      </w:r>
      <w:r w:rsidR="003E33D4">
        <w:t>de designação específica, e o exercício de outra</w:t>
      </w:r>
      <w:r w:rsidR="00F10041">
        <w:t xml:space="preserve"> atividade profissional potencialmente causadora de conflito de interesses,</w:t>
      </w:r>
      <w:r w:rsidR="003E33D4">
        <w:t xml:space="preserve"> </w:t>
      </w:r>
      <w:r w:rsidR="00F10041">
        <w:t>nos termos da Lei nº 12.813, de 2013, inclusive</w:t>
      </w:r>
      <w:r w:rsidR="003E33D4">
        <w:t xml:space="preserve"> </w:t>
      </w:r>
      <w:r w:rsidR="00F10041">
        <w:t>gestão operacional de empresa ou direção político-partidária</w:t>
      </w:r>
      <w:r w:rsidR="003E33D4">
        <w:t>.</w:t>
      </w:r>
    </w:p>
    <w:p w:rsidR="00C749C3" w:rsidRDefault="00C749C3" w:rsidP="00C749C3">
      <w:pPr>
        <w:pStyle w:val="06-Pargrafodetexto-CLG"/>
        <w:tabs>
          <w:tab w:val="left" w:pos="1701"/>
        </w:tabs>
      </w:pPr>
      <w:r>
        <w:t>No que se refere às novas carreiras criadas no C</w:t>
      </w:r>
      <w:r w:rsidR="00D011E7">
        <w:t>ADE</w:t>
      </w:r>
      <w:r>
        <w:t xml:space="preserve">, </w:t>
      </w:r>
      <w:r w:rsidR="00384A11">
        <w:t xml:space="preserve">os </w:t>
      </w:r>
      <w:proofErr w:type="spellStart"/>
      <w:r w:rsidR="00384A11">
        <w:t>arts</w:t>
      </w:r>
      <w:proofErr w:type="spellEnd"/>
      <w:r w:rsidR="00384A11">
        <w:t>. 43 a 48:</w:t>
      </w:r>
    </w:p>
    <w:p w:rsidR="00384A11" w:rsidRDefault="00C749C3" w:rsidP="00384A11">
      <w:pPr>
        <w:pStyle w:val="06-Pargrafodetexto-CLG"/>
        <w:tabs>
          <w:tab w:val="left" w:pos="1701"/>
        </w:tabs>
      </w:pPr>
      <w:r>
        <w:t xml:space="preserve">a) </w:t>
      </w:r>
      <w:r w:rsidR="00384A11">
        <w:t xml:space="preserve">fixam </w:t>
      </w:r>
      <w:r>
        <w:t xml:space="preserve">as competências do Presidente da instituição no tocante </w:t>
      </w:r>
      <w:r w:rsidR="00384A11">
        <w:t xml:space="preserve">à definição do quantitativo de vagas por classe e a especificação das respectivas atribuições; à edição de regulamentos </w:t>
      </w:r>
      <w:r w:rsidR="00F10041">
        <w:t xml:space="preserve">necessários à aplicação </w:t>
      </w:r>
      <w:r w:rsidR="00384A11">
        <w:t>do disposto no projeto; e à</w:t>
      </w:r>
      <w:r w:rsidR="00F10041">
        <w:t xml:space="preserve"> </w:t>
      </w:r>
      <w:r w:rsidR="00384A11">
        <w:t>implementação de</w:t>
      </w:r>
      <w:r w:rsidR="00F10041">
        <w:t xml:space="preserve"> programa permanente de capacitação</w:t>
      </w:r>
      <w:r w:rsidR="00384A11">
        <w:t>;</w:t>
      </w:r>
    </w:p>
    <w:p w:rsidR="00384A11" w:rsidRDefault="00384A11" w:rsidP="00384A11">
      <w:pPr>
        <w:pStyle w:val="06-Pargrafodetexto-CLG"/>
        <w:tabs>
          <w:tab w:val="left" w:pos="1701"/>
        </w:tabs>
      </w:pPr>
      <w:r>
        <w:t xml:space="preserve">b) proíbem a </w:t>
      </w:r>
      <w:r w:rsidR="00F10041">
        <w:t>redistribuição d</w:t>
      </w:r>
      <w:r>
        <w:t>esses</w:t>
      </w:r>
      <w:r w:rsidR="00F10041">
        <w:t xml:space="preserve"> cargos criados para outros órgãos e entidades da administração</w:t>
      </w:r>
      <w:r>
        <w:t xml:space="preserve"> </w:t>
      </w:r>
      <w:r w:rsidR="00F10041">
        <w:t>pública federal e a redistribuição de outros cargos para o</w:t>
      </w:r>
      <w:r>
        <w:t xml:space="preserve"> Quadro de Pessoal do C</w:t>
      </w:r>
      <w:r w:rsidR="003C3402">
        <w:t>ADE</w:t>
      </w:r>
      <w:r>
        <w:t>;</w:t>
      </w:r>
    </w:p>
    <w:p w:rsidR="00DE4F3C" w:rsidRDefault="00384A11" w:rsidP="00DE4F3C">
      <w:pPr>
        <w:pStyle w:val="06-Pargrafodetexto-CLG"/>
        <w:tabs>
          <w:tab w:val="left" w:pos="1701"/>
        </w:tabs>
      </w:pPr>
      <w:r>
        <w:t xml:space="preserve">c) </w:t>
      </w:r>
      <w:r w:rsidR="00DE4F3C">
        <w:t xml:space="preserve">determinam o fim da </w:t>
      </w:r>
      <w:r w:rsidR="00F10041">
        <w:t>prerrogativa de requisição d</w:t>
      </w:r>
      <w:r w:rsidR="00D011E7">
        <w:t>a entidade</w:t>
      </w:r>
      <w:r w:rsidR="00F10041">
        <w:t xml:space="preserve">, </w:t>
      </w:r>
      <w:r w:rsidR="00DE4F3C">
        <w:t xml:space="preserve">a </w:t>
      </w:r>
      <w:r w:rsidR="00F10041">
        <w:t>partir do provimento de 50% (cinquenta por cento)</w:t>
      </w:r>
      <w:r w:rsidR="00DE4F3C">
        <w:t xml:space="preserve"> </w:t>
      </w:r>
      <w:r w:rsidR="00F10041">
        <w:t xml:space="preserve">dos </w:t>
      </w:r>
      <w:r w:rsidR="00DE4F3C">
        <w:t xml:space="preserve">novos </w:t>
      </w:r>
      <w:r w:rsidR="00F10041">
        <w:t xml:space="preserve">cargos </w:t>
      </w:r>
      <w:r w:rsidR="00DE4F3C">
        <w:t>criados;</w:t>
      </w:r>
    </w:p>
    <w:p w:rsidR="00E14736" w:rsidRDefault="00DE4F3C" w:rsidP="004508DD">
      <w:pPr>
        <w:pStyle w:val="06-Pargrafodetexto-CLG"/>
        <w:tabs>
          <w:tab w:val="left" w:pos="1701"/>
        </w:tabs>
      </w:pPr>
      <w:r>
        <w:t>d) criam 150</w:t>
      </w:r>
      <w:r w:rsidR="00F10041">
        <w:t xml:space="preserve"> cargos de</w:t>
      </w:r>
      <w:r>
        <w:t xml:space="preserve"> </w:t>
      </w:r>
      <w:r w:rsidR="00F10041">
        <w:t xml:space="preserve">Analista em Defesa Econômica e </w:t>
      </w:r>
      <w:r>
        <w:t>50</w:t>
      </w:r>
      <w:r w:rsidR="00F10041">
        <w:t xml:space="preserve"> cargos de Analista</w:t>
      </w:r>
      <w:r>
        <w:t xml:space="preserve"> </w:t>
      </w:r>
      <w:r w:rsidR="00F10041">
        <w:t>Administrativo e extin</w:t>
      </w:r>
      <w:r>
        <w:t>guem</w:t>
      </w:r>
      <w:r w:rsidR="00F10041">
        <w:t xml:space="preserve"> </w:t>
      </w:r>
      <w:r>
        <w:t>197</w:t>
      </w:r>
      <w:r w:rsidR="00F10041">
        <w:t xml:space="preserve"> cargos de</w:t>
      </w:r>
      <w:r>
        <w:t xml:space="preserve"> </w:t>
      </w:r>
      <w:r w:rsidR="00F10041">
        <w:t>Especialista em Políticas Públicas e Gestão Governamental</w:t>
      </w:r>
      <w:r w:rsidR="004508DD">
        <w:t xml:space="preserve">, </w:t>
      </w:r>
      <w:r w:rsidR="00F10041">
        <w:t>sem aumento de despesa, pela compensação</w:t>
      </w:r>
      <w:r w:rsidR="004508DD">
        <w:t xml:space="preserve"> </w:t>
      </w:r>
      <w:r w:rsidR="00F10041">
        <w:t>entre os valores correspondentes à totalidade da remuneração</w:t>
      </w:r>
      <w:r w:rsidR="004508DD">
        <w:t xml:space="preserve"> </w:t>
      </w:r>
      <w:r w:rsidR="00F10041">
        <w:t>dos cargos vagos extintos e os valores correspondentes à</w:t>
      </w:r>
      <w:r w:rsidR="004508DD">
        <w:t xml:space="preserve"> </w:t>
      </w:r>
      <w:r w:rsidR="00F10041">
        <w:t>totalidade da</w:t>
      </w:r>
      <w:r w:rsidR="00E14736">
        <w:t xml:space="preserve"> remuneração dos cargos criados;</w:t>
      </w:r>
    </w:p>
    <w:p w:rsidR="00F10041" w:rsidRDefault="00E14736" w:rsidP="00D84858">
      <w:pPr>
        <w:pStyle w:val="06-Pargrafodetexto-CLG"/>
        <w:tabs>
          <w:tab w:val="left" w:pos="1701"/>
        </w:tabs>
      </w:pPr>
      <w:r>
        <w:t xml:space="preserve">e) </w:t>
      </w:r>
      <w:r w:rsidR="00D84858">
        <w:t xml:space="preserve">permitem a cessão ou o </w:t>
      </w:r>
      <w:r w:rsidR="00F10041">
        <w:t>exercício fora do</w:t>
      </w:r>
      <w:r w:rsidR="00D84858">
        <w:t xml:space="preserve"> respectivo</w:t>
      </w:r>
      <w:r w:rsidR="00F10041">
        <w:t xml:space="preserve"> órgão de lotação </w:t>
      </w:r>
      <w:r w:rsidR="00D84858">
        <w:t xml:space="preserve">apenas nas seguintes hipóteses: </w:t>
      </w:r>
      <w:r w:rsidR="00D84858">
        <w:rPr>
          <w:i/>
        </w:rPr>
        <w:t>i)</w:t>
      </w:r>
      <w:r w:rsidR="00D84858">
        <w:t xml:space="preserve"> </w:t>
      </w:r>
      <w:r w:rsidR="00F10041">
        <w:t>requisição prevista em lei para órgãos e</w:t>
      </w:r>
      <w:r w:rsidR="00D84858">
        <w:t xml:space="preserve"> </w:t>
      </w:r>
      <w:r w:rsidR="00F10041">
        <w:t>entidades da União;</w:t>
      </w:r>
      <w:r w:rsidR="00D84858">
        <w:t xml:space="preserve"> </w:t>
      </w:r>
      <w:proofErr w:type="spellStart"/>
      <w:r w:rsidR="00D84858">
        <w:rPr>
          <w:i/>
        </w:rPr>
        <w:t>ii</w:t>
      </w:r>
      <w:proofErr w:type="spellEnd"/>
      <w:r w:rsidR="00D84858">
        <w:rPr>
          <w:i/>
        </w:rPr>
        <w:t xml:space="preserve">) </w:t>
      </w:r>
      <w:r w:rsidR="00F10041">
        <w:t>cessão para o exercício de cargo de Natureza</w:t>
      </w:r>
      <w:r w:rsidR="00D84858">
        <w:t xml:space="preserve"> </w:t>
      </w:r>
      <w:r w:rsidR="00F10041">
        <w:t>Especial ou cargos em comissão de nível igual ou superior a</w:t>
      </w:r>
      <w:r w:rsidR="00D84858">
        <w:t xml:space="preserve"> </w:t>
      </w:r>
      <w:r w:rsidR="00F10041">
        <w:t>DAS-4 ou</w:t>
      </w:r>
      <w:r w:rsidR="00D84858">
        <w:t xml:space="preserve"> </w:t>
      </w:r>
      <w:r w:rsidR="00F10041">
        <w:t>equivalentes, em outros órgãos da União, em autarquias ou em</w:t>
      </w:r>
      <w:r w:rsidR="00D84858">
        <w:t xml:space="preserve"> </w:t>
      </w:r>
      <w:r w:rsidR="00F10041">
        <w:t>fundações públicas federais;</w:t>
      </w:r>
      <w:r w:rsidR="00D84858">
        <w:t xml:space="preserve"> </w:t>
      </w:r>
      <w:proofErr w:type="spellStart"/>
      <w:r w:rsidR="00D84858">
        <w:rPr>
          <w:i/>
        </w:rPr>
        <w:t>iii</w:t>
      </w:r>
      <w:proofErr w:type="spellEnd"/>
      <w:r w:rsidR="00D84858">
        <w:rPr>
          <w:i/>
        </w:rPr>
        <w:t xml:space="preserve">) </w:t>
      </w:r>
      <w:r w:rsidR="00F10041">
        <w:t>exercício dos cargos de Secretário de Estado ou</w:t>
      </w:r>
      <w:r w:rsidR="00D84858">
        <w:t xml:space="preserve"> </w:t>
      </w:r>
      <w:r w:rsidR="00F10041">
        <w:t>do Distrito Federal, de cargos em comissão de nível</w:t>
      </w:r>
      <w:r w:rsidR="00D84858">
        <w:t xml:space="preserve"> </w:t>
      </w:r>
      <w:r w:rsidR="00F10041">
        <w:t>equivalente ou superior ao de DAS-4 ou de dirigente máximo de</w:t>
      </w:r>
      <w:r w:rsidR="00D84858">
        <w:t xml:space="preserve"> </w:t>
      </w:r>
      <w:r w:rsidR="00F10041">
        <w:t>entidade da administração pública no âmbito dos Estados, do Distrito Federal, de Prefeitura de capital ou de Município com</w:t>
      </w:r>
      <w:r w:rsidR="00D84858">
        <w:t xml:space="preserve"> </w:t>
      </w:r>
      <w:r w:rsidR="00F10041">
        <w:t>mais de quinhentos mil habitantes; e</w:t>
      </w:r>
      <w:r w:rsidR="00D84858">
        <w:t xml:space="preserve"> </w:t>
      </w:r>
      <w:proofErr w:type="spellStart"/>
      <w:r w:rsidR="00D84858">
        <w:rPr>
          <w:i/>
        </w:rPr>
        <w:t>iv</w:t>
      </w:r>
      <w:proofErr w:type="spellEnd"/>
      <w:r w:rsidR="00D84858">
        <w:rPr>
          <w:i/>
        </w:rPr>
        <w:t xml:space="preserve">) </w:t>
      </w:r>
      <w:r w:rsidR="00F10041">
        <w:t>exercício de cargo de Diretor ou de Presidente</w:t>
      </w:r>
      <w:r w:rsidR="00D84858">
        <w:t xml:space="preserve"> </w:t>
      </w:r>
      <w:r w:rsidR="00F10041">
        <w:t>de empresa pública ou sociedade de economia mista federal.</w:t>
      </w:r>
    </w:p>
    <w:p w:rsidR="006A6962" w:rsidRPr="006A6962" w:rsidRDefault="0087122B" w:rsidP="00027FDF">
      <w:pPr>
        <w:pStyle w:val="06-Pargrafodetexto-CLG"/>
        <w:tabs>
          <w:tab w:val="left" w:pos="1701"/>
        </w:tabs>
        <w:rPr>
          <w:rFonts w:ascii="Times" w:hAnsi="Times"/>
          <w:sz w:val="20"/>
          <w:szCs w:val="20"/>
        </w:rPr>
      </w:pPr>
      <w:r>
        <w:t xml:space="preserve">O art. 49 do PLC determina que </w:t>
      </w:r>
      <w:r w:rsidR="00027FDF">
        <w:t xml:space="preserve">o </w:t>
      </w:r>
      <w:r>
        <w:t xml:space="preserve">Anexo II da Lei nº 12.800, de 23 de abril de 2013, que </w:t>
      </w:r>
      <w:r w:rsidR="00027FDF">
        <w:t>estabelece as tabelas remuneratórias (vencimento básico e retribuição por titulação) dos servidores ocupantes de cargos de magistério</w:t>
      </w:r>
      <w:r w:rsidR="006A6962">
        <w:t xml:space="preserve"> </w:t>
      </w:r>
      <w:r w:rsidR="00577DEB">
        <w:t xml:space="preserve">de que trata a referida Lei </w:t>
      </w:r>
      <w:r>
        <w:t>passa a vigorar na forma do Anexo XXXIII d</w:t>
      </w:r>
      <w:r w:rsidR="00027FDF">
        <w:t>o projeto.</w:t>
      </w:r>
    </w:p>
    <w:p w:rsidR="00636AEA" w:rsidRDefault="001A0095" w:rsidP="00636AEA">
      <w:pPr>
        <w:pStyle w:val="06-Pargrafodetexto-CLG"/>
        <w:tabs>
          <w:tab w:val="left" w:pos="1701"/>
        </w:tabs>
      </w:pPr>
      <w:r>
        <w:t xml:space="preserve">O art. 50 </w:t>
      </w:r>
      <w:r w:rsidR="00604C28">
        <w:t xml:space="preserve">prevê que o Anexo I da Lei nº 10.480, de 2002, que </w:t>
      </w:r>
      <w:r w:rsidR="002B2528">
        <w:t>contém</w:t>
      </w:r>
      <w:r w:rsidR="00604C28">
        <w:t xml:space="preserve"> </w:t>
      </w:r>
      <w:r w:rsidR="003B10E7">
        <w:t xml:space="preserve">as tabelas de valor do ponto da </w:t>
      </w:r>
      <w:r w:rsidR="00D402D0">
        <w:t>G</w:t>
      </w:r>
      <w:r w:rsidR="003B10E7">
        <w:t xml:space="preserve">ratificação de </w:t>
      </w:r>
      <w:r w:rsidR="00D402D0">
        <w:t>D</w:t>
      </w:r>
      <w:r w:rsidR="003B10E7">
        <w:t xml:space="preserve">esempenho de </w:t>
      </w:r>
      <w:r w:rsidR="00D402D0">
        <w:t>A</w:t>
      </w:r>
      <w:r w:rsidR="003B10E7">
        <w:t xml:space="preserve">tividade de </w:t>
      </w:r>
      <w:r w:rsidR="00D402D0">
        <w:t>A</w:t>
      </w:r>
      <w:r w:rsidR="003B10E7">
        <w:t xml:space="preserve">poio </w:t>
      </w:r>
      <w:r w:rsidR="00D402D0">
        <w:t>T</w:t>
      </w:r>
      <w:r w:rsidR="003B10E7">
        <w:t>écnico-administrativo</w:t>
      </w:r>
      <w:r w:rsidR="00F80346">
        <w:t xml:space="preserve"> (GDAA)</w:t>
      </w:r>
      <w:r w:rsidR="003B10E7">
        <w:t xml:space="preserve"> </w:t>
      </w:r>
      <w:r w:rsidR="00F80346">
        <w:t xml:space="preserve">na AGU, </w:t>
      </w:r>
      <w:r w:rsidR="00604C28">
        <w:t xml:space="preserve">passa a vigorar na forma do Anexo XXXIV </w:t>
      </w:r>
      <w:r w:rsidR="00F80346">
        <w:t>do PLC.</w:t>
      </w:r>
    </w:p>
    <w:p w:rsidR="00F10041" w:rsidRDefault="00636AEA" w:rsidP="00CE3274">
      <w:pPr>
        <w:pStyle w:val="06-Pargrafodetexto-CLG"/>
        <w:tabs>
          <w:tab w:val="left" w:pos="1701"/>
        </w:tabs>
      </w:pPr>
      <w:r>
        <w:t>O a</w:t>
      </w:r>
      <w:r w:rsidR="00F10041">
        <w:t>rt. 51</w:t>
      </w:r>
      <w:r>
        <w:t xml:space="preserve"> estabelece que o</w:t>
      </w:r>
      <w:r w:rsidR="00F10041">
        <w:t xml:space="preserve"> Anexo I da Lei nº 10.907, de 15 de julho</w:t>
      </w:r>
      <w:r>
        <w:t xml:space="preserve"> </w:t>
      </w:r>
      <w:r w:rsidR="00F10041">
        <w:t xml:space="preserve">de 2004, </w:t>
      </w:r>
      <w:r w:rsidR="00CE3274">
        <w:t xml:space="preserve">que contém a tabela de valores da </w:t>
      </w:r>
      <w:r w:rsidR="00D402D0">
        <w:t>G</w:t>
      </w:r>
      <w:r w:rsidR="00CE3274">
        <w:t xml:space="preserve">ratificação </w:t>
      </w:r>
      <w:r w:rsidR="00D402D0">
        <w:t>E</w:t>
      </w:r>
      <w:r w:rsidR="00CE3274">
        <w:t xml:space="preserve">specífica de </w:t>
      </w:r>
      <w:r w:rsidR="00D402D0">
        <w:t>A</w:t>
      </w:r>
      <w:r w:rsidR="00CE3274">
        <w:t xml:space="preserve">poio </w:t>
      </w:r>
      <w:r w:rsidR="00D402D0">
        <w:t>T</w:t>
      </w:r>
      <w:r w:rsidR="00CE3274">
        <w:t xml:space="preserve">écnico-administrativo (GEATA) na AGU </w:t>
      </w:r>
      <w:r w:rsidR="00F10041">
        <w:t xml:space="preserve">passa a vigorar na forma do Anexo XXXV </w:t>
      </w:r>
      <w:r>
        <w:t>do PLC</w:t>
      </w:r>
      <w:r w:rsidR="00F10041">
        <w:t>.</w:t>
      </w:r>
    </w:p>
    <w:p w:rsidR="00CF1FB3" w:rsidRDefault="00636AEA" w:rsidP="000E68C6">
      <w:pPr>
        <w:pStyle w:val="06-Pargrafodetexto-CLG"/>
        <w:tabs>
          <w:tab w:val="left" w:pos="1701"/>
        </w:tabs>
      </w:pPr>
      <w:r>
        <w:t>O a</w:t>
      </w:r>
      <w:r w:rsidR="00F10041">
        <w:t>rt. 52</w:t>
      </w:r>
      <w:r>
        <w:t xml:space="preserve"> altera o </w:t>
      </w:r>
      <w:r w:rsidR="00F10041">
        <w:t xml:space="preserve">Anexo XLV da Lei nº 12.702, de 2012, </w:t>
      </w:r>
      <w:r w:rsidR="007638AC">
        <w:t>de</w:t>
      </w:r>
      <w:r>
        <w:t xml:space="preserve"> forma</w:t>
      </w:r>
      <w:r w:rsidR="00F10041">
        <w:t xml:space="preserve"> </w:t>
      </w:r>
      <w:r w:rsidR="007638AC">
        <w:t xml:space="preserve">que passam a ser regidas pelo Anexo XXXVI do PLC a remuneração (vencimento básico e gratificações) </w:t>
      </w:r>
      <w:r w:rsidR="00F10041">
        <w:t>do</w:t>
      </w:r>
      <w:r w:rsidR="007638AC">
        <w:t>s médicos</w:t>
      </w:r>
      <w:r w:rsidR="00210B12">
        <w:t xml:space="preserve"> das seguintes carreiras: </w:t>
      </w:r>
      <w:r w:rsidR="00210B12" w:rsidRPr="00210B12">
        <w:t>Plano Especial de Cargos do Ministério da Fazenda</w:t>
      </w:r>
      <w:r w:rsidR="00210B12">
        <w:t xml:space="preserve">; </w:t>
      </w:r>
      <w:r w:rsidR="00B36586" w:rsidRPr="00210B12">
        <w:t>Plano Especial de Cargos da Cultura</w:t>
      </w:r>
      <w:r w:rsidR="00210B12">
        <w:t xml:space="preserve">; </w:t>
      </w:r>
      <w:r w:rsidR="00B36586" w:rsidRPr="00210B12">
        <w:t>Plano Especial de Cargos do Ministério da Fazenda</w:t>
      </w:r>
      <w:r w:rsidR="00210B12">
        <w:t xml:space="preserve">; </w:t>
      </w:r>
      <w:r w:rsidR="00B36586" w:rsidRPr="00210B12">
        <w:t>Plano de Carreira dos Cargos de Reforma e Desenvolvimento Agrário</w:t>
      </w:r>
      <w:r w:rsidR="00210B12">
        <w:t xml:space="preserve">; </w:t>
      </w:r>
      <w:r w:rsidR="00AC5D69" w:rsidRPr="00210B12">
        <w:t>Plano de Classificação de Cargos</w:t>
      </w:r>
      <w:r w:rsidR="00F775FD">
        <w:t xml:space="preserve"> (</w:t>
      </w:r>
      <w:r w:rsidR="00AC5D69" w:rsidRPr="00210B12">
        <w:t>PCC</w:t>
      </w:r>
      <w:r w:rsidR="00F775FD">
        <w:t>)</w:t>
      </w:r>
      <w:r w:rsidR="00210B12">
        <w:t xml:space="preserve">; </w:t>
      </w:r>
      <w:r w:rsidR="00AC5D69" w:rsidRPr="00210B12">
        <w:t>Plano Especial de Cargos do Departamento de Polícia Federal</w:t>
      </w:r>
      <w:r w:rsidR="00210B12">
        <w:t xml:space="preserve">; </w:t>
      </w:r>
      <w:r w:rsidR="00346A45" w:rsidRPr="00210B12">
        <w:t>Plano Geral de Cargos do Poder Executivo</w:t>
      </w:r>
      <w:r w:rsidR="00F775FD">
        <w:t xml:space="preserve"> (</w:t>
      </w:r>
      <w:r w:rsidR="00346A45" w:rsidRPr="00210B12">
        <w:t>PGP</w:t>
      </w:r>
      <w:r w:rsidR="00F775FD">
        <w:t>)</w:t>
      </w:r>
      <w:r w:rsidR="00210B12">
        <w:t xml:space="preserve">; </w:t>
      </w:r>
      <w:r w:rsidR="00346A45" w:rsidRPr="00210B12">
        <w:t>Plano Especial de Cargos do Departamento de Polícia Rodoviária Federal</w:t>
      </w:r>
      <w:r w:rsidR="00210B12">
        <w:t xml:space="preserve">; </w:t>
      </w:r>
      <w:r w:rsidR="00B8097E" w:rsidRPr="00210B12">
        <w:t>Carreira da Previdência, da Saú</w:t>
      </w:r>
      <w:r w:rsidR="00210B12">
        <w:t xml:space="preserve">de e do Trabalho; </w:t>
      </w:r>
      <w:r w:rsidR="00B8097E" w:rsidRPr="00210B12">
        <w:t>Carreira da Seguridade Social e do Trabalho</w:t>
      </w:r>
      <w:r w:rsidR="00210B12">
        <w:t xml:space="preserve">; </w:t>
      </w:r>
      <w:r w:rsidR="00B8097E" w:rsidRPr="00210B12">
        <w:t>Plano Especial de Cargos da Suframa</w:t>
      </w:r>
      <w:r w:rsidR="00210B12">
        <w:t xml:space="preserve">; </w:t>
      </w:r>
      <w:r w:rsidR="00B8097E" w:rsidRPr="00210B12">
        <w:t>Plano Especial de Cargos do DNIT</w:t>
      </w:r>
      <w:r w:rsidR="00210B12">
        <w:t xml:space="preserve">; </w:t>
      </w:r>
      <w:r w:rsidR="007638AC" w:rsidRPr="007638AC">
        <w:t>Plano de Carreiras e Cargos de Pesquisa e Investigação Biomédica em Saúde Pública</w:t>
      </w:r>
      <w:r w:rsidR="00210B12">
        <w:t xml:space="preserve">; </w:t>
      </w:r>
      <w:r w:rsidR="007638AC" w:rsidRPr="00210B12">
        <w:t>Plano de Carreiras e Cargos de Ciência, Tecnologia, Produção e Inovação em Saúde Pública</w:t>
      </w:r>
      <w:r w:rsidR="00210B12">
        <w:t>;</w:t>
      </w:r>
      <w:r w:rsidR="00F775FD">
        <w:t xml:space="preserve"> </w:t>
      </w:r>
      <w:r w:rsidR="007638AC" w:rsidRPr="00210B12">
        <w:t>Plano de Carreiras dos servidores da Fundação Instituto Brasileiro de Geografia e Estatística</w:t>
      </w:r>
      <w:r w:rsidR="00F775FD">
        <w:t xml:space="preserve"> (</w:t>
      </w:r>
      <w:r w:rsidR="007638AC" w:rsidRPr="00210B12">
        <w:t>IBGE</w:t>
      </w:r>
      <w:r w:rsidR="00F775FD">
        <w:t>)</w:t>
      </w:r>
      <w:r w:rsidR="00210B12">
        <w:t>;</w:t>
      </w:r>
      <w:r w:rsidR="007638AC" w:rsidRPr="00210B12">
        <w:t xml:space="preserve"> Plano Especial de Cargos do Ministério do Meio Ambiente e do Instituto Brasileiro do Meio Ambiente e dos Recursos Naturais Renováveis</w:t>
      </w:r>
      <w:r w:rsidR="00210B12">
        <w:t>;</w:t>
      </w:r>
      <w:r w:rsidR="00933249">
        <w:t xml:space="preserve"> </w:t>
      </w:r>
      <w:r w:rsidR="007638AC" w:rsidRPr="00210B12">
        <w:t>Carreira do Seguro Social</w:t>
      </w:r>
      <w:r w:rsidR="00210B12">
        <w:t>;</w:t>
      </w:r>
      <w:r w:rsidR="00F775FD">
        <w:t xml:space="preserve"> </w:t>
      </w:r>
      <w:r w:rsidR="007638AC" w:rsidRPr="00210B12">
        <w:t>Quadro de Pessoal da FUNAI</w:t>
      </w:r>
      <w:r w:rsidR="00210B12">
        <w:t>;</w:t>
      </w:r>
      <w:r w:rsidR="00F775FD">
        <w:t xml:space="preserve"> </w:t>
      </w:r>
      <w:r w:rsidR="007638AC" w:rsidRPr="00210B12">
        <w:t>Plano de Carreira e Cargos do IPEA</w:t>
      </w:r>
      <w:r w:rsidR="00210B12">
        <w:t xml:space="preserve">; e </w:t>
      </w:r>
      <w:r w:rsidR="007638AC" w:rsidRPr="00210B12">
        <w:t>Quadro de Pessoal da AGU</w:t>
      </w:r>
      <w:r w:rsidR="00210B12">
        <w:t>.</w:t>
      </w:r>
    </w:p>
    <w:p w:rsidR="00423C2E" w:rsidRDefault="002C2383" w:rsidP="00E663BF">
      <w:pPr>
        <w:pStyle w:val="06-Pargrafodetexto-CLG"/>
        <w:tabs>
          <w:tab w:val="left" w:pos="1701"/>
        </w:tabs>
      </w:pPr>
      <w:r>
        <w:t>Por fim, o a</w:t>
      </w:r>
      <w:r w:rsidR="00F10041">
        <w:t>rt. 53</w:t>
      </w:r>
      <w:r>
        <w:t xml:space="preserve"> estabelece a data de entrada em vigor e a produção de efeitos da </w:t>
      </w:r>
      <w:r w:rsidR="00F10041">
        <w:t xml:space="preserve">Lei </w:t>
      </w:r>
      <w:r>
        <w:t>que decorrer da aprovação do projeto</w:t>
      </w:r>
      <w:r w:rsidR="00CF1FB3">
        <w:t>, que se dará na data de publicação</w:t>
      </w:r>
      <w:r w:rsidR="009F3B34">
        <w:t xml:space="preserve"> quanto aos </w:t>
      </w:r>
      <w:proofErr w:type="spellStart"/>
      <w:r w:rsidR="009F3B34">
        <w:t>arts</w:t>
      </w:r>
      <w:proofErr w:type="spellEnd"/>
      <w:r w:rsidR="009F3B34">
        <w:t>. 28 a 48;</w:t>
      </w:r>
      <w:r w:rsidR="00DB5512">
        <w:t xml:space="preserve"> </w:t>
      </w:r>
      <w:r w:rsidR="00CF1FB3">
        <w:t xml:space="preserve">a partir de </w:t>
      </w:r>
      <w:r w:rsidR="00F10041">
        <w:t>1º de agosto de 2016, ou</w:t>
      </w:r>
      <w:r w:rsidR="00E663BF">
        <w:t xml:space="preserve"> na data</w:t>
      </w:r>
      <w:r w:rsidRPr="002C2383">
        <w:t xml:space="preserve"> especificada </w:t>
      </w:r>
      <w:r w:rsidR="00E663BF">
        <w:t>no PLC</w:t>
      </w:r>
      <w:r w:rsidRPr="002C2383">
        <w:t xml:space="preserve"> ou em seus Anexos. </w:t>
      </w:r>
      <w:r w:rsidR="00E663BF">
        <w:t xml:space="preserve">E o art. 54 revoga, a partir de </w:t>
      </w:r>
      <w:r w:rsidRPr="002C2383">
        <w:t>1º de janeiro de 2017</w:t>
      </w:r>
      <w:r w:rsidR="00E663BF">
        <w:t xml:space="preserve">, diversos dispositivos e Anexos das Leis </w:t>
      </w:r>
      <w:r w:rsidRPr="002C2383">
        <w:t>nº 10.871, de 2004</w:t>
      </w:r>
      <w:r w:rsidR="00E663BF">
        <w:t>, e</w:t>
      </w:r>
      <w:r w:rsidRPr="002C2383">
        <w:t xml:space="preserve"> nº 10.768, de 2003</w:t>
      </w:r>
      <w:r w:rsidR="003762BB">
        <w:t>, porquanto incompatíveis com as novas disposições do PLC que dispõem sobre a carreira e a remuneração por subsídio dos servidores das agências reguladoras</w:t>
      </w:r>
      <w:r w:rsidRPr="002C2383">
        <w:t>.</w:t>
      </w:r>
    </w:p>
    <w:p w:rsidR="00DE339D" w:rsidRDefault="00492B46" w:rsidP="00F10041">
      <w:pPr>
        <w:pStyle w:val="06-Pargrafodetexto-CLG"/>
        <w:tabs>
          <w:tab w:val="left" w:pos="1701"/>
        </w:tabs>
      </w:pPr>
      <w:r w:rsidRPr="00DB0231">
        <w:t>Na justificação</w:t>
      </w:r>
      <w:r w:rsidR="002865AF" w:rsidRPr="00DB0231">
        <w:t xml:space="preserve">, </w:t>
      </w:r>
      <w:r w:rsidR="001D365F">
        <w:t>argument</w:t>
      </w:r>
      <w:r w:rsidR="009920B8" w:rsidRPr="00DB0231">
        <w:t>a-se</w:t>
      </w:r>
      <w:r w:rsidR="00762E1C" w:rsidRPr="00DB0231">
        <w:t xml:space="preserve"> que </w:t>
      </w:r>
      <w:r w:rsidR="00F1380A">
        <w:t>as medidas propostas</w:t>
      </w:r>
      <w:r w:rsidR="00CD1633">
        <w:t xml:space="preserve"> trazem reajuste para diversos cargos e carreiras do Poder Executivo, tendo em conta a situação fiscal e econômica pela qual o país passa. Acrescenta-se que o projeto prevê, a partir de 1</w:t>
      </w:r>
      <w:r w:rsidR="00F775FD">
        <w:t>º</w:t>
      </w:r>
      <w:r w:rsidR="00CD1633">
        <w:t xml:space="preserve"> de janeiro de 2017, a remuneração dos servidores das agências reguladoras exclusivamente por meio de subsídio, uma vez que tal medida traz simplificação e transparência ao sistema remuneratório, além de promover a harmonização interna das remunerações, visto que deixam de existir, dentro das carreiras, grupos que percebem salários diferenciados em razão de adicionais incorporados já extintos.</w:t>
      </w:r>
    </w:p>
    <w:p w:rsidR="00F6319C" w:rsidRDefault="00A614E1" w:rsidP="00F10041">
      <w:pPr>
        <w:pStyle w:val="06-Pargrafodetexto-CLG"/>
        <w:tabs>
          <w:tab w:val="left" w:pos="1701"/>
        </w:tabs>
      </w:pPr>
      <w:r>
        <w:t xml:space="preserve">Esclarece-se também que a criação de duas carreiras no CADE insere-se em seu processo de modernização institucional. Afinal, embora a entidade exerça atividades relevantes como a coibição de práticas </w:t>
      </w:r>
      <w:proofErr w:type="spellStart"/>
      <w:r>
        <w:t>anti-concorrenciais</w:t>
      </w:r>
      <w:proofErr w:type="spellEnd"/>
      <w:r>
        <w:t xml:space="preserve"> e a difusão da cultura da concorrência no Brasil, é a única autarquia especial sem carreira própria na Administração Pública Federal.</w:t>
      </w:r>
    </w:p>
    <w:p w:rsidR="00CD1633" w:rsidRDefault="00F6319C" w:rsidP="00F10041">
      <w:pPr>
        <w:pStyle w:val="06-Pargrafodetexto-CLG"/>
        <w:tabs>
          <w:tab w:val="left" w:pos="1701"/>
        </w:tabs>
      </w:pPr>
      <w:r>
        <w:t>Por fim, destaca-se na justificação que o projeto alcança 24.360 servidores civis ativos, 11.685 aposentados e instituidores de pensão, no total de 36.045 beneficiários, o que acarretará um custo total de R$ 118.614.228 em 2016; R$ 566.641.505 em 2017; R$ 173.652.974 em 2018; e R$ 53.505.452 em 2019, estando o impacto contemplado no Projeto de Lei Orçamentária para 2016, em tramitação por ocasião da apresentação do PLC sob exame.</w:t>
      </w:r>
    </w:p>
    <w:p w:rsidR="00DD5157" w:rsidRDefault="00FD5575" w:rsidP="009B4737">
      <w:pPr>
        <w:pStyle w:val="06-Pargrafodetexto-CLG"/>
      </w:pPr>
      <w:r>
        <w:t>N</w:t>
      </w:r>
      <w:r w:rsidR="009B4737" w:rsidRPr="00DB0231">
        <w:t xml:space="preserve">esta Comissão </w:t>
      </w:r>
      <w:r>
        <w:t>o PLC</w:t>
      </w:r>
      <w:r w:rsidR="009B4737" w:rsidRPr="00DB0231">
        <w:t xml:space="preserve"> recebeu </w:t>
      </w:r>
      <w:r w:rsidR="007A01DD">
        <w:t>onze</w:t>
      </w:r>
      <w:r w:rsidR="00C35843">
        <w:t xml:space="preserve"> </w:t>
      </w:r>
      <w:r w:rsidR="009B4737" w:rsidRPr="00DB0231">
        <w:t>emendas</w:t>
      </w:r>
      <w:r>
        <w:t xml:space="preserve"> até o momento</w:t>
      </w:r>
      <w:r w:rsidR="009B4737" w:rsidRPr="00DB0231">
        <w:t>.</w:t>
      </w:r>
    </w:p>
    <w:p w:rsidR="00372C02" w:rsidRPr="00D454F1" w:rsidRDefault="00372C02" w:rsidP="00D454F1">
      <w:pPr>
        <w:pStyle w:val="06-Pargrafodetexto-CLG"/>
      </w:pPr>
      <w:r>
        <w:t>A emenda n</w:t>
      </w:r>
      <w:r w:rsidR="00965660" w:rsidRPr="002C2383">
        <w:t>º</w:t>
      </w:r>
      <w:r>
        <w:t xml:space="preserve"> 1, do Senador José Pimentel, </w:t>
      </w:r>
      <w:r w:rsidR="000F3671">
        <w:t>suprime</w:t>
      </w:r>
      <w:r w:rsidR="00965660">
        <w:t xml:space="preserve"> do PLC os dispositivos que </w:t>
      </w:r>
      <w:r w:rsidR="00C03382">
        <w:t>prev</w:t>
      </w:r>
      <w:r w:rsidR="00505F32">
        <w:t>e</w:t>
      </w:r>
      <w:r w:rsidR="00C03382">
        <w:t xml:space="preserve">em a criação da carreira de Analista </w:t>
      </w:r>
      <w:r w:rsidR="009C5D4F">
        <w:t>em Defesa Econômica do CADE, bem como de 150 cargos</w:t>
      </w:r>
      <w:r w:rsidR="00D454F1">
        <w:t>. Mantém apenas a criação da carreira e de 50 cargos de Analista Administrativo, por meio da extinção de cargos vagos por ato do Executivo, a fim de evitar a extinção de 197 cargos de</w:t>
      </w:r>
      <w:r w:rsidRPr="00D454F1">
        <w:t xml:space="preserve"> Especialista em Políticas Públicas </w:t>
      </w:r>
      <w:r w:rsidR="00D454F1">
        <w:t xml:space="preserve">e Gestão Governamental </w:t>
      </w:r>
      <w:r w:rsidRPr="00D454F1">
        <w:t>(EPPGG)</w:t>
      </w:r>
      <w:r w:rsidR="00D454F1">
        <w:t>.</w:t>
      </w:r>
    </w:p>
    <w:p w:rsidR="00C76E29" w:rsidRDefault="00372C02" w:rsidP="00AB5DDB">
      <w:pPr>
        <w:pStyle w:val="06-Pargrafodetexto-CLG"/>
      </w:pPr>
      <w:r>
        <w:t>A emenda n</w:t>
      </w:r>
      <w:r w:rsidR="00D454F1" w:rsidRPr="002C2383">
        <w:t>º</w:t>
      </w:r>
      <w:r>
        <w:t xml:space="preserve"> 2, do Senador Paulo Paim,</w:t>
      </w:r>
      <w:r w:rsidR="005E23CB">
        <w:t xml:space="preserve"> suprime o dispositivo do PLC que determina que aposentados e pensionistas de determinadas carreiras do Executivo somente podem optar por incorporar gratificações de desempenho </w:t>
      </w:r>
      <w:r w:rsidR="005E23CB" w:rsidRPr="005E23CB">
        <w:t xml:space="preserve">se o servidor tiver percebido tais gratificações por, no mínimo, </w:t>
      </w:r>
      <w:r w:rsidR="00CB57B8">
        <w:t>60</w:t>
      </w:r>
      <w:r w:rsidR="005E23CB" w:rsidRPr="005E23CB">
        <w:t xml:space="preserve"> meses, antes da data da aposentadoria ou da instituição da pensão.</w:t>
      </w:r>
      <w:r w:rsidR="00AB5DDB">
        <w:t xml:space="preserve"> Segundo a justificativa, a</w:t>
      </w:r>
      <w:r>
        <w:t xml:space="preserve"> limitação infringe o T</w:t>
      </w:r>
      <w:r w:rsidR="00AB5DDB">
        <w:t>ermo de Acordo</w:t>
      </w:r>
      <w:r>
        <w:t xml:space="preserve"> nº 20</w:t>
      </w:r>
      <w:r w:rsidR="00505F32">
        <w:t xml:space="preserve">, de </w:t>
      </w:r>
      <w:r>
        <w:t>2015 assinado entre o Sindicato</w:t>
      </w:r>
      <w:r w:rsidR="00AB5DDB">
        <w:t xml:space="preserve"> </w:t>
      </w:r>
      <w:r>
        <w:t>dos Trabalhadores da Fiocruz, a Fiocruz e o Ministério do Planejamento, Orçamento e Gestão.</w:t>
      </w:r>
    </w:p>
    <w:p w:rsidR="00C76E29" w:rsidRDefault="00C76E29" w:rsidP="007202EC">
      <w:pPr>
        <w:pStyle w:val="06-Pargrafodetexto-CLG"/>
      </w:pPr>
      <w:r>
        <w:t xml:space="preserve">A </w:t>
      </w:r>
      <w:r w:rsidR="00505F32">
        <w:t>e</w:t>
      </w:r>
      <w:r>
        <w:t>menda n</w:t>
      </w:r>
      <w:r w:rsidR="00D945DA" w:rsidRPr="002C2383">
        <w:t>º</w:t>
      </w:r>
      <w:r>
        <w:t xml:space="preserve"> 3, também do Senador Paulo Paim,</w:t>
      </w:r>
      <w:r w:rsidR="007B1360">
        <w:t xml:space="preserve"> objetiva dar cumprimento na totalidade aos acordos </w:t>
      </w:r>
      <w:proofErr w:type="spellStart"/>
      <w:r w:rsidR="00505F32">
        <w:t>nº</w:t>
      </w:r>
      <w:r w:rsidR="00D50E24" w:rsidRPr="00D50E24">
        <w:rPr>
          <w:vertAlign w:val="superscript"/>
        </w:rPr>
        <w:t>s</w:t>
      </w:r>
      <w:proofErr w:type="spellEnd"/>
      <w:r w:rsidR="00505F32">
        <w:t xml:space="preserve"> </w:t>
      </w:r>
      <w:r w:rsidR="007B1360">
        <w:t>3</w:t>
      </w:r>
      <w:r w:rsidR="00505F32">
        <w:t xml:space="preserve">, de </w:t>
      </w:r>
      <w:r w:rsidR="007B1360">
        <w:t>2012</w:t>
      </w:r>
      <w:r w:rsidR="00505F32">
        <w:t>,</w:t>
      </w:r>
      <w:r w:rsidR="007B1360">
        <w:t xml:space="preserve"> e 20</w:t>
      </w:r>
      <w:r w:rsidR="00505F32">
        <w:t xml:space="preserve">, de </w:t>
      </w:r>
      <w:r w:rsidR="007B1360">
        <w:t>2015</w:t>
      </w:r>
      <w:r w:rsidR="00505F32">
        <w:t>,</w:t>
      </w:r>
      <w:r w:rsidR="007B1360">
        <w:t xml:space="preserve"> assinados pelo Ministério do Planejamento, Orçamento e Gestão, Fiocruz e a ASFOC-SN, ao esclarecer os crité</w:t>
      </w:r>
      <w:r w:rsidR="00E74B9A">
        <w:t>rios de</w:t>
      </w:r>
      <w:r w:rsidR="007B1360">
        <w:t xml:space="preserve"> equivalência da Retribuição por titulação para os cargos de nível superior da F</w:t>
      </w:r>
      <w:r w:rsidR="007202EC">
        <w:t>iocruz</w:t>
      </w:r>
      <w:r w:rsidR="007B1360">
        <w:t>.</w:t>
      </w:r>
      <w:r w:rsidR="007202EC">
        <w:t xml:space="preserve"> Acrescenta à Lei n</w:t>
      </w:r>
      <w:r w:rsidR="007202EC" w:rsidRPr="002C2383">
        <w:t>º</w:t>
      </w:r>
      <w:r w:rsidR="007202EC">
        <w:t xml:space="preserve"> 11.355 de 2006, dispositivo que determina a instituição para tais servidores</w:t>
      </w:r>
      <w:r>
        <w:t xml:space="preserve"> </w:t>
      </w:r>
      <w:r w:rsidR="007202EC">
        <w:t>d</w:t>
      </w:r>
      <w:r>
        <w:t xml:space="preserve">o Reconhecimento de Resultado de Aprendizagem </w:t>
      </w:r>
      <w:r w:rsidR="00505F32">
        <w:t>(</w:t>
      </w:r>
      <w:r>
        <w:t>RRA</w:t>
      </w:r>
      <w:r w:rsidR="00505F32">
        <w:t>)</w:t>
      </w:r>
      <w:r>
        <w:t xml:space="preserve"> e suas respectivas</w:t>
      </w:r>
      <w:r w:rsidR="007202EC">
        <w:t xml:space="preserve"> </w:t>
      </w:r>
      <w:r>
        <w:t xml:space="preserve">equivalências, para fins da Retribuição por Titulação, como alternativa aos critérios </w:t>
      </w:r>
      <w:r w:rsidR="007202EC">
        <w:t>previstos em lei, conforme regulamentação da Fiocruz.</w:t>
      </w:r>
    </w:p>
    <w:p w:rsidR="004A4F15" w:rsidRDefault="00BD14C5" w:rsidP="0004087B">
      <w:pPr>
        <w:pStyle w:val="06-Pargrafodetexto-CLG"/>
      </w:pPr>
      <w:r>
        <w:t>A emenda n</w:t>
      </w:r>
      <w:r w:rsidR="00306D84" w:rsidRPr="002C2383">
        <w:t>º</w:t>
      </w:r>
      <w:r>
        <w:t xml:space="preserve"> 4, do Senador Roberto Rocha,</w:t>
      </w:r>
      <w:r w:rsidR="00FC6FB6">
        <w:t xml:space="preserve"> revoga o art. 23, II, alínea </w:t>
      </w:r>
      <w:r w:rsidR="00FC6FB6">
        <w:rPr>
          <w:i/>
        </w:rPr>
        <w:t xml:space="preserve">c, </w:t>
      </w:r>
      <w:r w:rsidR="00FC6FB6">
        <w:t xml:space="preserve">da Lei </w:t>
      </w:r>
      <w:r>
        <w:t>nº 10.871, de 2004</w:t>
      </w:r>
      <w:r w:rsidR="005B5152">
        <w:t xml:space="preserve">, que proíbe servidores de agências reguladoras de exercerem </w:t>
      </w:r>
      <w:r w:rsidR="005B5152" w:rsidRPr="005B5152">
        <w:t>outra atividade profissional, inclusive gestão operacional de empresa, ou direção político-partidária, excetuados os casos admitidos em lei</w:t>
      </w:r>
      <w:r w:rsidR="002F6AAA">
        <w:t>,</w:t>
      </w:r>
      <w:r w:rsidR="0004087B">
        <w:t xml:space="preserve"> </w:t>
      </w:r>
      <w:r w:rsidR="002F6AAA">
        <w:t>uma vez que proibição semelhante, estendida aos dirigentes dessas agências, foi revogada pelo art. 54 do PLC</w:t>
      </w:r>
      <w:r w:rsidR="0004087B">
        <w:t xml:space="preserve">, e que </w:t>
      </w:r>
      <w:r w:rsidR="002A1A9A">
        <w:t>o art. 19 do referido PLC</w:t>
      </w:r>
      <w:r w:rsidR="0004087B">
        <w:t xml:space="preserve"> passa a </w:t>
      </w:r>
      <w:r w:rsidR="002A1A9A">
        <w:t>estabelece</w:t>
      </w:r>
      <w:r w:rsidR="0004087B">
        <w:t xml:space="preserve">r o conflito de interesses </w:t>
      </w:r>
      <w:r w:rsidR="0004087B" w:rsidRPr="0004087B">
        <w:rPr>
          <w:i/>
        </w:rPr>
        <w:t>in concreto</w:t>
      </w:r>
      <w:r w:rsidR="002A1A9A">
        <w:t xml:space="preserve"> como critério de definição da</w:t>
      </w:r>
      <w:r w:rsidR="00AD6966">
        <w:t xml:space="preserve"> im</w:t>
      </w:r>
      <w:r w:rsidR="002A1A9A">
        <w:t>possibilidade de exercício de outras atividades profissionais.</w:t>
      </w:r>
    </w:p>
    <w:p w:rsidR="004D5C7E" w:rsidRPr="00505F32" w:rsidRDefault="009C185C" w:rsidP="006078F1">
      <w:pPr>
        <w:pStyle w:val="06-Pargrafodetexto-CLG"/>
      </w:pPr>
      <w:r>
        <w:t>O Senador Roberto Rocha apresentou ainda a emenda n</w:t>
      </w:r>
      <w:r w:rsidR="002825CC">
        <w:t>º</w:t>
      </w:r>
      <w:r>
        <w:t xml:space="preserve"> 5</w:t>
      </w:r>
      <w:r w:rsidR="00D54C1D">
        <w:t xml:space="preserve">, que altera a redação do </w:t>
      </w:r>
      <w:r w:rsidR="004D5C7E">
        <w:t>inciso III, do artigo 158, da Lei nº</w:t>
      </w:r>
      <w:r w:rsidR="00D54C1D">
        <w:t xml:space="preserve"> </w:t>
      </w:r>
      <w:r w:rsidR="004D5C7E">
        <w:t xml:space="preserve">11.890, de 2008, </w:t>
      </w:r>
      <w:r w:rsidR="00D54C1D">
        <w:t>dada pelo</w:t>
      </w:r>
      <w:r w:rsidR="00C330C9">
        <w:t xml:space="preserve"> art</w:t>
      </w:r>
      <w:r w:rsidR="00505F32">
        <w:t>.</w:t>
      </w:r>
      <w:r w:rsidR="00C330C9">
        <w:t xml:space="preserve"> 27</w:t>
      </w:r>
      <w:r w:rsidR="004D5C7E">
        <w:t xml:space="preserve"> do</w:t>
      </w:r>
      <w:r w:rsidR="00D54C1D">
        <w:t xml:space="preserve"> PLC, para </w:t>
      </w:r>
      <w:r w:rsidR="00954711">
        <w:t>esclarecer</w:t>
      </w:r>
      <w:r w:rsidR="00D54C1D">
        <w:t xml:space="preserve"> que enquanto não publicado o ato do Poder Executivo que regulamente </w:t>
      </w:r>
      <w:r w:rsidR="008E351B">
        <w:t>a forma de</w:t>
      </w:r>
      <w:r w:rsidR="009D00D6">
        <w:t xml:space="preserve"> cálculo da avaliação de desempenho do servidor para fins de progressão e promoção, tais benefícios </w:t>
      </w:r>
      <w:r w:rsidR="00D54C1D">
        <w:t>serão concedid</w:t>
      </w:r>
      <w:r w:rsidR="009D00D6">
        <w:t>os</w:t>
      </w:r>
      <w:r w:rsidR="000919F4">
        <w:t xml:space="preserve"> aos servidores ocupantes dos cargos referidos nos incisos XVI a XL do art. 154</w:t>
      </w:r>
      <w:r w:rsidR="008B062B">
        <w:t xml:space="preserve"> </w:t>
      </w:r>
      <w:r w:rsidR="00D54C1D">
        <w:t>o</w:t>
      </w:r>
      <w:r w:rsidR="00954711">
        <w:t>bservando-se as normas vigentes</w:t>
      </w:r>
      <w:r w:rsidR="004D5C7E">
        <w:t xml:space="preserve"> em </w:t>
      </w:r>
      <w:r w:rsidR="00D50E24" w:rsidRPr="00D50E24">
        <w:t>31 de dezembro de 2015</w:t>
      </w:r>
      <w:r w:rsidR="008A2401" w:rsidRPr="00505F32">
        <w:t>.</w:t>
      </w:r>
    </w:p>
    <w:p w:rsidR="00037A13" w:rsidRDefault="00037A13" w:rsidP="00695D04">
      <w:pPr>
        <w:pStyle w:val="06-Pargrafodetexto-CLG"/>
      </w:pPr>
      <w:r>
        <w:t>A</w:t>
      </w:r>
      <w:r w:rsidR="003A1C92">
        <w:t xml:space="preserve"> emenda n</w:t>
      </w:r>
      <w:r w:rsidR="00693B63">
        <w:t>º</w:t>
      </w:r>
      <w:r w:rsidR="003A1C92">
        <w:t xml:space="preserve"> 6, do Senador Davi </w:t>
      </w:r>
      <w:proofErr w:type="spellStart"/>
      <w:r w:rsidR="003A1C92">
        <w:t>Alcolumbre</w:t>
      </w:r>
      <w:proofErr w:type="spellEnd"/>
      <w:r w:rsidR="003A1C92">
        <w:t xml:space="preserve">, </w:t>
      </w:r>
      <w:r w:rsidR="0003361E">
        <w:t>objetiva a inclusão dos cargos de Economistas e Estatísticos do</w:t>
      </w:r>
      <w:r w:rsidR="003E0981">
        <w:t xml:space="preserve"> </w:t>
      </w:r>
      <w:r w:rsidR="0003361E">
        <w:t xml:space="preserve">Serviço Público Federal no quadro de pessoal criado </w:t>
      </w:r>
      <w:r w:rsidR="003F3142">
        <w:t>no CADE</w:t>
      </w:r>
      <w:r w:rsidR="003E0981">
        <w:t xml:space="preserve">, mediante </w:t>
      </w:r>
      <w:r w:rsidR="0003361E">
        <w:t>negociação de orçamento e inserção na</w:t>
      </w:r>
      <w:r w:rsidR="003E0981">
        <w:t xml:space="preserve"> </w:t>
      </w:r>
      <w:r w:rsidR="0003361E">
        <w:t>L</w:t>
      </w:r>
      <w:r w:rsidR="003E0981">
        <w:t xml:space="preserve">ei </w:t>
      </w:r>
      <w:r w:rsidR="0003361E">
        <w:t>O</w:t>
      </w:r>
      <w:r w:rsidR="003E0981">
        <w:t xml:space="preserve">rçamentária </w:t>
      </w:r>
      <w:r w:rsidR="0003361E">
        <w:t>A</w:t>
      </w:r>
      <w:r w:rsidR="003E0981">
        <w:t>nual</w:t>
      </w:r>
      <w:r w:rsidR="0003361E">
        <w:t xml:space="preserve"> de 2018.</w:t>
      </w:r>
    </w:p>
    <w:p w:rsidR="0072083A" w:rsidRDefault="007A01DD" w:rsidP="00532537">
      <w:pPr>
        <w:pStyle w:val="06-Pargrafodetexto-CLG"/>
      </w:pPr>
      <w:r>
        <w:t>A</w:t>
      </w:r>
      <w:r w:rsidR="00037A13">
        <w:t xml:space="preserve"> emenda nº 7, do Senador</w:t>
      </w:r>
      <w:r w:rsidR="008645E3">
        <w:t xml:space="preserve"> </w:t>
      </w:r>
      <w:proofErr w:type="spellStart"/>
      <w:r w:rsidR="008645E3">
        <w:t>Telmário</w:t>
      </w:r>
      <w:proofErr w:type="spellEnd"/>
      <w:r w:rsidR="008645E3">
        <w:t xml:space="preserve"> Mota, acrescenta o inciso IX ao art. 2º da Lei 12.800, de 2013, </w:t>
      </w:r>
      <w:r w:rsidR="0026593F">
        <w:t>para determinar que se aplica ao</w:t>
      </w:r>
      <w:r w:rsidR="008645E3">
        <w:t xml:space="preserve">s servidores dos </w:t>
      </w:r>
      <w:proofErr w:type="spellStart"/>
      <w:r w:rsidR="008645E3">
        <w:t>ex-Territórios</w:t>
      </w:r>
      <w:proofErr w:type="spellEnd"/>
      <w:r w:rsidR="008645E3">
        <w:t xml:space="preserve"> Federais, incluídos em</w:t>
      </w:r>
      <w:r w:rsidR="0026593F">
        <w:t xml:space="preserve"> </w:t>
      </w:r>
      <w:r w:rsidR="008645E3">
        <w:t>Quadro em Extinção da União, lotados nas Secretarias de</w:t>
      </w:r>
      <w:r w:rsidR="0026593F">
        <w:t xml:space="preserve"> </w:t>
      </w:r>
      <w:r w:rsidR="008645E3">
        <w:t>Planejamento dos Estados do Amapá, de Roraima e de Rondônia,</w:t>
      </w:r>
      <w:r w:rsidR="0026593F">
        <w:t xml:space="preserve"> </w:t>
      </w:r>
      <w:r w:rsidR="00C26E48">
        <w:t xml:space="preserve">e </w:t>
      </w:r>
      <w:r w:rsidR="008645E3">
        <w:t>assegurados pelo art. 3º da Emenda Constitucional nº 79, de 27 de</w:t>
      </w:r>
      <w:r w:rsidR="0026593F">
        <w:t xml:space="preserve"> </w:t>
      </w:r>
      <w:r w:rsidR="008645E3">
        <w:t>maio de 2014, a</w:t>
      </w:r>
      <w:r w:rsidR="00AF1800">
        <w:t>s</w:t>
      </w:r>
      <w:r w:rsidR="008645E3">
        <w:t xml:space="preserve"> tabela</w:t>
      </w:r>
      <w:r w:rsidR="00AF1800">
        <w:t>s</w:t>
      </w:r>
      <w:r w:rsidR="008645E3">
        <w:t xml:space="preserve"> do Anexo IV, alíneas </w:t>
      </w:r>
      <w:r w:rsidR="0079522F" w:rsidRPr="00535D0A">
        <w:rPr>
          <w:i/>
        </w:rPr>
        <w:t>a</w:t>
      </w:r>
      <w:r w:rsidR="008645E3">
        <w:t xml:space="preserve"> e </w:t>
      </w:r>
      <w:r w:rsidR="0079522F" w:rsidRPr="00535D0A">
        <w:rPr>
          <w:i/>
        </w:rPr>
        <w:t>b</w:t>
      </w:r>
      <w:r w:rsidR="008645E3">
        <w:t>, da</w:t>
      </w:r>
      <w:r w:rsidR="0079522F">
        <w:t xml:space="preserve"> </w:t>
      </w:r>
      <w:r w:rsidR="008645E3">
        <w:t>Lei nº 11.890, de 2008</w:t>
      </w:r>
      <w:r w:rsidR="00AF1800">
        <w:t>, que fixam o valor dos subsídios</w:t>
      </w:r>
      <w:r w:rsidR="00AF1800" w:rsidRPr="00AF1800">
        <w:t xml:space="preserve"> </w:t>
      </w:r>
      <w:r w:rsidR="00167066" w:rsidRPr="00AF1800">
        <w:t xml:space="preserve">dos </w:t>
      </w:r>
      <w:r w:rsidR="00AF1800">
        <w:t>c</w:t>
      </w:r>
      <w:r w:rsidR="00167066" w:rsidRPr="00AF1800">
        <w:t xml:space="preserve">argos de </w:t>
      </w:r>
      <w:r w:rsidR="00AF1800">
        <w:t>n</w:t>
      </w:r>
      <w:r w:rsidR="00167066" w:rsidRPr="00AF1800">
        <w:t>í</w:t>
      </w:r>
      <w:r w:rsidR="00AF1800">
        <w:t>vel s</w:t>
      </w:r>
      <w:r w:rsidR="00167066" w:rsidRPr="00AF1800">
        <w:t>uperior das Carreiras de Gestão Governamental</w:t>
      </w:r>
      <w:r w:rsidR="00AF1800" w:rsidRPr="00AF1800">
        <w:t xml:space="preserve"> e </w:t>
      </w:r>
      <w:r w:rsidR="00AF1800">
        <w:t>dos cargos de n</w:t>
      </w:r>
      <w:r w:rsidR="00167066" w:rsidRPr="00AF1800">
        <w:t>í</w:t>
      </w:r>
      <w:r w:rsidR="00AF1800">
        <w:t>vel i</w:t>
      </w:r>
      <w:r w:rsidR="00167066" w:rsidRPr="00AF1800">
        <w:t>ntermediário da Carreira de Finanças e Controle e Cargos</w:t>
      </w:r>
      <w:r w:rsidR="00AF1800">
        <w:t xml:space="preserve"> de n</w:t>
      </w:r>
      <w:r w:rsidR="00167066" w:rsidRPr="00AF1800">
        <w:t>í</w:t>
      </w:r>
      <w:r w:rsidR="00AF1800">
        <w:t>vel i</w:t>
      </w:r>
      <w:r w:rsidR="00167066" w:rsidRPr="00AF1800">
        <w:t>ntermediário da Carreira de Planejamento e Orçamento</w:t>
      </w:r>
      <w:r w:rsidR="0089712F">
        <w:t xml:space="preserve">, tendo em vista que </w:t>
      </w:r>
      <w:r w:rsidR="00532537">
        <w:t xml:space="preserve">aqueles servidores desempenham atribuições idênticas aos das exercidas pelos </w:t>
      </w:r>
      <w:r w:rsidR="00195DB7">
        <w:t>ocupantes desses cargos.</w:t>
      </w:r>
    </w:p>
    <w:p w:rsidR="00F6231A" w:rsidRDefault="006F2FFA" w:rsidP="00F6231A">
      <w:pPr>
        <w:pStyle w:val="06-Pargrafodetexto-CLG"/>
      </w:pPr>
      <w:r>
        <w:t>As</w:t>
      </w:r>
      <w:r w:rsidR="007A01DD">
        <w:t xml:space="preserve"> emenda</w:t>
      </w:r>
      <w:r>
        <w:t>s</w:t>
      </w:r>
      <w:r w:rsidR="007A01DD">
        <w:t xml:space="preserve"> nº 8</w:t>
      </w:r>
      <w:r w:rsidR="00F6231A">
        <w:t xml:space="preserve">, </w:t>
      </w:r>
      <w:r>
        <w:t xml:space="preserve">do Senador Hélio José, e nº 9, do Senador João Capiberibe, </w:t>
      </w:r>
      <w:r w:rsidR="00F6231A">
        <w:t>altera</w:t>
      </w:r>
      <w:r>
        <w:t>m</w:t>
      </w:r>
      <w:r w:rsidR="00F6231A">
        <w:t xml:space="preserve"> </w:t>
      </w:r>
      <w:r w:rsidR="00F6231A" w:rsidRPr="00C76A5C">
        <w:t>o art. 46 do PLC nº 35, de 2016, e inclu</w:t>
      </w:r>
      <w:r>
        <w:t>em</w:t>
      </w:r>
      <w:r w:rsidR="00F6231A">
        <w:t xml:space="preserve"> um anexo na proposição, para reduzir de 50 para 33 o número de cargos </w:t>
      </w:r>
      <w:r w:rsidR="00F6231A" w:rsidRPr="00C76A5C">
        <w:t xml:space="preserve">de Analista Administrativo </w:t>
      </w:r>
      <w:r w:rsidR="00F6231A">
        <w:t xml:space="preserve">a serem criados no CADE e transformar 17 cargos de </w:t>
      </w:r>
      <w:r w:rsidR="00F6231A" w:rsidRPr="00C76A5C">
        <w:t xml:space="preserve">Analista Técnico-Administrativo do Plano Geral de Cargos do Poder Executivo </w:t>
      </w:r>
      <w:r w:rsidR="00F6231A">
        <w:t>(</w:t>
      </w:r>
      <w:r w:rsidR="00F6231A" w:rsidRPr="00C76A5C">
        <w:t>PGPE</w:t>
      </w:r>
      <w:r w:rsidR="00F6231A">
        <w:t>),</w:t>
      </w:r>
      <w:r w:rsidR="00F6231A" w:rsidRPr="00C76A5C">
        <w:t xml:space="preserve"> integrantes do quadro de pessoal d</w:t>
      </w:r>
      <w:r w:rsidR="00F6231A">
        <w:t xml:space="preserve">aquela autarquia, </w:t>
      </w:r>
      <w:r w:rsidR="00F6231A" w:rsidRPr="00C76A5C">
        <w:t>em ca</w:t>
      </w:r>
      <w:r w:rsidR="00F6231A">
        <w:t>rgos de Analista Administrativo, que seriam integrados</w:t>
      </w:r>
      <w:r w:rsidR="00F6231A" w:rsidRPr="00C76A5C">
        <w:t xml:space="preserve"> na posição da carreira disposta no Anexo </w:t>
      </w:r>
      <w:r w:rsidR="00F6231A">
        <w:t>que se pretende criar</w:t>
      </w:r>
      <w:r w:rsidR="00F6231A" w:rsidRPr="00C76A5C">
        <w:t>.</w:t>
      </w:r>
    </w:p>
    <w:p w:rsidR="00031858" w:rsidRDefault="007A01DD" w:rsidP="00031858">
      <w:pPr>
        <w:pStyle w:val="06-Pargrafodetexto-CLG"/>
      </w:pPr>
      <w:r>
        <w:t>A emenda nº 10, do Senador Ricardo Ferraço</w:t>
      </w:r>
      <w:r w:rsidR="00845DF4">
        <w:t xml:space="preserve">, </w:t>
      </w:r>
      <w:r w:rsidR="00031858">
        <w:t>suprime do PLC os dispositivos que tratam da criação, no CADE, das Carreiras de Analista em Defesa Econômica, com 150 cargos, e de Analista Administrativo, com 50 cargos, ao argumento de que não há necessidade inequívoca, já que essa autarquia já é atualmente atendida por cargos efetivos do PGPE e por cargos da Carreira de Carreira de Especialistas em Políticas Públicas e Gestão Governamental (EPPGG).</w:t>
      </w:r>
    </w:p>
    <w:p w:rsidR="007B46BF" w:rsidRDefault="007A01DD" w:rsidP="00A7059C">
      <w:pPr>
        <w:pStyle w:val="06-Pargrafodetexto-CLG"/>
      </w:pPr>
      <w:r>
        <w:t>Por fim, o Senador Paulo Paim apresentou</w:t>
      </w:r>
      <w:r w:rsidR="00261C7A">
        <w:t>, ainda, a emenda nº 11</w:t>
      </w:r>
      <w:r w:rsidR="007B46BF">
        <w:t xml:space="preserve">, </w:t>
      </w:r>
      <w:r>
        <w:t xml:space="preserve">que </w:t>
      </w:r>
      <w:r w:rsidR="00A7059C">
        <w:t xml:space="preserve">acrescenta §§ ao art. 41-A da Lei nº 11.355, de 2006, </w:t>
      </w:r>
      <w:r w:rsidR="00261C7A">
        <w:t xml:space="preserve">também ao argumento de que se pretende cumprir os citados acordos 03/2012 e 20/2015, </w:t>
      </w:r>
      <w:r w:rsidR="00A7059C">
        <w:t>para</w:t>
      </w:r>
      <w:r w:rsidR="007B46BF">
        <w:t>:</w:t>
      </w:r>
    </w:p>
    <w:p w:rsidR="007B46BF" w:rsidRDefault="007B46BF" w:rsidP="00A7059C">
      <w:pPr>
        <w:pStyle w:val="06-Pargrafodetexto-CLG"/>
      </w:pPr>
      <w:r>
        <w:t>a)</w:t>
      </w:r>
      <w:r w:rsidR="00A7059C">
        <w:t xml:space="preserve"> determinar que aos servidores </w:t>
      </w:r>
      <w:r w:rsidR="005F3657">
        <w:t xml:space="preserve">do </w:t>
      </w:r>
      <w:r w:rsidR="005F3657" w:rsidRPr="005F3657">
        <w:t>Plano de Carreiras e Cargos de Ciência, Tecnologia, Produção e Inovação em Saúde Pública</w:t>
      </w:r>
      <w:r w:rsidR="00A7059C">
        <w:t xml:space="preserve"> serão reconhecidos, para fins de Retribuição por Titulação, nos termos do anexo IX-C, além dos critérios descritos no </w:t>
      </w:r>
      <w:r w:rsidR="00884AB4">
        <w:t>referido art. 41-A</w:t>
      </w:r>
      <w:r w:rsidR="00A7059C">
        <w:t xml:space="preserve">, as suas equivalências e o Reconhecimento de Resultado de Aprendizagem </w:t>
      </w:r>
      <w:r w:rsidR="004D3FB0">
        <w:t>(</w:t>
      </w:r>
      <w:r w:rsidR="00A7059C">
        <w:t>RRA</w:t>
      </w:r>
      <w:r w:rsidR="004D3FB0">
        <w:t>)</w:t>
      </w:r>
      <w:r w:rsidR="00316A8E">
        <w:t>;</w:t>
      </w:r>
    </w:p>
    <w:p w:rsidR="00A7059C" w:rsidRPr="0072083A" w:rsidRDefault="007B46BF" w:rsidP="00A7059C">
      <w:pPr>
        <w:pStyle w:val="06-Pargrafodetexto-CLG"/>
        <w:rPr>
          <w:rFonts w:ascii="Times" w:hAnsi="Times"/>
          <w:sz w:val="20"/>
          <w:szCs w:val="20"/>
        </w:rPr>
      </w:pPr>
      <w:r>
        <w:t xml:space="preserve">b) </w:t>
      </w:r>
      <w:r w:rsidR="00474A1D">
        <w:t>atribuir</w:t>
      </w:r>
      <w:r w:rsidR="00A7059C">
        <w:t xml:space="preserve"> </w:t>
      </w:r>
      <w:r>
        <w:t>à</w:t>
      </w:r>
      <w:r w:rsidR="00A7059C">
        <w:t xml:space="preserve"> Fiocruz</w:t>
      </w:r>
      <w:r w:rsidR="00474A1D">
        <w:t xml:space="preserve"> competência para</w:t>
      </w:r>
      <w:r w:rsidR="00A7059C">
        <w:t xml:space="preserve"> regulamentar os critérios para as equivalências e o </w:t>
      </w:r>
      <w:r w:rsidR="00C65B68">
        <w:t>RRA.</w:t>
      </w:r>
    </w:p>
    <w:p w:rsidR="009B4737" w:rsidRPr="00DB0231" w:rsidRDefault="007A600D" w:rsidP="0079522F">
      <w:pPr>
        <w:pStyle w:val="06-Pargrafodetexto-CLG"/>
      </w:pPr>
      <w:r>
        <w:t>Após a análise desta Comissão, o projeto</w:t>
      </w:r>
      <w:r w:rsidR="000F27FA" w:rsidRPr="00DB0231">
        <w:t xml:space="preserve"> será enviado à Comissão de Assuntos Econômicos</w:t>
      </w:r>
      <w:r w:rsidR="00DD10AA" w:rsidRPr="00DB0231">
        <w:t xml:space="preserve"> (CAE)</w:t>
      </w:r>
      <w:r w:rsidR="000F27FA" w:rsidRPr="00DB0231">
        <w:t>.</w:t>
      </w:r>
    </w:p>
    <w:p w:rsidR="00A85ECB" w:rsidRPr="00DB0231" w:rsidRDefault="00A85ECB" w:rsidP="00A85ECB">
      <w:pPr>
        <w:pStyle w:val="05-Subttulo-CLG"/>
      </w:pPr>
      <w:r w:rsidRPr="00DB0231">
        <w:t>II – ANÁLISE</w:t>
      </w:r>
    </w:p>
    <w:p w:rsidR="004676A2" w:rsidRPr="00DB0231" w:rsidRDefault="004676A2" w:rsidP="004676A2">
      <w:pPr>
        <w:pStyle w:val="06-Pargrafodetexto-CLG"/>
      </w:pPr>
      <w:bookmarkStart w:id="0" w:name="art24"/>
      <w:bookmarkStart w:id="1" w:name="art31"/>
      <w:bookmarkStart w:id="2" w:name="art224"/>
      <w:bookmarkEnd w:id="0"/>
      <w:bookmarkEnd w:id="1"/>
      <w:bookmarkEnd w:id="2"/>
      <w:r w:rsidRPr="00DB0231">
        <w:t>Cabe a esta Comissão, de acordo com o art. 101, inciso</w:t>
      </w:r>
      <w:r w:rsidR="006066C7" w:rsidRPr="00DB0231">
        <w:t>s</w:t>
      </w:r>
      <w:r w:rsidRPr="00DB0231">
        <w:t xml:space="preserve"> I</w:t>
      </w:r>
      <w:r w:rsidR="006066C7" w:rsidRPr="00DB0231">
        <w:t xml:space="preserve"> e II,</w:t>
      </w:r>
      <w:r w:rsidRPr="00DB0231">
        <w:t xml:space="preserve"> do Regimento Interno do Senado Federal, opinar sobre a constitucionalidade, juridicidade</w:t>
      </w:r>
      <w:r w:rsidR="00D90422" w:rsidRPr="00DB0231">
        <w:t>,</w:t>
      </w:r>
      <w:r w:rsidRPr="00DB0231">
        <w:t xml:space="preserve"> </w:t>
      </w:r>
      <w:proofErr w:type="spellStart"/>
      <w:r w:rsidRPr="00DB0231">
        <w:t>regimentalidade</w:t>
      </w:r>
      <w:proofErr w:type="spellEnd"/>
      <w:r w:rsidRPr="00DB0231">
        <w:t xml:space="preserve"> </w:t>
      </w:r>
      <w:r w:rsidR="00D90422" w:rsidRPr="00DB0231">
        <w:t xml:space="preserve">e mérito </w:t>
      </w:r>
      <w:r w:rsidRPr="00DB0231">
        <w:t>da proposição.</w:t>
      </w:r>
    </w:p>
    <w:p w:rsidR="008A2893" w:rsidRDefault="00053C3F" w:rsidP="0054359F">
      <w:pPr>
        <w:pStyle w:val="06-Pargrafodetexto-CLG"/>
        <w:rPr>
          <w:iCs/>
        </w:rPr>
      </w:pPr>
      <w:bookmarkStart w:id="3" w:name="art5"/>
      <w:bookmarkEnd w:id="3"/>
      <w:r w:rsidRPr="00DB0231">
        <w:rPr>
          <w:iCs/>
        </w:rPr>
        <w:t xml:space="preserve">Quanto aos requisitos formais, nada há a opor ao PLC nº </w:t>
      </w:r>
      <w:r w:rsidR="00977F17">
        <w:rPr>
          <w:iCs/>
        </w:rPr>
        <w:t>3</w:t>
      </w:r>
      <w:r w:rsidR="00406022">
        <w:rPr>
          <w:iCs/>
        </w:rPr>
        <w:t>5</w:t>
      </w:r>
      <w:r w:rsidRPr="00DB0231">
        <w:rPr>
          <w:iCs/>
        </w:rPr>
        <w:t>, de 2016</w:t>
      </w:r>
      <w:r w:rsidR="008805BA" w:rsidRPr="00DB0231">
        <w:rPr>
          <w:iCs/>
        </w:rPr>
        <w:t xml:space="preserve">, </w:t>
      </w:r>
      <w:r w:rsidR="0042660E">
        <w:rPr>
          <w:iCs/>
        </w:rPr>
        <w:t>pois</w:t>
      </w:r>
      <w:r w:rsidR="008805BA" w:rsidRPr="00DB0231">
        <w:rPr>
          <w:iCs/>
        </w:rPr>
        <w:t xml:space="preserve"> se trata de matéria que deve ser disciplinada por lei ordinária, na forma do art. 37, X, da </w:t>
      </w:r>
      <w:r w:rsidR="00A6657A" w:rsidRPr="00DB0231">
        <w:rPr>
          <w:iCs/>
        </w:rPr>
        <w:t>CF</w:t>
      </w:r>
      <w:r w:rsidR="00974E61" w:rsidRPr="00DB0231">
        <w:rPr>
          <w:iCs/>
        </w:rPr>
        <w:t>. Nos termos do art.</w:t>
      </w:r>
      <w:r w:rsidR="008A2893">
        <w:rPr>
          <w:iCs/>
        </w:rPr>
        <w:t xml:space="preserve"> 61, 1, II</w:t>
      </w:r>
      <w:r w:rsidR="00974E61" w:rsidRPr="00DB0231">
        <w:rPr>
          <w:iCs/>
        </w:rPr>
        <w:t xml:space="preserve">, </w:t>
      </w:r>
      <w:r w:rsidR="008A2893">
        <w:rPr>
          <w:i/>
          <w:iCs/>
        </w:rPr>
        <w:t>a</w:t>
      </w:r>
      <w:r w:rsidR="008A2893">
        <w:rPr>
          <w:iCs/>
        </w:rPr>
        <w:t xml:space="preserve"> e </w:t>
      </w:r>
      <w:r w:rsidR="008A2893">
        <w:rPr>
          <w:i/>
          <w:iCs/>
        </w:rPr>
        <w:t xml:space="preserve">c, </w:t>
      </w:r>
      <w:r w:rsidR="00974E61" w:rsidRPr="00DB0231">
        <w:rPr>
          <w:iCs/>
        </w:rPr>
        <w:t xml:space="preserve">da Constituição Federal, </w:t>
      </w:r>
      <w:r w:rsidR="0054359F">
        <w:rPr>
          <w:iCs/>
        </w:rPr>
        <w:t xml:space="preserve">compete privativamente </w:t>
      </w:r>
      <w:r w:rsidR="002322BC">
        <w:rPr>
          <w:iCs/>
        </w:rPr>
        <w:t>ao Presidente da República</w:t>
      </w:r>
      <w:r w:rsidR="0054359F">
        <w:rPr>
          <w:iCs/>
        </w:rPr>
        <w:t xml:space="preserve"> a</w:t>
      </w:r>
      <w:r w:rsidR="0054359F" w:rsidRPr="0054359F">
        <w:rPr>
          <w:iCs/>
        </w:rPr>
        <w:t xml:space="preserve"> iniciativa de lei </w:t>
      </w:r>
      <w:r w:rsidR="008A2893">
        <w:rPr>
          <w:iCs/>
        </w:rPr>
        <w:t xml:space="preserve">que disponha sobre a criação de cargos públicos ou aumento de sua remuneração </w:t>
      </w:r>
      <w:r w:rsidR="0054359F" w:rsidRPr="0054359F">
        <w:rPr>
          <w:iCs/>
        </w:rPr>
        <w:t>para fixação da remuneração,</w:t>
      </w:r>
      <w:r w:rsidR="008A2893">
        <w:rPr>
          <w:iCs/>
        </w:rPr>
        <w:t xml:space="preserve"> bem como sobre servidores públicos federais, seu regime jurídico, provimento de cargos, estabilidade e aposentadoria</w:t>
      </w:r>
      <w:r w:rsidR="0054359F">
        <w:rPr>
          <w:iCs/>
        </w:rPr>
        <w:t>.</w:t>
      </w:r>
    </w:p>
    <w:p w:rsidR="00053C3F" w:rsidRPr="00DB0231" w:rsidRDefault="00D22079" w:rsidP="00D22079">
      <w:pPr>
        <w:pStyle w:val="06-Pargrafodetexto-CLG"/>
      </w:pPr>
      <w:bookmarkStart w:id="4" w:name="61§1IIA"/>
      <w:bookmarkStart w:id="5" w:name="art61§1iib"/>
      <w:bookmarkStart w:id="6" w:name="art61§1iic"/>
      <w:bookmarkEnd w:id="4"/>
      <w:bookmarkEnd w:id="5"/>
      <w:bookmarkEnd w:id="6"/>
      <w:r w:rsidRPr="00DB0231">
        <w:t xml:space="preserve">Quanto à constitucionalidade material, não </w:t>
      </w:r>
      <w:r w:rsidR="004D792A" w:rsidRPr="00DB0231">
        <w:t>há</w:t>
      </w:r>
      <w:r w:rsidRPr="00DB0231">
        <w:t xml:space="preserve"> no PLC qualquer ofensa à Carta Magna. Tampouco </w:t>
      </w:r>
      <w:r w:rsidR="00A6657A" w:rsidRPr="00DB0231">
        <w:t xml:space="preserve">se </w:t>
      </w:r>
      <w:r w:rsidRPr="00DB0231">
        <w:t>constata vício de juridicidade</w:t>
      </w:r>
      <w:r w:rsidR="00894039" w:rsidRPr="00DB0231">
        <w:t xml:space="preserve"> ou </w:t>
      </w:r>
      <w:proofErr w:type="spellStart"/>
      <w:r w:rsidR="00894039" w:rsidRPr="00DB0231">
        <w:t>regimentalidade</w:t>
      </w:r>
      <w:proofErr w:type="spellEnd"/>
      <w:r w:rsidRPr="00DB0231">
        <w:t>.</w:t>
      </w:r>
    </w:p>
    <w:p w:rsidR="00626C4B" w:rsidRDefault="00710DA0" w:rsidP="00AB4BB6">
      <w:pPr>
        <w:pStyle w:val="06-Pargrafodetexto-CLG"/>
      </w:pPr>
      <w:r w:rsidRPr="00DB0231">
        <w:t>No tocante</w:t>
      </w:r>
      <w:r w:rsidR="004D43AC" w:rsidRPr="00DB0231">
        <w:t xml:space="preserve"> ao mérito, </w:t>
      </w:r>
      <w:r w:rsidR="003B259C">
        <w:t xml:space="preserve">o projeto deve ser aprovado. </w:t>
      </w:r>
      <w:r w:rsidR="005C45D3">
        <w:t>Tendo em vista</w:t>
      </w:r>
      <w:r w:rsidR="003B259C">
        <w:t xml:space="preserve"> o momento de ajuste fiscal</w:t>
      </w:r>
      <w:r w:rsidR="00EF0F21">
        <w:t xml:space="preserve"> na política do governo federal</w:t>
      </w:r>
      <w:r w:rsidR="003B259C">
        <w:t xml:space="preserve">, </w:t>
      </w:r>
      <w:r w:rsidR="00AB4BB6">
        <w:t xml:space="preserve">o reajuste </w:t>
      </w:r>
      <w:r w:rsidR="001771FA">
        <w:t xml:space="preserve">destina-se apenas a </w:t>
      </w:r>
      <w:r w:rsidR="009F104F">
        <w:t xml:space="preserve">repor </w:t>
      </w:r>
      <w:r w:rsidR="00AB4BB6">
        <w:t xml:space="preserve">parte do impacto inflacionário </w:t>
      </w:r>
      <w:r w:rsidR="00521852">
        <w:t>sobre a remuneração dos servidores</w:t>
      </w:r>
      <w:r w:rsidR="009F104F">
        <w:t xml:space="preserve"> do Poder Executivo Federal</w:t>
      </w:r>
      <w:r w:rsidR="003A6930">
        <w:t xml:space="preserve">. </w:t>
      </w:r>
    </w:p>
    <w:p w:rsidR="005A281C" w:rsidRDefault="003A6930" w:rsidP="00AB4BB6">
      <w:pPr>
        <w:pStyle w:val="06-Pargrafodetexto-CLG"/>
      </w:pPr>
      <w:r>
        <w:t xml:space="preserve">Para tanto, </w:t>
      </w:r>
      <w:r w:rsidR="00D2652A">
        <w:t>são alteradas as tabelas remuneratórias de todos os servidores contemplados pelo PLC, por meio de reajustes graduais a partir de 1</w:t>
      </w:r>
      <w:r w:rsidR="00F85FB5" w:rsidRPr="00DB0231">
        <w:rPr>
          <w:iCs/>
        </w:rPr>
        <w:t>º</w:t>
      </w:r>
      <w:r w:rsidR="00D2652A">
        <w:t xml:space="preserve"> de agosto de 2016 e </w:t>
      </w:r>
      <w:r w:rsidR="006E0D15">
        <w:t xml:space="preserve">de </w:t>
      </w:r>
      <w:r w:rsidR="00D2652A">
        <w:t>1</w:t>
      </w:r>
      <w:r w:rsidR="00F85FB5" w:rsidRPr="00DB0231">
        <w:rPr>
          <w:iCs/>
        </w:rPr>
        <w:t>º</w:t>
      </w:r>
      <w:r w:rsidR="00D2652A">
        <w:t xml:space="preserve"> de janeiro de 2017. A exceção se dá com relação aos servidores ocupantes de cargos de magistério de que trata a Lei</w:t>
      </w:r>
      <w:r w:rsidR="00521852">
        <w:t xml:space="preserve"> </w:t>
      </w:r>
      <w:r w:rsidR="00D2652A">
        <w:t>n</w:t>
      </w:r>
      <w:r w:rsidR="00F85FB5" w:rsidRPr="00DB0231">
        <w:rPr>
          <w:iCs/>
        </w:rPr>
        <w:t>º</w:t>
      </w:r>
      <w:r w:rsidR="00D2652A">
        <w:t xml:space="preserve"> 12.800, de </w:t>
      </w:r>
      <w:r w:rsidR="00F85FB5">
        <w:t>2013</w:t>
      </w:r>
      <w:r w:rsidR="00D2652A">
        <w:t>, cujas tabelas remuneratóri</w:t>
      </w:r>
      <w:r w:rsidR="00A71B68">
        <w:t>a</w:t>
      </w:r>
      <w:r w:rsidR="00D2652A">
        <w:t>s são reajustadas gradualmente até 2019</w:t>
      </w:r>
      <w:r w:rsidR="005A281C">
        <w:t xml:space="preserve">, bem como com relação aos servidores que integram o plano de carreiras e cargos da Fiocruz, cuja gratificação por qualificação </w:t>
      </w:r>
      <w:r w:rsidR="00B1609F">
        <w:t>a que fazem jus sofrer</w:t>
      </w:r>
      <w:r w:rsidR="00045FA2">
        <w:t xml:space="preserve">á </w:t>
      </w:r>
      <w:r w:rsidR="004549DF">
        <w:t>reajust</w:t>
      </w:r>
      <w:r w:rsidR="00B1609F">
        <w:t>e</w:t>
      </w:r>
      <w:r w:rsidR="00045FA2">
        <w:t xml:space="preserve"> em diversas parcelas até 1</w:t>
      </w:r>
      <w:r w:rsidR="00045FA2" w:rsidRPr="00DB0231">
        <w:rPr>
          <w:iCs/>
        </w:rPr>
        <w:t>º</w:t>
      </w:r>
      <w:r w:rsidR="00045FA2">
        <w:t xml:space="preserve"> de setembro de 2018.</w:t>
      </w:r>
    </w:p>
    <w:p w:rsidR="00A53D74" w:rsidRDefault="009F104F" w:rsidP="003D3CF9">
      <w:pPr>
        <w:pStyle w:val="06-Pargrafodetexto-CLG"/>
      </w:pPr>
      <w:r>
        <w:t xml:space="preserve">Ademais, conforme destacado na justificação, as medidas propostas </w:t>
      </w:r>
      <w:r w:rsidR="005C45D3">
        <w:t xml:space="preserve">buscam suprir demanda da Administração Pública Federal por pessoal especializado, valorizar os servidores públicos e atrair e reter profissionais cuja qualificação seja compatível com a natureza e o grau de complexidade das atribuições das carreiras e cargos do Poder Executivo Federal, </w:t>
      </w:r>
      <w:r w:rsidR="00DD008E">
        <w:t xml:space="preserve">o que se revela </w:t>
      </w:r>
      <w:r w:rsidR="005C45D3">
        <w:t>condicionante para a consolidação de uma inteligência permanente no Estado.</w:t>
      </w:r>
    </w:p>
    <w:p w:rsidR="00EF7F57" w:rsidRDefault="00A53D74" w:rsidP="003D3CF9">
      <w:pPr>
        <w:pStyle w:val="06-Pargrafodetexto-CLG"/>
      </w:pPr>
      <w:r>
        <w:t xml:space="preserve">Do mesmo modo, </w:t>
      </w:r>
      <w:r w:rsidR="006A330C">
        <w:t>se afigura a indispensável</w:t>
      </w:r>
      <w:r w:rsidR="00167C7F">
        <w:t>,</w:t>
      </w:r>
      <w:r w:rsidR="006A330C">
        <w:t xml:space="preserve"> para o fortalecimento </w:t>
      </w:r>
      <w:r w:rsidR="00167C7F">
        <w:t xml:space="preserve">do </w:t>
      </w:r>
      <w:r w:rsidR="006A330C">
        <w:t>CADE</w:t>
      </w:r>
      <w:r w:rsidR="00167C7F">
        <w:t>,</w:t>
      </w:r>
      <w:r w:rsidR="006A330C">
        <w:t xml:space="preserve"> </w:t>
      </w:r>
      <w:r>
        <w:t>a criação das carreiras de Analista em Defesa Econômica e Analista Administrativo no CADE e de 200 cargos nas referidas carreiras</w:t>
      </w:r>
      <w:r w:rsidR="006A330C">
        <w:t>, e</w:t>
      </w:r>
      <w:r w:rsidR="00167C7F">
        <w:t>, para a valorização dos servidores das agências reguladoras,</w:t>
      </w:r>
      <w:r w:rsidR="006A330C">
        <w:t xml:space="preserve"> a remuneração por meio de subsídio mensal, em parcela única.</w:t>
      </w:r>
    </w:p>
    <w:p w:rsidR="008B1CB3" w:rsidRDefault="00EF7F57" w:rsidP="00B8361F">
      <w:pPr>
        <w:pStyle w:val="06-Pargrafodetexto-CLG"/>
      </w:pPr>
      <w:r>
        <w:t>No que se refere às emendas, acolho apenas a</w:t>
      </w:r>
      <w:r w:rsidR="001F2B4A">
        <w:t>s</w:t>
      </w:r>
      <w:r>
        <w:t xml:space="preserve"> de </w:t>
      </w:r>
      <w:proofErr w:type="spellStart"/>
      <w:r>
        <w:t>n</w:t>
      </w:r>
      <w:r w:rsidR="00D03FC7">
        <w:t>º</w:t>
      </w:r>
      <w:r w:rsidR="00D50E24" w:rsidRPr="00D50E24">
        <w:rPr>
          <w:vertAlign w:val="superscript"/>
        </w:rPr>
        <w:t>s</w:t>
      </w:r>
      <w:proofErr w:type="spellEnd"/>
      <w:r>
        <w:t xml:space="preserve"> 4</w:t>
      </w:r>
      <w:r w:rsidR="001F2B4A">
        <w:t xml:space="preserve"> e 5, ambas de redação. A emenda</w:t>
      </w:r>
      <w:r w:rsidR="00406022">
        <w:t xml:space="preserve"> nº</w:t>
      </w:r>
      <w:r w:rsidR="001F2B4A">
        <w:t xml:space="preserve"> 4</w:t>
      </w:r>
      <w:r>
        <w:t xml:space="preserve"> </w:t>
      </w:r>
      <w:r w:rsidR="00924479">
        <w:t>revoga</w:t>
      </w:r>
      <w:r>
        <w:t xml:space="preserve"> </w:t>
      </w:r>
      <w:r w:rsidR="008A61B9">
        <w:t xml:space="preserve">corretamente </w:t>
      </w:r>
      <w:r>
        <w:t xml:space="preserve">o art. 23, II, alínea </w:t>
      </w:r>
      <w:r>
        <w:rPr>
          <w:i/>
        </w:rPr>
        <w:t xml:space="preserve">c, </w:t>
      </w:r>
      <w:r>
        <w:t xml:space="preserve">da Lei nº 10.871, de </w:t>
      </w:r>
      <w:r w:rsidR="001F2B4A">
        <w:t>200</w:t>
      </w:r>
      <w:r w:rsidR="00924479">
        <w:t>4</w:t>
      </w:r>
      <w:r w:rsidR="001F2B4A">
        <w:t xml:space="preserve">, </w:t>
      </w:r>
      <w:r w:rsidR="008A61B9">
        <w:t xml:space="preserve">já que este </w:t>
      </w:r>
      <w:r w:rsidR="001F2B4A">
        <w:t xml:space="preserve">contém norma </w:t>
      </w:r>
      <w:r w:rsidR="008A61B9">
        <w:t xml:space="preserve">praticamente </w:t>
      </w:r>
      <w:r w:rsidR="001F2B4A">
        <w:t>idêntica a</w:t>
      </w:r>
      <w:r w:rsidR="00924479">
        <w:t>o art. 36-A da citada Lei</w:t>
      </w:r>
      <w:r w:rsidR="001F2B4A">
        <w:t>, revogado pelo PLC.</w:t>
      </w:r>
      <w:r w:rsidR="00924479">
        <w:t xml:space="preserve"> </w:t>
      </w:r>
      <w:r w:rsidR="000337E7">
        <w:t>E</w:t>
      </w:r>
      <w:r w:rsidR="00924479">
        <w:t xml:space="preserve"> </w:t>
      </w:r>
      <w:r w:rsidR="000337E7">
        <w:t>c</w:t>
      </w:r>
      <w:r w:rsidR="00924479">
        <w:t xml:space="preserve">omo destaca o autor da emenda, </w:t>
      </w:r>
      <w:r>
        <w:t>a boa técnica legislativa recomenda que as revogações sejam feitas de maneira expressa para que se garanta maior objetividade e clareza às normas.</w:t>
      </w:r>
      <w:r w:rsidR="00B8361F">
        <w:t xml:space="preserve"> Por seu turno, a emenda </w:t>
      </w:r>
      <w:r w:rsidR="00406022">
        <w:t xml:space="preserve">nº </w:t>
      </w:r>
      <w:r w:rsidR="00B8361F">
        <w:t>5 corrige equívoco do PLC, que fixou duas datas distintas para a observação das normas vigentes no tocante à concessão de progressão e promoção para os cargos referidos nos incisos I a XI do art. 154 da Lei</w:t>
      </w:r>
      <w:r w:rsidR="006E5160">
        <w:t xml:space="preserve"> n</w:t>
      </w:r>
      <w:r w:rsidR="00CA6970">
        <w:t>º</w:t>
      </w:r>
      <w:r w:rsidR="006E5160">
        <w:t xml:space="preserve"> 11.890, de 2008</w:t>
      </w:r>
      <w:r w:rsidR="00B8361F">
        <w:t>, e se omitiu quanto à data a ser observada para concessão de tais benefícios aos ocupantes dos cargos referidos nos incisos XVI a XL da citada Lei.</w:t>
      </w:r>
    </w:p>
    <w:p w:rsidR="00320F67" w:rsidRDefault="00320F67" w:rsidP="008B1CB3">
      <w:pPr>
        <w:pStyle w:val="06-Pargrafodetexto-CLG"/>
      </w:pPr>
      <w:r>
        <w:t>A emenda nº 3 foi retirada por solicitação do autor.</w:t>
      </w:r>
    </w:p>
    <w:p w:rsidR="005C45D3" w:rsidRDefault="00896F15" w:rsidP="008B1CB3">
      <w:pPr>
        <w:pStyle w:val="06-Pargrafodetexto-CLG"/>
      </w:pPr>
      <w:r>
        <w:t>Proponho</w:t>
      </w:r>
      <w:r w:rsidR="008B1CB3">
        <w:t xml:space="preserve"> a rejeição das demais emendas por ferirem acordos previamente celebrados pelo Poder Executivo, aumentarem o impacto orçamentário</w:t>
      </w:r>
      <w:r w:rsidR="006827B7">
        <w:t xml:space="preserve"> de</w:t>
      </w:r>
      <w:r w:rsidR="008B1CB3">
        <w:t xml:space="preserve"> projeto de iniciativa da Presidência da República</w:t>
      </w:r>
      <w:r w:rsidR="00CA6970">
        <w:t xml:space="preserve"> (como a emenda nº 7)</w:t>
      </w:r>
      <w:r w:rsidR="008B1CB3">
        <w:t xml:space="preserve"> </w:t>
      </w:r>
      <w:r w:rsidR="00941762">
        <w:t xml:space="preserve">ou </w:t>
      </w:r>
      <w:r w:rsidR="00391574">
        <w:t>contraria</w:t>
      </w:r>
      <w:r w:rsidR="0040585C">
        <w:t>re</w:t>
      </w:r>
      <w:r w:rsidR="00391574">
        <w:t>m medidas previamente avaliadas e aprovadas</w:t>
      </w:r>
      <w:r w:rsidR="00AE3646">
        <w:t xml:space="preserve"> </w:t>
      </w:r>
      <w:r w:rsidR="008929E9">
        <w:t>pelo Poder Executivo em razão da conveniência, oportunidade e disponibilidade orçamentária</w:t>
      </w:r>
      <w:r w:rsidR="004A62EC">
        <w:t>.</w:t>
      </w:r>
    </w:p>
    <w:p w:rsidR="00661E0F" w:rsidRDefault="00543012" w:rsidP="00543012">
      <w:pPr>
        <w:pStyle w:val="06-Pargrafodetexto-CLG"/>
      </w:pPr>
      <w:r>
        <w:t xml:space="preserve">Cabe registrar que </w:t>
      </w:r>
      <w:r w:rsidR="00661E0F">
        <w:t>a</w:t>
      </w:r>
      <w:r w:rsidR="00714728">
        <w:t>s</w:t>
      </w:r>
      <w:r w:rsidR="00661E0F">
        <w:t xml:space="preserve"> emenda</w:t>
      </w:r>
      <w:r w:rsidR="00B85934">
        <w:t>s</w:t>
      </w:r>
      <w:r w:rsidR="00661E0F">
        <w:t xml:space="preserve"> nº 8</w:t>
      </w:r>
      <w:r w:rsidR="00714728">
        <w:t xml:space="preserve"> e nº 9</w:t>
      </w:r>
      <w:r w:rsidR="00661E0F">
        <w:t>, que transforma</w:t>
      </w:r>
      <w:r w:rsidR="00E938EA">
        <w:t>m</w:t>
      </w:r>
      <w:r w:rsidR="00661E0F">
        <w:t xml:space="preserve"> </w:t>
      </w:r>
      <w:r w:rsidR="00A05153">
        <w:t xml:space="preserve">cerca de 17 dos milhares de </w:t>
      </w:r>
      <w:r w:rsidR="00661E0F">
        <w:t>cargos de Analista Técnico-Administrativo do PGPE</w:t>
      </w:r>
      <w:r w:rsidR="00A05153">
        <w:t>, alcançando apenas os</w:t>
      </w:r>
      <w:r w:rsidR="00661E0F">
        <w:t xml:space="preserve"> integrantes do quadro do CADE, </w:t>
      </w:r>
      <w:r w:rsidR="00E938EA">
        <w:t>não obstante os nobres propósitos de que se reve</w:t>
      </w:r>
      <w:r w:rsidR="00B85934">
        <w:t>s</w:t>
      </w:r>
      <w:r w:rsidR="00E938EA">
        <w:t>tem, violam</w:t>
      </w:r>
      <w:r w:rsidR="00661E0F">
        <w:t xml:space="preserve"> o art. 37, II, da Constituição, que </w:t>
      </w:r>
      <w:r w:rsidR="00A05153">
        <w:t xml:space="preserve">exige </w:t>
      </w:r>
      <w:r w:rsidR="00661E0F" w:rsidRPr="00762619">
        <w:t>concurso público</w:t>
      </w:r>
      <w:r w:rsidR="00A05153">
        <w:t xml:space="preserve"> específico para investidura em cargo público, além de ferir</w:t>
      </w:r>
      <w:r w:rsidR="00E938EA">
        <w:t>em</w:t>
      </w:r>
      <w:r w:rsidR="00A05153">
        <w:t xml:space="preserve"> o princípio da impessoalidade da administração pública, consagrado no </w:t>
      </w:r>
      <w:r w:rsidR="00A05153">
        <w:rPr>
          <w:i/>
        </w:rPr>
        <w:t>caput</w:t>
      </w:r>
      <w:r w:rsidR="00A05153">
        <w:t xml:space="preserve"> do art. 37 da Constituição Federal.</w:t>
      </w:r>
      <w:r>
        <w:t xml:space="preserve"> Além disso, eventual aprovação</w:t>
      </w:r>
      <w:r w:rsidR="00E938EA">
        <w:t xml:space="preserve"> dessas emendas</w:t>
      </w:r>
      <w:r>
        <w:t xml:space="preserve"> </w:t>
      </w:r>
      <w:r w:rsidR="00661E0F">
        <w:t xml:space="preserve">daria margem a </w:t>
      </w:r>
      <w:r>
        <w:t>demandas</w:t>
      </w:r>
      <w:r w:rsidR="00661E0F">
        <w:t xml:space="preserve"> semelhantes de servidores da carreira do </w:t>
      </w:r>
      <w:r>
        <w:t>PGPE</w:t>
      </w:r>
      <w:r w:rsidR="00E938EA">
        <w:t>,</w:t>
      </w:r>
      <w:r w:rsidR="00661E0F">
        <w:t xml:space="preserve"> no sentido de pleitear o enquadramento dos respectivos cargos em carreiras mais bem remuneradas dos órgãos onde estejam lotados.</w:t>
      </w:r>
    </w:p>
    <w:p w:rsidR="00F528BF" w:rsidRPr="00DB0231" w:rsidRDefault="00F528BF" w:rsidP="00F528BF">
      <w:pPr>
        <w:pStyle w:val="05-Subttulo-CLG"/>
      </w:pPr>
      <w:r w:rsidRPr="00DB0231">
        <w:t>III – VOTO</w:t>
      </w:r>
    </w:p>
    <w:p w:rsidR="004676A2" w:rsidRPr="00DB0231" w:rsidRDefault="004676A2" w:rsidP="004676A2">
      <w:pPr>
        <w:pStyle w:val="06-Pargrafodetexto-CLG"/>
      </w:pPr>
      <w:r w:rsidRPr="00DB0231">
        <w:t xml:space="preserve">Ante o exposto, o voto é pela constitucionalidade, juridicidade, </w:t>
      </w:r>
      <w:proofErr w:type="spellStart"/>
      <w:r w:rsidRPr="00DB0231">
        <w:t>regimentalidade</w:t>
      </w:r>
      <w:proofErr w:type="spellEnd"/>
      <w:r w:rsidR="001671A0" w:rsidRPr="00DB0231">
        <w:t>,</w:t>
      </w:r>
      <w:r w:rsidRPr="00DB0231">
        <w:t xml:space="preserve"> boa técnica legislativa</w:t>
      </w:r>
      <w:r w:rsidR="001671A0" w:rsidRPr="00DB0231">
        <w:t xml:space="preserve"> e, quanto ao mérito, pela aprovação</w:t>
      </w:r>
      <w:r w:rsidR="00710DA0" w:rsidRPr="00DB0231">
        <w:t xml:space="preserve"> do PLC</w:t>
      </w:r>
      <w:r w:rsidRPr="00DB0231">
        <w:t xml:space="preserve"> nº </w:t>
      </w:r>
      <w:r w:rsidR="008153B9">
        <w:t>35</w:t>
      </w:r>
      <w:r w:rsidR="00AF709C" w:rsidRPr="00DB0231">
        <w:t>, de 2016</w:t>
      </w:r>
      <w:r w:rsidR="001216F0">
        <w:t>, e da</w:t>
      </w:r>
      <w:r w:rsidR="000F3671">
        <w:t>s</w:t>
      </w:r>
      <w:r w:rsidR="001216F0">
        <w:t xml:space="preserve"> emenda</w:t>
      </w:r>
      <w:r w:rsidR="000F3671">
        <w:t>s</w:t>
      </w:r>
      <w:r w:rsidR="001216F0">
        <w:t xml:space="preserve"> </w:t>
      </w:r>
      <w:proofErr w:type="spellStart"/>
      <w:r w:rsidR="001216F0">
        <w:t>n</w:t>
      </w:r>
      <w:r w:rsidR="000A7940">
        <w:t>º</w:t>
      </w:r>
      <w:r w:rsidR="00D50E24" w:rsidRPr="00D50E24">
        <w:rPr>
          <w:vertAlign w:val="superscript"/>
        </w:rPr>
        <w:t>s</w:t>
      </w:r>
      <w:proofErr w:type="spellEnd"/>
      <w:r w:rsidR="001216F0">
        <w:t xml:space="preserve"> 4</w:t>
      </w:r>
      <w:r w:rsidR="000F3671">
        <w:t xml:space="preserve"> e 5</w:t>
      </w:r>
      <w:r w:rsidR="00917DFA">
        <w:t>, de redação, restando rejeitadas as demais</w:t>
      </w:r>
      <w:r w:rsidR="002007FD">
        <w:t>.</w:t>
      </w:r>
    </w:p>
    <w:p w:rsidR="00A85ECB" w:rsidRPr="00DB0231" w:rsidRDefault="00C218D0" w:rsidP="00A85ECB">
      <w:pPr>
        <w:pStyle w:val="10-Local-CLG"/>
      </w:pPr>
      <w:bookmarkStart w:id="7" w:name="art23"/>
      <w:bookmarkEnd w:id="7"/>
      <w:r w:rsidRPr="00DB0231">
        <w:t>Sala da Comissão,</w:t>
      </w:r>
      <w:r w:rsidR="00C05BAA">
        <w:t xml:space="preserve"> 6 de julho de 2016.</w:t>
      </w:r>
      <w:bookmarkStart w:id="8" w:name="_GoBack"/>
      <w:bookmarkEnd w:id="8"/>
    </w:p>
    <w:p w:rsidR="00A85ECB" w:rsidRPr="00DB0231" w:rsidRDefault="00C05BAA" w:rsidP="00C05BAA">
      <w:pPr>
        <w:pStyle w:val="11-Assinaturas-CLG"/>
        <w:ind w:hanging="4539"/>
        <w:jc w:val="right"/>
      </w:pPr>
      <w:r>
        <w:t>Senador JOSÉ PIMENTEL</w:t>
      </w:r>
      <w:r w:rsidR="00A85ECB" w:rsidRPr="00DB0231">
        <w:t>, Presidente</w:t>
      </w:r>
      <w:r>
        <w:t xml:space="preserve"> em exercício</w:t>
      </w:r>
    </w:p>
    <w:p w:rsidR="00A85ECB" w:rsidRPr="00DB0231" w:rsidRDefault="00C05BAA" w:rsidP="00C05BAA">
      <w:pPr>
        <w:pStyle w:val="11-Assinaturas-CLG"/>
        <w:ind w:hanging="4539"/>
        <w:jc w:val="right"/>
      </w:pPr>
      <w:r>
        <w:t>Senador JOSÉ MARANHÃO</w:t>
      </w:r>
      <w:r w:rsidR="00A85ECB" w:rsidRPr="00DB0231">
        <w:t>, Relator</w:t>
      </w:r>
    </w:p>
    <w:sectPr w:rsidR="00A85ECB" w:rsidRPr="00DB0231" w:rsidSect="00A85ECB">
      <w:headerReference w:type="even" r:id="rId8"/>
      <w:headerReference w:type="default" r:id="rId9"/>
      <w:footerReference w:type="default" r:id="rId10"/>
      <w:footerReference w:type="first" r:id="rId11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0DBA" w:rsidRDefault="00240DBA" w:rsidP="00A85ECB">
      <w:pPr>
        <w:spacing w:after="0" w:line="240" w:lineRule="auto"/>
      </w:pPr>
      <w:r>
        <w:separator/>
      </w:r>
    </w:p>
  </w:endnote>
  <w:endnote w:type="continuationSeparator" w:id="0">
    <w:p w:rsidR="00240DBA" w:rsidRDefault="00240DBA" w:rsidP="00A85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930" w:rsidRDefault="00965892">
    <w:pPr>
      <w:pStyle w:val="Rodap"/>
      <w:rPr>
        <w:i/>
        <w:sz w:val="18"/>
      </w:rPr>
    </w:pPr>
    <w:proofErr w:type="gramStart"/>
    <w:r>
      <w:rPr>
        <w:i/>
        <w:sz w:val="18"/>
        <w:szCs w:val="18"/>
      </w:rPr>
      <w:t>fg</w:t>
    </w:r>
    <w:proofErr w:type="gramEnd"/>
    <w:r>
      <w:rPr>
        <w:i/>
        <w:sz w:val="18"/>
        <w:szCs w:val="18"/>
      </w:rPr>
      <w:t>2016-05552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930" w:rsidRPr="00342E7D" w:rsidRDefault="003A6930">
    <w:pPr>
      <w:pStyle w:val="Rodap"/>
      <w:rPr>
        <w:i/>
        <w:sz w:val="18"/>
        <w:szCs w:val="18"/>
      </w:rPr>
    </w:pPr>
    <w:r w:rsidRPr="00342E7D">
      <w:rPr>
        <w:i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0DBA" w:rsidRDefault="00240DBA" w:rsidP="00A85ECB">
      <w:pPr>
        <w:spacing w:after="0" w:line="240" w:lineRule="auto"/>
      </w:pPr>
      <w:r>
        <w:separator/>
      </w:r>
    </w:p>
  </w:footnote>
  <w:footnote w:type="continuationSeparator" w:id="0">
    <w:p w:rsidR="00240DBA" w:rsidRDefault="00240DBA" w:rsidP="00A85E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930" w:rsidRDefault="00795DB8" w:rsidP="00A85ECB">
    <w:pPr>
      <w:pStyle w:val="Cabealho"/>
      <w:framePr w:wrap="around" w:vAnchor="text" w:hAnchor="margin" w:xAlign="right" w:y="1"/>
      <w:rPr>
        <w:rStyle w:val="Nmerodepgina"/>
        <w:rFonts w:ascii="Calibri" w:eastAsia="Calibri" w:hAnsi="Calibri"/>
        <w:sz w:val="22"/>
        <w:szCs w:val="22"/>
        <w:lang w:eastAsia="en-US"/>
      </w:rPr>
    </w:pPr>
    <w:r>
      <w:rPr>
        <w:rStyle w:val="Nmerodepgina"/>
      </w:rPr>
      <w:fldChar w:fldCharType="begin"/>
    </w:r>
    <w:r w:rsidR="003A6930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A6930" w:rsidRDefault="003A6930">
    <w:pPr>
      <w:pStyle w:val="Cabealho"/>
      <w:ind w:right="360"/>
    </w:pPr>
  </w:p>
  <w:p w:rsidR="003A6930" w:rsidRDefault="003A6930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930" w:rsidRDefault="00795DB8" w:rsidP="00A85ECB">
    <w:pPr>
      <w:pStyle w:val="Cabealho"/>
      <w:framePr w:wrap="around" w:vAnchor="text" w:hAnchor="margin" w:xAlign="right" w:y="1"/>
      <w:rPr>
        <w:rStyle w:val="Nmerodepgina"/>
        <w:rFonts w:ascii="Calibri" w:eastAsia="Calibri" w:hAnsi="Calibri"/>
        <w:sz w:val="22"/>
        <w:szCs w:val="22"/>
        <w:lang w:eastAsia="en-US"/>
      </w:rPr>
    </w:pPr>
    <w:r>
      <w:rPr>
        <w:rStyle w:val="Nmerodepgina"/>
      </w:rPr>
      <w:fldChar w:fldCharType="begin"/>
    </w:r>
    <w:r w:rsidR="003A6930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9605E">
      <w:rPr>
        <w:rStyle w:val="Nmerodepgina"/>
        <w:noProof/>
      </w:rPr>
      <w:t>15</w:t>
    </w:r>
    <w:r>
      <w:rPr>
        <w:rStyle w:val="Nmerodepgina"/>
      </w:rPr>
      <w:fldChar w:fldCharType="end"/>
    </w:r>
  </w:p>
  <w:p w:rsidR="003A6930" w:rsidRDefault="003A6930">
    <w:pPr>
      <w:pStyle w:val="Cabealho"/>
      <w:ind w:right="360"/>
    </w:pPr>
  </w:p>
  <w:p w:rsidR="003A6930" w:rsidRDefault="003A693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E5FA2D7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8592A02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E17E5A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1F28B7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31AE358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3828D0C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D7F45A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A5E48D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8554783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3DC86D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73142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3D60A02"/>
    <w:multiLevelType w:val="hybridMultilevel"/>
    <w:tmpl w:val="4FC23362"/>
    <w:lvl w:ilvl="0" w:tplc="9A62456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 w15:restartNumberingAfterBreak="0">
    <w:nsid w:val="40A8294B"/>
    <w:multiLevelType w:val="hybridMultilevel"/>
    <w:tmpl w:val="DAD6E186"/>
    <w:lvl w:ilvl="0" w:tplc="7FE030F0">
      <w:start w:val="1"/>
      <w:numFmt w:val="lowerLetter"/>
      <w:lvlText w:val="%1)"/>
      <w:lvlJc w:val="left"/>
      <w:pPr>
        <w:ind w:left="3138" w:hanging="1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 w15:restartNumberingAfterBreak="0">
    <w:nsid w:val="5B8D6A0C"/>
    <w:multiLevelType w:val="hybridMultilevel"/>
    <w:tmpl w:val="4FC23362"/>
    <w:lvl w:ilvl="0" w:tplc="9A62456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4" w15:restartNumberingAfterBreak="0">
    <w:nsid w:val="6BA91136"/>
    <w:multiLevelType w:val="multilevel"/>
    <w:tmpl w:val="E91EA5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B7630E8"/>
    <w:multiLevelType w:val="multilevel"/>
    <w:tmpl w:val="D4A417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ED8744D"/>
    <w:multiLevelType w:val="hybridMultilevel"/>
    <w:tmpl w:val="07140BE6"/>
    <w:lvl w:ilvl="0" w:tplc="045697C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1"/>
  </w:num>
  <w:num w:numId="2">
    <w:abstractNumId w:val="13"/>
  </w:num>
  <w:num w:numId="3">
    <w:abstractNumId w:val="10"/>
  </w:num>
  <w:num w:numId="4">
    <w:abstractNumId w:val="8"/>
  </w:num>
  <w:num w:numId="5">
    <w:abstractNumId w:val="7"/>
  </w:num>
  <w:num w:numId="6">
    <w:abstractNumId w:val="6"/>
  </w:num>
  <w:num w:numId="7">
    <w:abstractNumId w:val="5"/>
  </w:num>
  <w:num w:numId="8">
    <w:abstractNumId w:val="9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5"/>
  </w:num>
  <w:num w:numId="15">
    <w:abstractNumId w:val="14"/>
  </w:num>
  <w:num w:numId="16">
    <w:abstractNumId w:val="16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ECB"/>
    <w:rsid w:val="00000D59"/>
    <w:rsid w:val="00005343"/>
    <w:rsid w:val="00012676"/>
    <w:rsid w:val="00013D05"/>
    <w:rsid w:val="000172C1"/>
    <w:rsid w:val="00021118"/>
    <w:rsid w:val="00023691"/>
    <w:rsid w:val="00026EDC"/>
    <w:rsid w:val="00027FDF"/>
    <w:rsid w:val="000303A5"/>
    <w:rsid w:val="00031858"/>
    <w:rsid w:val="0003361E"/>
    <w:rsid w:val="000337E7"/>
    <w:rsid w:val="0003413E"/>
    <w:rsid w:val="0003485E"/>
    <w:rsid w:val="000348A9"/>
    <w:rsid w:val="00035C4B"/>
    <w:rsid w:val="000365CB"/>
    <w:rsid w:val="00037A13"/>
    <w:rsid w:val="0004087B"/>
    <w:rsid w:val="000418DE"/>
    <w:rsid w:val="00044839"/>
    <w:rsid w:val="00045FA2"/>
    <w:rsid w:val="000524B6"/>
    <w:rsid w:val="000531E1"/>
    <w:rsid w:val="00053C3F"/>
    <w:rsid w:val="000544CF"/>
    <w:rsid w:val="00055CBB"/>
    <w:rsid w:val="00056864"/>
    <w:rsid w:val="00060BB6"/>
    <w:rsid w:val="00064035"/>
    <w:rsid w:val="00064D89"/>
    <w:rsid w:val="000662D2"/>
    <w:rsid w:val="000678FB"/>
    <w:rsid w:val="00071856"/>
    <w:rsid w:val="0007300D"/>
    <w:rsid w:val="000743C1"/>
    <w:rsid w:val="000817BB"/>
    <w:rsid w:val="00087AA4"/>
    <w:rsid w:val="000906B0"/>
    <w:rsid w:val="000915D0"/>
    <w:rsid w:val="000919F4"/>
    <w:rsid w:val="00093526"/>
    <w:rsid w:val="00093FBD"/>
    <w:rsid w:val="00095C1E"/>
    <w:rsid w:val="00097178"/>
    <w:rsid w:val="000A4AF3"/>
    <w:rsid w:val="000A4B68"/>
    <w:rsid w:val="000A6823"/>
    <w:rsid w:val="000A7940"/>
    <w:rsid w:val="000B17F6"/>
    <w:rsid w:val="000B212B"/>
    <w:rsid w:val="000B2E49"/>
    <w:rsid w:val="000B3D45"/>
    <w:rsid w:val="000B3E8A"/>
    <w:rsid w:val="000B5938"/>
    <w:rsid w:val="000B6C9B"/>
    <w:rsid w:val="000B6DB3"/>
    <w:rsid w:val="000C073C"/>
    <w:rsid w:val="000C115B"/>
    <w:rsid w:val="000C24DC"/>
    <w:rsid w:val="000C3A14"/>
    <w:rsid w:val="000C602E"/>
    <w:rsid w:val="000C74CA"/>
    <w:rsid w:val="000D30FE"/>
    <w:rsid w:val="000E2C6D"/>
    <w:rsid w:val="000E68C6"/>
    <w:rsid w:val="000F0A27"/>
    <w:rsid w:val="000F0A82"/>
    <w:rsid w:val="000F0BCC"/>
    <w:rsid w:val="000F27FA"/>
    <w:rsid w:val="000F3671"/>
    <w:rsid w:val="000F39F6"/>
    <w:rsid w:val="000F49AD"/>
    <w:rsid w:val="000F57DC"/>
    <w:rsid w:val="001050E0"/>
    <w:rsid w:val="00111C8C"/>
    <w:rsid w:val="0011253A"/>
    <w:rsid w:val="001216F0"/>
    <w:rsid w:val="0012347A"/>
    <w:rsid w:val="001234EB"/>
    <w:rsid w:val="0013008F"/>
    <w:rsid w:val="0013603A"/>
    <w:rsid w:val="00136485"/>
    <w:rsid w:val="00136724"/>
    <w:rsid w:val="0014006E"/>
    <w:rsid w:val="0014058C"/>
    <w:rsid w:val="0014059C"/>
    <w:rsid w:val="00141809"/>
    <w:rsid w:val="00141EA0"/>
    <w:rsid w:val="001426E3"/>
    <w:rsid w:val="00144AE2"/>
    <w:rsid w:val="00144E77"/>
    <w:rsid w:val="001452E7"/>
    <w:rsid w:val="001473BE"/>
    <w:rsid w:val="001473CA"/>
    <w:rsid w:val="00150C5F"/>
    <w:rsid w:val="00152C70"/>
    <w:rsid w:val="00153982"/>
    <w:rsid w:val="001559C8"/>
    <w:rsid w:val="001571DF"/>
    <w:rsid w:val="00162C48"/>
    <w:rsid w:val="00162FBA"/>
    <w:rsid w:val="001637C1"/>
    <w:rsid w:val="001657BD"/>
    <w:rsid w:val="00166978"/>
    <w:rsid w:val="00166BBE"/>
    <w:rsid w:val="00167066"/>
    <w:rsid w:val="001671A0"/>
    <w:rsid w:val="00167C7F"/>
    <w:rsid w:val="00172B0D"/>
    <w:rsid w:val="00173072"/>
    <w:rsid w:val="0017318B"/>
    <w:rsid w:val="001737C2"/>
    <w:rsid w:val="00174E88"/>
    <w:rsid w:val="001771FA"/>
    <w:rsid w:val="0018002A"/>
    <w:rsid w:val="001803E6"/>
    <w:rsid w:val="00182B19"/>
    <w:rsid w:val="00185B28"/>
    <w:rsid w:val="00187C73"/>
    <w:rsid w:val="0019108E"/>
    <w:rsid w:val="00191A47"/>
    <w:rsid w:val="00195DB7"/>
    <w:rsid w:val="0019646D"/>
    <w:rsid w:val="001A0095"/>
    <w:rsid w:val="001A3446"/>
    <w:rsid w:val="001A4641"/>
    <w:rsid w:val="001A51D5"/>
    <w:rsid w:val="001A64E4"/>
    <w:rsid w:val="001A66DE"/>
    <w:rsid w:val="001A7351"/>
    <w:rsid w:val="001B106B"/>
    <w:rsid w:val="001B1DF6"/>
    <w:rsid w:val="001B24C9"/>
    <w:rsid w:val="001B2FFE"/>
    <w:rsid w:val="001B32A2"/>
    <w:rsid w:val="001B34EA"/>
    <w:rsid w:val="001C03BD"/>
    <w:rsid w:val="001C2CF3"/>
    <w:rsid w:val="001C2D58"/>
    <w:rsid w:val="001D3329"/>
    <w:rsid w:val="001D365F"/>
    <w:rsid w:val="001D42D5"/>
    <w:rsid w:val="001D48AB"/>
    <w:rsid w:val="001E363A"/>
    <w:rsid w:val="001F2B4A"/>
    <w:rsid w:val="001F5D23"/>
    <w:rsid w:val="001F654A"/>
    <w:rsid w:val="001F7438"/>
    <w:rsid w:val="002007FD"/>
    <w:rsid w:val="002029DB"/>
    <w:rsid w:val="00203311"/>
    <w:rsid w:val="00203B70"/>
    <w:rsid w:val="002042DC"/>
    <w:rsid w:val="00210B12"/>
    <w:rsid w:val="00213094"/>
    <w:rsid w:val="00215B62"/>
    <w:rsid w:val="002204D3"/>
    <w:rsid w:val="00220AD8"/>
    <w:rsid w:val="002227D3"/>
    <w:rsid w:val="00226D99"/>
    <w:rsid w:val="00227566"/>
    <w:rsid w:val="002322BC"/>
    <w:rsid w:val="00233015"/>
    <w:rsid w:val="00234D0C"/>
    <w:rsid w:val="00240DBA"/>
    <w:rsid w:val="00243855"/>
    <w:rsid w:val="00244054"/>
    <w:rsid w:val="00245320"/>
    <w:rsid w:val="00250A5E"/>
    <w:rsid w:val="00251D10"/>
    <w:rsid w:val="0025374E"/>
    <w:rsid w:val="002544D3"/>
    <w:rsid w:val="0025458B"/>
    <w:rsid w:val="00261C7A"/>
    <w:rsid w:val="00262ECD"/>
    <w:rsid w:val="0026468E"/>
    <w:rsid w:val="00264E13"/>
    <w:rsid w:val="0026554F"/>
    <w:rsid w:val="0026593F"/>
    <w:rsid w:val="00265B92"/>
    <w:rsid w:val="00267985"/>
    <w:rsid w:val="00270057"/>
    <w:rsid w:val="0027197A"/>
    <w:rsid w:val="00272BDA"/>
    <w:rsid w:val="00275418"/>
    <w:rsid w:val="00281DE1"/>
    <w:rsid w:val="002825CC"/>
    <w:rsid w:val="0028292A"/>
    <w:rsid w:val="002844A8"/>
    <w:rsid w:val="0028548A"/>
    <w:rsid w:val="00285DEC"/>
    <w:rsid w:val="002865AF"/>
    <w:rsid w:val="002870D8"/>
    <w:rsid w:val="002914E6"/>
    <w:rsid w:val="00291CD6"/>
    <w:rsid w:val="00293479"/>
    <w:rsid w:val="002938CB"/>
    <w:rsid w:val="002943DA"/>
    <w:rsid w:val="00294729"/>
    <w:rsid w:val="002958D5"/>
    <w:rsid w:val="00295BD4"/>
    <w:rsid w:val="00296E10"/>
    <w:rsid w:val="002A11E6"/>
    <w:rsid w:val="002A1A9A"/>
    <w:rsid w:val="002A2945"/>
    <w:rsid w:val="002A40B2"/>
    <w:rsid w:val="002A4C3D"/>
    <w:rsid w:val="002A7D77"/>
    <w:rsid w:val="002B2528"/>
    <w:rsid w:val="002B52AF"/>
    <w:rsid w:val="002C14C4"/>
    <w:rsid w:val="002C2383"/>
    <w:rsid w:val="002C2907"/>
    <w:rsid w:val="002C33F4"/>
    <w:rsid w:val="002C38DF"/>
    <w:rsid w:val="002C3B5F"/>
    <w:rsid w:val="002D20A4"/>
    <w:rsid w:val="002D720A"/>
    <w:rsid w:val="002D7740"/>
    <w:rsid w:val="002E1783"/>
    <w:rsid w:val="002E7597"/>
    <w:rsid w:val="002F03FF"/>
    <w:rsid w:val="002F08FB"/>
    <w:rsid w:val="002F1169"/>
    <w:rsid w:val="002F6AAA"/>
    <w:rsid w:val="002F7D49"/>
    <w:rsid w:val="00301A17"/>
    <w:rsid w:val="00302496"/>
    <w:rsid w:val="00302E7E"/>
    <w:rsid w:val="00306D84"/>
    <w:rsid w:val="00315380"/>
    <w:rsid w:val="00316A8E"/>
    <w:rsid w:val="0032035C"/>
    <w:rsid w:val="00320F67"/>
    <w:rsid w:val="00323363"/>
    <w:rsid w:val="00323547"/>
    <w:rsid w:val="00324D21"/>
    <w:rsid w:val="0032775E"/>
    <w:rsid w:val="00327869"/>
    <w:rsid w:val="00335B5F"/>
    <w:rsid w:val="00336A6C"/>
    <w:rsid w:val="00336F48"/>
    <w:rsid w:val="003427A3"/>
    <w:rsid w:val="00344AB4"/>
    <w:rsid w:val="00346A45"/>
    <w:rsid w:val="00347A66"/>
    <w:rsid w:val="003504A5"/>
    <w:rsid w:val="00352E28"/>
    <w:rsid w:val="0035468D"/>
    <w:rsid w:val="003567B8"/>
    <w:rsid w:val="00356A5A"/>
    <w:rsid w:val="00356BAC"/>
    <w:rsid w:val="0036089D"/>
    <w:rsid w:val="00360915"/>
    <w:rsid w:val="00360FD7"/>
    <w:rsid w:val="00361A17"/>
    <w:rsid w:val="00361AEB"/>
    <w:rsid w:val="00361FA0"/>
    <w:rsid w:val="00366153"/>
    <w:rsid w:val="00367CAA"/>
    <w:rsid w:val="003715A6"/>
    <w:rsid w:val="00372173"/>
    <w:rsid w:val="00372C02"/>
    <w:rsid w:val="00374F79"/>
    <w:rsid w:val="003762BB"/>
    <w:rsid w:val="003778DF"/>
    <w:rsid w:val="00377A72"/>
    <w:rsid w:val="00382192"/>
    <w:rsid w:val="003839C4"/>
    <w:rsid w:val="00384A11"/>
    <w:rsid w:val="00385A9D"/>
    <w:rsid w:val="00391574"/>
    <w:rsid w:val="00394D56"/>
    <w:rsid w:val="003953BE"/>
    <w:rsid w:val="003A1C92"/>
    <w:rsid w:val="003A3773"/>
    <w:rsid w:val="003A53E5"/>
    <w:rsid w:val="003A6930"/>
    <w:rsid w:val="003A7937"/>
    <w:rsid w:val="003B0CBA"/>
    <w:rsid w:val="003B10E7"/>
    <w:rsid w:val="003B2226"/>
    <w:rsid w:val="003B259C"/>
    <w:rsid w:val="003B2813"/>
    <w:rsid w:val="003B40D5"/>
    <w:rsid w:val="003B6BA9"/>
    <w:rsid w:val="003C1665"/>
    <w:rsid w:val="003C17AC"/>
    <w:rsid w:val="003C1E97"/>
    <w:rsid w:val="003C3402"/>
    <w:rsid w:val="003C3AAA"/>
    <w:rsid w:val="003C5949"/>
    <w:rsid w:val="003C5A40"/>
    <w:rsid w:val="003C71C5"/>
    <w:rsid w:val="003D2FDB"/>
    <w:rsid w:val="003D3CF9"/>
    <w:rsid w:val="003E05E0"/>
    <w:rsid w:val="003E0981"/>
    <w:rsid w:val="003E0DA7"/>
    <w:rsid w:val="003E1DCC"/>
    <w:rsid w:val="003E1EC9"/>
    <w:rsid w:val="003E33D4"/>
    <w:rsid w:val="003E451B"/>
    <w:rsid w:val="003E668F"/>
    <w:rsid w:val="003F0AE2"/>
    <w:rsid w:val="003F1A10"/>
    <w:rsid w:val="003F3142"/>
    <w:rsid w:val="003F4464"/>
    <w:rsid w:val="003F4DC1"/>
    <w:rsid w:val="003F695A"/>
    <w:rsid w:val="003F77DB"/>
    <w:rsid w:val="004006DA"/>
    <w:rsid w:val="0040091B"/>
    <w:rsid w:val="00400C7E"/>
    <w:rsid w:val="00401CD3"/>
    <w:rsid w:val="004023B3"/>
    <w:rsid w:val="00403496"/>
    <w:rsid w:val="0040585C"/>
    <w:rsid w:val="00406022"/>
    <w:rsid w:val="004061A0"/>
    <w:rsid w:val="00407311"/>
    <w:rsid w:val="00414FFE"/>
    <w:rsid w:val="00417392"/>
    <w:rsid w:val="00417E0D"/>
    <w:rsid w:val="0042165A"/>
    <w:rsid w:val="00421EE3"/>
    <w:rsid w:val="00423C2E"/>
    <w:rsid w:val="004254A4"/>
    <w:rsid w:val="0042608A"/>
    <w:rsid w:val="004264FD"/>
    <w:rsid w:val="0042660E"/>
    <w:rsid w:val="0043145A"/>
    <w:rsid w:val="0043330B"/>
    <w:rsid w:val="0043657E"/>
    <w:rsid w:val="004423C3"/>
    <w:rsid w:val="0044259C"/>
    <w:rsid w:val="00444FF2"/>
    <w:rsid w:val="004474F6"/>
    <w:rsid w:val="004508DD"/>
    <w:rsid w:val="00451A17"/>
    <w:rsid w:val="004543B8"/>
    <w:rsid w:val="004548C1"/>
    <w:rsid w:val="004549DF"/>
    <w:rsid w:val="0045778D"/>
    <w:rsid w:val="004577BB"/>
    <w:rsid w:val="00461792"/>
    <w:rsid w:val="00461802"/>
    <w:rsid w:val="004662C6"/>
    <w:rsid w:val="004676A2"/>
    <w:rsid w:val="00474A1D"/>
    <w:rsid w:val="004752AB"/>
    <w:rsid w:val="00475C4D"/>
    <w:rsid w:val="00480F81"/>
    <w:rsid w:val="0048265E"/>
    <w:rsid w:val="00483FFA"/>
    <w:rsid w:val="00484AC9"/>
    <w:rsid w:val="00485BE4"/>
    <w:rsid w:val="00492B46"/>
    <w:rsid w:val="004A045A"/>
    <w:rsid w:val="004A16A1"/>
    <w:rsid w:val="004A4F15"/>
    <w:rsid w:val="004A4FC3"/>
    <w:rsid w:val="004A62EC"/>
    <w:rsid w:val="004B0975"/>
    <w:rsid w:val="004B1728"/>
    <w:rsid w:val="004B45E2"/>
    <w:rsid w:val="004C0060"/>
    <w:rsid w:val="004C0483"/>
    <w:rsid w:val="004C07F1"/>
    <w:rsid w:val="004C2528"/>
    <w:rsid w:val="004C2DDF"/>
    <w:rsid w:val="004C3F30"/>
    <w:rsid w:val="004D3543"/>
    <w:rsid w:val="004D38EE"/>
    <w:rsid w:val="004D3FB0"/>
    <w:rsid w:val="004D4188"/>
    <w:rsid w:val="004D43AC"/>
    <w:rsid w:val="004D5C7E"/>
    <w:rsid w:val="004D6AC4"/>
    <w:rsid w:val="004D74C4"/>
    <w:rsid w:val="004D7779"/>
    <w:rsid w:val="004D792A"/>
    <w:rsid w:val="004E67B1"/>
    <w:rsid w:val="004E694A"/>
    <w:rsid w:val="004F21B8"/>
    <w:rsid w:val="004F3A30"/>
    <w:rsid w:val="004F6D2E"/>
    <w:rsid w:val="005020C7"/>
    <w:rsid w:val="00502909"/>
    <w:rsid w:val="005031AC"/>
    <w:rsid w:val="00505F32"/>
    <w:rsid w:val="0050661C"/>
    <w:rsid w:val="005079CB"/>
    <w:rsid w:val="00511F58"/>
    <w:rsid w:val="0051368D"/>
    <w:rsid w:val="00514BCD"/>
    <w:rsid w:val="005152F3"/>
    <w:rsid w:val="005154A0"/>
    <w:rsid w:val="00515FD9"/>
    <w:rsid w:val="00516614"/>
    <w:rsid w:val="0052030F"/>
    <w:rsid w:val="00521852"/>
    <w:rsid w:val="005224EC"/>
    <w:rsid w:val="00522CB0"/>
    <w:rsid w:val="005252B2"/>
    <w:rsid w:val="00527BA3"/>
    <w:rsid w:val="005306FD"/>
    <w:rsid w:val="00530DEC"/>
    <w:rsid w:val="00532537"/>
    <w:rsid w:val="00533498"/>
    <w:rsid w:val="00535D0A"/>
    <w:rsid w:val="00537720"/>
    <w:rsid w:val="00542171"/>
    <w:rsid w:val="005427DE"/>
    <w:rsid w:val="00543012"/>
    <w:rsid w:val="005431F1"/>
    <w:rsid w:val="0054359F"/>
    <w:rsid w:val="0054562F"/>
    <w:rsid w:val="00550D4E"/>
    <w:rsid w:val="0055336D"/>
    <w:rsid w:val="00553E91"/>
    <w:rsid w:val="00556B8F"/>
    <w:rsid w:val="00560103"/>
    <w:rsid w:val="00561D8C"/>
    <w:rsid w:val="0056292D"/>
    <w:rsid w:val="00566075"/>
    <w:rsid w:val="00571254"/>
    <w:rsid w:val="00571F93"/>
    <w:rsid w:val="00572418"/>
    <w:rsid w:val="00576903"/>
    <w:rsid w:val="00576C2F"/>
    <w:rsid w:val="00577DEB"/>
    <w:rsid w:val="00580427"/>
    <w:rsid w:val="00582D20"/>
    <w:rsid w:val="00584A5D"/>
    <w:rsid w:val="00584FA8"/>
    <w:rsid w:val="005875EA"/>
    <w:rsid w:val="00587E21"/>
    <w:rsid w:val="0059029A"/>
    <w:rsid w:val="00592412"/>
    <w:rsid w:val="0059291D"/>
    <w:rsid w:val="00594992"/>
    <w:rsid w:val="00597D60"/>
    <w:rsid w:val="005A109A"/>
    <w:rsid w:val="005A2496"/>
    <w:rsid w:val="005A281C"/>
    <w:rsid w:val="005A3DB8"/>
    <w:rsid w:val="005B3A69"/>
    <w:rsid w:val="005B3E45"/>
    <w:rsid w:val="005B5152"/>
    <w:rsid w:val="005B72AD"/>
    <w:rsid w:val="005C0FDC"/>
    <w:rsid w:val="005C28A3"/>
    <w:rsid w:val="005C3709"/>
    <w:rsid w:val="005C4228"/>
    <w:rsid w:val="005C45D3"/>
    <w:rsid w:val="005C68BA"/>
    <w:rsid w:val="005D27F8"/>
    <w:rsid w:val="005D4112"/>
    <w:rsid w:val="005E23CB"/>
    <w:rsid w:val="005E45CF"/>
    <w:rsid w:val="005E5802"/>
    <w:rsid w:val="005F3657"/>
    <w:rsid w:val="005F40D2"/>
    <w:rsid w:val="005F6416"/>
    <w:rsid w:val="005F6430"/>
    <w:rsid w:val="005F66EF"/>
    <w:rsid w:val="00602481"/>
    <w:rsid w:val="0060472D"/>
    <w:rsid w:val="00604C28"/>
    <w:rsid w:val="00606424"/>
    <w:rsid w:val="006066C7"/>
    <w:rsid w:val="006078F1"/>
    <w:rsid w:val="006100EF"/>
    <w:rsid w:val="00615C74"/>
    <w:rsid w:val="00616958"/>
    <w:rsid w:val="00617036"/>
    <w:rsid w:val="006208DE"/>
    <w:rsid w:val="006221AE"/>
    <w:rsid w:val="006228F8"/>
    <w:rsid w:val="00622B6E"/>
    <w:rsid w:val="00623815"/>
    <w:rsid w:val="00623B2C"/>
    <w:rsid w:val="00625D26"/>
    <w:rsid w:val="00626C4B"/>
    <w:rsid w:val="006279DF"/>
    <w:rsid w:val="0063065B"/>
    <w:rsid w:val="00631E2F"/>
    <w:rsid w:val="006326D0"/>
    <w:rsid w:val="00632A24"/>
    <w:rsid w:val="00633F18"/>
    <w:rsid w:val="006344D6"/>
    <w:rsid w:val="006347D9"/>
    <w:rsid w:val="00635D0C"/>
    <w:rsid w:val="00636AEA"/>
    <w:rsid w:val="00636B44"/>
    <w:rsid w:val="00637AE7"/>
    <w:rsid w:val="006418EC"/>
    <w:rsid w:val="006427EC"/>
    <w:rsid w:val="0064517D"/>
    <w:rsid w:val="0064642E"/>
    <w:rsid w:val="00650B58"/>
    <w:rsid w:val="00652B07"/>
    <w:rsid w:val="00653DE8"/>
    <w:rsid w:val="00656AD3"/>
    <w:rsid w:val="00661100"/>
    <w:rsid w:val="00661E0F"/>
    <w:rsid w:val="0066268E"/>
    <w:rsid w:val="006648F1"/>
    <w:rsid w:val="00666B40"/>
    <w:rsid w:val="006678B4"/>
    <w:rsid w:val="006712CC"/>
    <w:rsid w:val="006719F4"/>
    <w:rsid w:val="00673125"/>
    <w:rsid w:val="00673441"/>
    <w:rsid w:val="00673D6B"/>
    <w:rsid w:val="00677A01"/>
    <w:rsid w:val="00677B23"/>
    <w:rsid w:val="006827B7"/>
    <w:rsid w:val="006850BB"/>
    <w:rsid w:val="00685898"/>
    <w:rsid w:val="00685919"/>
    <w:rsid w:val="00686127"/>
    <w:rsid w:val="00687058"/>
    <w:rsid w:val="00693B63"/>
    <w:rsid w:val="006941B8"/>
    <w:rsid w:val="00695D04"/>
    <w:rsid w:val="00696241"/>
    <w:rsid w:val="00696638"/>
    <w:rsid w:val="006A2649"/>
    <w:rsid w:val="006A2E8A"/>
    <w:rsid w:val="006A309A"/>
    <w:rsid w:val="006A330C"/>
    <w:rsid w:val="006A38A6"/>
    <w:rsid w:val="006A6962"/>
    <w:rsid w:val="006A6D40"/>
    <w:rsid w:val="006B0E97"/>
    <w:rsid w:val="006B2AD4"/>
    <w:rsid w:val="006B4463"/>
    <w:rsid w:val="006B561C"/>
    <w:rsid w:val="006C0011"/>
    <w:rsid w:val="006C12AC"/>
    <w:rsid w:val="006C3AFF"/>
    <w:rsid w:val="006C4E44"/>
    <w:rsid w:val="006C5566"/>
    <w:rsid w:val="006C616F"/>
    <w:rsid w:val="006D05F2"/>
    <w:rsid w:val="006D2E91"/>
    <w:rsid w:val="006D5F0A"/>
    <w:rsid w:val="006D73A7"/>
    <w:rsid w:val="006E006E"/>
    <w:rsid w:val="006E0D15"/>
    <w:rsid w:val="006E1784"/>
    <w:rsid w:val="006E5160"/>
    <w:rsid w:val="006E5586"/>
    <w:rsid w:val="006E5F74"/>
    <w:rsid w:val="006E6302"/>
    <w:rsid w:val="006F2FFA"/>
    <w:rsid w:val="006F51A9"/>
    <w:rsid w:val="006F7072"/>
    <w:rsid w:val="00701C49"/>
    <w:rsid w:val="00703A65"/>
    <w:rsid w:val="00703B4B"/>
    <w:rsid w:val="00704674"/>
    <w:rsid w:val="00705AC3"/>
    <w:rsid w:val="00705ACC"/>
    <w:rsid w:val="007072F5"/>
    <w:rsid w:val="00710DA0"/>
    <w:rsid w:val="007112F9"/>
    <w:rsid w:val="00714728"/>
    <w:rsid w:val="0071488C"/>
    <w:rsid w:val="00715D12"/>
    <w:rsid w:val="00717463"/>
    <w:rsid w:val="00717637"/>
    <w:rsid w:val="007202EC"/>
    <w:rsid w:val="0072083A"/>
    <w:rsid w:val="00720CB6"/>
    <w:rsid w:val="0072154B"/>
    <w:rsid w:val="007229F4"/>
    <w:rsid w:val="007244E8"/>
    <w:rsid w:val="0072592F"/>
    <w:rsid w:val="00726575"/>
    <w:rsid w:val="0073102B"/>
    <w:rsid w:val="007320A6"/>
    <w:rsid w:val="007330A3"/>
    <w:rsid w:val="007371B8"/>
    <w:rsid w:val="007414F2"/>
    <w:rsid w:val="007503E5"/>
    <w:rsid w:val="00750AC7"/>
    <w:rsid w:val="0075108F"/>
    <w:rsid w:val="00752DDD"/>
    <w:rsid w:val="00757601"/>
    <w:rsid w:val="00757B35"/>
    <w:rsid w:val="00760FCB"/>
    <w:rsid w:val="00762E1C"/>
    <w:rsid w:val="00762F0A"/>
    <w:rsid w:val="007638AC"/>
    <w:rsid w:val="007641C6"/>
    <w:rsid w:val="007725F9"/>
    <w:rsid w:val="00773BC1"/>
    <w:rsid w:val="00774B90"/>
    <w:rsid w:val="007751A7"/>
    <w:rsid w:val="00775657"/>
    <w:rsid w:val="00776F4E"/>
    <w:rsid w:val="007770BA"/>
    <w:rsid w:val="00777EDC"/>
    <w:rsid w:val="00782066"/>
    <w:rsid w:val="00782387"/>
    <w:rsid w:val="00786E12"/>
    <w:rsid w:val="00791517"/>
    <w:rsid w:val="0079240B"/>
    <w:rsid w:val="00794B7F"/>
    <w:rsid w:val="0079522F"/>
    <w:rsid w:val="00795DB8"/>
    <w:rsid w:val="00796409"/>
    <w:rsid w:val="00796BA7"/>
    <w:rsid w:val="007A01DD"/>
    <w:rsid w:val="007A151A"/>
    <w:rsid w:val="007A47E0"/>
    <w:rsid w:val="007A4FCB"/>
    <w:rsid w:val="007A5D4E"/>
    <w:rsid w:val="007A600D"/>
    <w:rsid w:val="007B0268"/>
    <w:rsid w:val="007B0856"/>
    <w:rsid w:val="007B1360"/>
    <w:rsid w:val="007B1A39"/>
    <w:rsid w:val="007B46BF"/>
    <w:rsid w:val="007B4B8D"/>
    <w:rsid w:val="007B5DC2"/>
    <w:rsid w:val="007B6231"/>
    <w:rsid w:val="007B759E"/>
    <w:rsid w:val="007B76FA"/>
    <w:rsid w:val="007B7D47"/>
    <w:rsid w:val="007C03B2"/>
    <w:rsid w:val="007C1C2E"/>
    <w:rsid w:val="007C7341"/>
    <w:rsid w:val="007D0906"/>
    <w:rsid w:val="007D0C54"/>
    <w:rsid w:val="007D5493"/>
    <w:rsid w:val="007E1AA7"/>
    <w:rsid w:val="007E263D"/>
    <w:rsid w:val="007E390C"/>
    <w:rsid w:val="007E732F"/>
    <w:rsid w:val="007F1747"/>
    <w:rsid w:val="007F49F1"/>
    <w:rsid w:val="007F5280"/>
    <w:rsid w:val="007F6C25"/>
    <w:rsid w:val="007F730E"/>
    <w:rsid w:val="0080014D"/>
    <w:rsid w:val="00800C76"/>
    <w:rsid w:val="00800E94"/>
    <w:rsid w:val="00803A82"/>
    <w:rsid w:val="00804EAD"/>
    <w:rsid w:val="00806347"/>
    <w:rsid w:val="008107CF"/>
    <w:rsid w:val="00811DBE"/>
    <w:rsid w:val="0081345C"/>
    <w:rsid w:val="00813880"/>
    <w:rsid w:val="008146BD"/>
    <w:rsid w:val="008153B9"/>
    <w:rsid w:val="0081684B"/>
    <w:rsid w:val="0082118B"/>
    <w:rsid w:val="00823A6A"/>
    <w:rsid w:val="008241BD"/>
    <w:rsid w:val="00824996"/>
    <w:rsid w:val="008261F8"/>
    <w:rsid w:val="0082725C"/>
    <w:rsid w:val="00827618"/>
    <w:rsid w:val="00827F3A"/>
    <w:rsid w:val="00831D91"/>
    <w:rsid w:val="008324C7"/>
    <w:rsid w:val="00832A19"/>
    <w:rsid w:val="00833E30"/>
    <w:rsid w:val="00834556"/>
    <w:rsid w:val="00834C5E"/>
    <w:rsid w:val="00845DF4"/>
    <w:rsid w:val="008462F6"/>
    <w:rsid w:val="00847B00"/>
    <w:rsid w:val="00847DCD"/>
    <w:rsid w:val="008508BD"/>
    <w:rsid w:val="00850913"/>
    <w:rsid w:val="008516D9"/>
    <w:rsid w:val="0085281B"/>
    <w:rsid w:val="00853A9B"/>
    <w:rsid w:val="008557F7"/>
    <w:rsid w:val="008630FC"/>
    <w:rsid w:val="008645E3"/>
    <w:rsid w:val="00864B23"/>
    <w:rsid w:val="00866DB7"/>
    <w:rsid w:val="008707F5"/>
    <w:rsid w:val="0087122B"/>
    <w:rsid w:val="00872C16"/>
    <w:rsid w:val="008731F3"/>
    <w:rsid w:val="00873D05"/>
    <w:rsid w:val="00875AF1"/>
    <w:rsid w:val="008805BA"/>
    <w:rsid w:val="0088064E"/>
    <w:rsid w:val="00881CC9"/>
    <w:rsid w:val="00882E9C"/>
    <w:rsid w:val="0088359B"/>
    <w:rsid w:val="0088455B"/>
    <w:rsid w:val="00884AB4"/>
    <w:rsid w:val="00887409"/>
    <w:rsid w:val="008877F0"/>
    <w:rsid w:val="008929E9"/>
    <w:rsid w:val="00894039"/>
    <w:rsid w:val="00894FEA"/>
    <w:rsid w:val="0089577E"/>
    <w:rsid w:val="00896C55"/>
    <w:rsid w:val="00896F15"/>
    <w:rsid w:val="0089712F"/>
    <w:rsid w:val="008A1544"/>
    <w:rsid w:val="008A1568"/>
    <w:rsid w:val="008A2401"/>
    <w:rsid w:val="008A2893"/>
    <w:rsid w:val="008A3713"/>
    <w:rsid w:val="008A61B9"/>
    <w:rsid w:val="008A6303"/>
    <w:rsid w:val="008B062B"/>
    <w:rsid w:val="008B097F"/>
    <w:rsid w:val="008B1CB3"/>
    <w:rsid w:val="008C0E49"/>
    <w:rsid w:val="008C47C8"/>
    <w:rsid w:val="008C639E"/>
    <w:rsid w:val="008C6605"/>
    <w:rsid w:val="008D15F8"/>
    <w:rsid w:val="008D1D51"/>
    <w:rsid w:val="008D22A3"/>
    <w:rsid w:val="008E16A5"/>
    <w:rsid w:val="008E2FAA"/>
    <w:rsid w:val="008E3273"/>
    <w:rsid w:val="008E351B"/>
    <w:rsid w:val="008E4815"/>
    <w:rsid w:val="008E6CB9"/>
    <w:rsid w:val="008F0655"/>
    <w:rsid w:val="008F1C1C"/>
    <w:rsid w:val="008F377C"/>
    <w:rsid w:val="008F4D13"/>
    <w:rsid w:val="008F73A7"/>
    <w:rsid w:val="00900E88"/>
    <w:rsid w:val="009020A7"/>
    <w:rsid w:val="009077EF"/>
    <w:rsid w:val="009078D6"/>
    <w:rsid w:val="00911510"/>
    <w:rsid w:val="00916B21"/>
    <w:rsid w:val="00917DFA"/>
    <w:rsid w:val="00923E6B"/>
    <w:rsid w:val="00924479"/>
    <w:rsid w:val="0092498D"/>
    <w:rsid w:val="00924F33"/>
    <w:rsid w:val="00926BA5"/>
    <w:rsid w:val="009273E4"/>
    <w:rsid w:val="00930B13"/>
    <w:rsid w:val="00932A16"/>
    <w:rsid w:val="00933249"/>
    <w:rsid w:val="0093324E"/>
    <w:rsid w:val="00935990"/>
    <w:rsid w:val="00941762"/>
    <w:rsid w:val="009427A8"/>
    <w:rsid w:val="009434D4"/>
    <w:rsid w:val="009451C9"/>
    <w:rsid w:val="00946B23"/>
    <w:rsid w:val="00946E8E"/>
    <w:rsid w:val="00952BF8"/>
    <w:rsid w:val="00953E4A"/>
    <w:rsid w:val="00954711"/>
    <w:rsid w:val="00955C2E"/>
    <w:rsid w:val="00957CF0"/>
    <w:rsid w:val="00961091"/>
    <w:rsid w:val="00961B03"/>
    <w:rsid w:val="0096326E"/>
    <w:rsid w:val="0096457C"/>
    <w:rsid w:val="00965660"/>
    <w:rsid w:val="00965892"/>
    <w:rsid w:val="009667E6"/>
    <w:rsid w:val="00970028"/>
    <w:rsid w:val="00970341"/>
    <w:rsid w:val="00973768"/>
    <w:rsid w:val="0097432E"/>
    <w:rsid w:val="00974796"/>
    <w:rsid w:val="00974E61"/>
    <w:rsid w:val="00976EF5"/>
    <w:rsid w:val="00977F17"/>
    <w:rsid w:val="0098411F"/>
    <w:rsid w:val="00986F0D"/>
    <w:rsid w:val="0099048A"/>
    <w:rsid w:val="00990B07"/>
    <w:rsid w:val="009920B8"/>
    <w:rsid w:val="00993EB3"/>
    <w:rsid w:val="00994CFE"/>
    <w:rsid w:val="009965F3"/>
    <w:rsid w:val="009A0228"/>
    <w:rsid w:val="009A1C8C"/>
    <w:rsid w:val="009A2041"/>
    <w:rsid w:val="009A4D9C"/>
    <w:rsid w:val="009A4DD3"/>
    <w:rsid w:val="009B0D61"/>
    <w:rsid w:val="009B1BAF"/>
    <w:rsid w:val="009B1DDD"/>
    <w:rsid w:val="009B1E4D"/>
    <w:rsid w:val="009B4737"/>
    <w:rsid w:val="009C185C"/>
    <w:rsid w:val="009C2216"/>
    <w:rsid w:val="009C5D4F"/>
    <w:rsid w:val="009C77A1"/>
    <w:rsid w:val="009D00D6"/>
    <w:rsid w:val="009D0C44"/>
    <w:rsid w:val="009D2508"/>
    <w:rsid w:val="009D3F8A"/>
    <w:rsid w:val="009E2257"/>
    <w:rsid w:val="009E3F20"/>
    <w:rsid w:val="009E63EC"/>
    <w:rsid w:val="009E6BAF"/>
    <w:rsid w:val="009E7435"/>
    <w:rsid w:val="009F0443"/>
    <w:rsid w:val="009F04F5"/>
    <w:rsid w:val="009F0A65"/>
    <w:rsid w:val="009F0D1E"/>
    <w:rsid w:val="009F104F"/>
    <w:rsid w:val="009F274A"/>
    <w:rsid w:val="009F3B34"/>
    <w:rsid w:val="009F6551"/>
    <w:rsid w:val="009F6637"/>
    <w:rsid w:val="009F7842"/>
    <w:rsid w:val="00A037F8"/>
    <w:rsid w:val="00A05153"/>
    <w:rsid w:val="00A070DD"/>
    <w:rsid w:val="00A07234"/>
    <w:rsid w:val="00A12947"/>
    <w:rsid w:val="00A17563"/>
    <w:rsid w:val="00A17826"/>
    <w:rsid w:val="00A22ACB"/>
    <w:rsid w:val="00A23C28"/>
    <w:rsid w:val="00A313DE"/>
    <w:rsid w:val="00A316A2"/>
    <w:rsid w:val="00A36434"/>
    <w:rsid w:val="00A36AB5"/>
    <w:rsid w:val="00A3725B"/>
    <w:rsid w:val="00A416A6"/>
    <w:rsid w:val="00A43515"/>
    <w:rsid w:val="00A51888"/>
    <w:rsid w:val="00A51F7E"/>
    <w:rsid w:val="00A532AF"/>
    <w:rsid w:val="00A53D74"/>
    <w:rsid w:val="00A57420"/>
    <w:rsid w:val="00A614E1"/>
    <w:rsid w:val="00A6657A"/>
    <w:rsid w:val="00A66B60"/>
    <w:rsid w:val="00A7059C"/>
    <w:rsid w:val="00A71B68"/>
    <w:rsid w:val="00A74A26"/>
    <w:rsid w:val="00A77401"/>
    <w:rsid w:val="00A81145"/>
    <w:rsid w:val="00A822B0"/>
    <w:rsid w:val="00A853DD"/>
    <w:rsid w:val="00A85ECB"/>
    <w:rsid w:val="00A8711B"/>
    <w:rsid w:val="00A87954"/>
    <w:rsid w:val="00A9247E"/>
    <w:rsid w:val="00A93607"/>
    <w:rsid w:val="00A937BC"/>
    <w:rsid w:val="00A9407D"/>
    <w:rsid w:val="00A94A85"/>
    <w:rsid w:val="00A95462"/>
    <w:rsid w:val="00A95471"/>
    <w:rsid w:val="00A9605E"/>
    <w:rsid w:val="00AA0919"/>
    <w:rsid w:val="00AA4226"/>
    <w:rsid w:val="00AB1B28"/>
    <w:rsid w:val="00AB4BB6"/>
    <w:rsid w:val="00AB5DDB"/>
    <w:rsid w:val="00AC01D6"/>
    <w:rsid w:val="00AC2F90"/>
    <w:rsid w:val="00AC55E9"/>
    <w:rsid w:val="00AC5D69"/>
    <w:rsid w:val="00AC6793"/>
    <w:rsid w:val="00AC6985"/>
    <w:rsid w:val="00AD0424"/>
    <w:rsid w:val="00AD2B6C"/>
    <w:rsid w:val="00AD3A0E"/>
    <w:rsid w:val="00AD4BEF"/>
    <w:rsid w:val="00AD6966"/>
    <w:rsid w:val="00AD7734"/>
    <w:rsid w:val="00AD7A40"/>
    <w:rsid w:val="00AE00DE"/>
    <w:rsid w:val="00AE0D03"/>
    <w:rsid w:val="00AE127F"/>
    <w:rsid w:val="00AE22FA"/>
    <w:rsid w:val="00AE2664"/>
    <w:rsid w:val="00AE3646"/>
    <w:rsid w:val="00AE6BE0"/>
    <w:rsid w:val="00AF08B8"/>
    <w:rsid w:val="00AF1305"/>
    <w:rsid w:val="00AF1800"/>
    <w:rsid w:val="00AF598F"/>
    <w:rsid w:val="00AF709C"/>
    <w:rsid w:val="00AF7575"/>
    <w:rsid w:val="00AF7E63"/>
    <w:rsid w:val="00B005A2"/>
    <w:rsid w:val="00B04C3A"/>
    <w:rsid w:val="00B077DA"/>
    <w:rsid w:val="00B12DFC"/>
    <w:rsid w:val="00B13F15"/>
    <w:rsid w:val="00B150B6"/>
    <w:rsid w:val="00B1609F"/>
    <w:rsid w:val="00B162C4"/>
    <w:rsid w:val="00B228AD"/>
    <w:rsid w:val="00B23D4C"/>
    <w:rsid w:val="00B26EDC"/>
    <w:rsid w:val="00B27981"/>
    <w:rsid w:val="00B332F3"/>
    <w:rsid w:val="00B36586"/>
    <w:rsid w:val="00B413BB"/>
    <w:rsid w:val="00B44A19"/>
    <w:rsid w:val="00B44C70"/>
    <w:rsid w:val="00B46615"/>
    <w:rsid w:val="00B51FA1"/>
    <w:rsid w:val="00B5236C"/>
    <w:rsid w:val="00B5322A"/>
    <w:rsid w:val="00B5322B"/>
    <w:rsid w:val="00B539EF"/>
    <w:rsid w:val="00B54CB6"/>
    <w:rsid w:val="00B57CDF"/>
    <w:rsid w:val="00B64362"/>
    <w:rsid w:val="00B648F4"/>
    <w:rsid w:val="00B649E0"/>
    <w:rsid w:val="00B703B1"/>
    <w:rsid w:val="00B73A0F"/>
    <w:rsid w:val="00B73E15"/>
    <w:rsid w:val="00B760E9"/>
    <w:rsid w:val="00B800C2"/>
    <w:rsid w:val="00B8097E"/>
    <w:rsid w:val="00B8361F"/>
    <w:rsid w:val="00B85934"/>
    <w:rsid w:val="00B86839"/>
    <w:rsid w:val="00B86E73"/>
    <w:rsid w:val="00B870DC"/>
    <w:rsid w:val="00B9096D"/>
    <w:rsid w:val="00B9381A"/>
    <w:rsid w:val="00B94288"/>
    <w:rsid w:val="00B948F6"/>
    <w:rsid w:val="00B97409"/>
    <w:rsid w:val="00BA08B8"/>
    <w:rsid w:val="00BA20F3"/>
    <w:rsid w:val="00BA3C51"/>
    <w:rsid w:val="00BA4689"/>
    <w:rsid w:val="00BA7398"/>
    <w:rsid w:val="00BB00E1"/>
    <w:rsid w:val="00BB0916"/>
    <w:rsid w:val="00BB1748"/>
    <w:rsid w:val="00BB60A4"/>
    <w:rsid w:val="00BB6C19"/>
    <w:rsid w:val="00BC2848"/>
    <w:rsid w:val="00BC307D"/>
    <w:rsid w:val="00BC37FD"/>
    <w:rsid w:val="00BC3A20"/>
    <w:rsid w:val="00BC5982"/>
    <w:rsid w:val="00BC5D1B"/>
    <w:rsid w:val="00BC60DA"/>
    <w:rsid w:val="00BD0DF6"/>
    <w:rsid w:val="00BD0F1D"/>
    <w:rsid w:val="00BD14C5"/>
    <w:rsid w:val="00BD4378"/>
    <w:rsid w:val="00BD43AB"/>
    <w:rsid w:val="00BD52DA"/>
    <w:rsid w:val="00BD6580"/>
    <w:rsid w:val="00BE5FEE"/>
    <w:rsid w:val="00BE647F"/>
    <w:rsid w:val="00BF216D"/>
    <w:rsid w:val="00BF2F24"/>
    <w:rsid w:val="00BF2F65"/>
    <w:rsid w:val="00BF6CF2"/>
    <w:rsid w:val="00BF72DA"/>
    <w:rsid w:val="00BF73BD"/>
    <w:rsid w:val="00C00E9A"/>
    <w:rsid w:val="00C03382"/>
    <w:rsid w:val="00C05BAA"/>
    <w:rsid w:val="00C05DCD"/>
    <w:rsid w:val="00C1236D"/>
    <w:rsid w:val="00C13855"/>
    <w:rsid w:val="00C15F2C"/>
    <w:rsid w:val="00C21561"/>
    <w:rsid w:val="00C218D0"/>
    <w:rsid w:val="00C2294B"/>
    <w:rsid w:val="00C24792"/>
    <w:rsid w:val="00C24796"/>
    <w:rsid w:val="00C254D4"/>
    <w:rsid w:val="00C26E48"/>
    <w:rsid w:val="00C27483"/>
    <w:rsid w:val="00C31D9A"/>
    <w:rsid w:val="00C32908"/>
    <w:rsid w:val="00C330C9"/>
    <w:rsid w:val="00C3350B"/>
    <w:rsid w:val="00C346E4"/>
    <w:rsid w:val="00C35843"/>
    <w:rsid w:val="00C368A8"/>
    <w:rsid w:val="00C368B3"/>
    <w:rsid w:val="00C37564"/>
    <w:rsid w:val="00C3795A"/>
    <w:rsid w:val="00C42307"/>
    <w:rsid w:val="00C42342"/>
    <w:rsid w:val="00C4615B"/>
    <w:rsid w:val="00C47A0B"/>
    <w:rsid w:val="00C54477"/>
    <w:rsid w:val="00C55071"/>
    <w:rsid w:val="00C56442"/>
    <w:rsid w:val="00C56B99"/>
    <w:rsid w:val="00C5726B"/>
    <w:rsid w:val="00C6174B"/>
    <w:rsid w:val="00C625C4"/>
    <w:rsid w:val="00C63293"/>
    <w:rsid w:val="00C6426E"/>
    <w:rsid w:val="00C65B68"/>
    <w:rsid w:val="00C67CBB"/>
    <w:rsid w:val="00C735E2"/>
    <w:rsid w:val="00C749C3"/>
    <w:rsid w:val="00C74BE8"/>
    <w:rsid w:val="00C76732"/>
    <w:rsid w:val="00C76E29"/>
    <w:rsid w:val="00C81F01"/>
    <w:rsid w:val="00C82A98"/>
    <w:rsid w:val="00C94A61"/>
    <w:rsid w:val="00C950F5"/>
    <w:rsid w:val="00C95955"/>
    <w:rsid w:val="00CA0081"/>
    <w:rsid w:val="00CA0E66"/>
    <w:rsid w:val="00CA1CF2"/>
    <w:rsid w:val="00CA30C0"/>
    <w:rsid w:val="00CA3474"/>
    <w:rsid w:val="00CA451B"/>
    <w:rsid w:val="00CA607B"/>
    <w:rsid w:val="00CA607F"/>
    <w:rsid w:val="00CA6970"/>
    <w:rsid w:val="00CA738D"/>
    <w:rsid w:val="00CB308C"/>
    <w:rsid w:val="00CB422E"/>
    <w:rsid w:val="00CB57B8"/>
    <w:rsid w:val="00CC01AA"/>
    <w:rsid w:val="00CC055B"/>
    <w:rsid w:val="00CC2188"/>
    <w:rsid w:val="00CC2F6A"/>
    <w:rsid w:val="00CD0C16"/>
    <w:rsid w:val="00CD1633"/>
    <w:rsid w:val="00CD2067"/>
    <w:rsid w:val="00CD26C6"/>
    <w:rsid w:val="00CD41ED"/>
    <w:rsid w:val="00CD49EF"/>
    <w:rsid w:val="00CD56ED"/>
    <w:rsid w:val="00CD7B19"/>
    <w:rsid w:val="00CD7D2F"/>
    <w:rsid w:val="00CE1DEC"/>
    <w:rsid w:val="00CE30DD"/>
    <w:rsid w:val="00CE3274"/>
    <w:rsid w:val="00CE559E"/>
    <w:rsid w:val="00CE6D7A"/>
    <w:rsid w:val="00CF056A"/>
    <w:rsid w:val="00CF1FB3"/>
    <w:rsid w:val="00CF2834"/>
    <w:rsid w:val="00CF39FD"/>
    <w:rsid w:val="00CF4AAD"/>
    <w:rsid w:val="00CF5919"/>
    <w:rsid w:val="00CF5F27"/>
    <w:rsid w:val="00CF7501"/>
    <w:rsid w:val="00CF7D49"/>
    <w:rsid w:val="00D011E7"/>
    <w:rsid w:val="00D01B4E"/>
    <w:rsid w:val="00D02846"/>
    <w:rsid w:val="00D03FC7"/>
    <w:rsid w:val="00D052CB"/>
    <w:rsid w:val="00D07F18"/>
    <w:rsid w:val="00D10B48"/>
    <w:rsid w:val="00D12313"/>
    <w:rsid w:val="00D16AAE"/>
    <w:rsid w:val="00D20B94"/>
    <w:rsid w:val="00D22079"/>
    <w:rsid w:val="00D2212F"/>
    <w:rsid w:val="00D264BC"/>
    <w:rsid w:val="00D2652A"/>
    <w:rsid w:val="00D31E04"/>
    <w:rsid w:val="00D32C32"/>
    <w:rsid w:val="00D32EEF"/>
    <w:rsid w:val="00D33EE7"/>
    <w:rsid w:val="00D36EEA"/>
    <w:rsid w:val="00D370B1"/>
    <w:rsid w:val="00D402D0"/>
    <w:rsid w:val="00D4165D"/>
    <w:rsid w:val="00D423A1"/>
    <w:rsid w:val="00D45040"/>
    <w:rsid w:val="00D454F1"/>
    <w:rsid w:val="00D465A7"/>
    <w:rsid w:val="00D4753A"/>
    <w:rsid w:val="00D475A6"/>
    <w:rsid w:val="00D50E24"/>
    <w:rsid w:val="00D54C1D"/>
    <w:rsid w:val="00D550C7"/>
    <w:rsid w:val="00D60A1B"/>
    <w:rsid w:val="00D614BE"/>
    <w:rsid w:val="00D61D80"/>
    <w:rsid w:val="00D629B2"/>
    <w:rsid w:val="00D65A02"/>
    <w:rsid w:val="00D71BE2"/>
    <w:rsid w:val="00D747D8"/>
    <w:rsid w:val="00D774F9"/>
    <w:rsid w:val="00D7771F"/>
    <w:rsid w:val="00D80EBC"/>
    <w:rsid w:val="00D81523"/>
    <w:rsid w:val="00D820DC"/>
    <w:rsid w:val="00D84858"/>
    <w:rsid w:val="00D8549C"/>
    <w:rsid w:val="00D8561A"/>
    <w:rsid w:val="00D85BBA"/>
    <w:rsid w:val="00D90422"/>
    <w:rsid w:val="00D945DA"/>
    <w:rsid w:val="00D945FC"/>
    <w:rsid w:val="00DA0547"/>
    <w:rsid w:val="00DA0E3D"/>
    <w:rsid w:val="00DB0231"/>
    <w:rsid w:val="00DB1E59"/>
    <w:rsid w:val="00DB5512"/>
    <w:rsid w:val="00DB55D4"/>
    <w:rsid w:val="00DB5673"/>
    <w:rsid w:val="00DC3711"/>
    <w:rsid w:val="00DC7DC7"/>
    <w:rsid w:val="00DD008E"/>
    <w:rsid w:val="00DD04F1"/>
    <w:rsid w:val="00DD10AA"/>
    <w:rsid w:val="00DD32DB"/>
    <w:rsid w:val="00DD49AB"/>
    <w:rsid w:val="00DD5157"/>
    <w:rsid w:val="00DD60EF"/>
    <w:rsid w:val="00DD6746"/>
    <w:rsid w:val="00DE339D"/>
    <w:rsid w:val="00DE4F3C"/>
    <w:rsid w:val="00DE569B"/>
    <w:rsid w:val="00DF3916"/>
    <w:rsid w:val="00DF3F49"/>
    <w:rsid w:val="00DF4B21"/>
    <w:rsid w:val="00E01341"/>
    <w:rsid w:val="00E02D28"/>
    <w:rsid w:val="00E03C72"/>
    <w:rsid w:val="00E04087"/>
    <w:rsid w:val="00E04D9F"/>
    <w:rsid w:val="00E14736"/>
    <w:rsid w:val="00E1526B"/>
    <w:rsid w:val="00E1533E"/>
    <w:rsid w:val="00E16D7E"/>
    <w:rsid w:val="00E241F7"/>
    <w:rsid w:val="00E25C78"/>
    <w:rsid w:val="00E26547"/>
    <w:rsid w:val="00E26BAD"/>
    <w:rsid w:val="00E27432"/>
    <w:rsid w:val="00E27BD2"/>
    <w:rsid w:val="00E31ACC"/>
    <w:rsid w:val="00E32332"/>
    <w:rsid w:val="00E34BE5"/>
    <w:rsid w:val="00E3571E"/>
    <w:rsid w:val="00E35C90"/>
    <w:rsid w:val="00E364ED"/>
    <w:rsid w:val="00E3678B"/>
    <w:rsid w:val="00E403A6"/>
    <w:rsid w:val="00E4162D"/>
    <w:rsid w:val="00E43030"/>
    <w:rsid w:val="00E45849"/>
    <w:rsid w:val="00E4609D"/>
    <w:rsid w:val="00E46D42"/>
    <w:rsid w:val="00E52077"/>
    <w:rsid w:val="00E529F5"/>
    <w:rsid w:val="00E5516A"/>
    <w:rsid w:val="00E555B8"/>
    <w:rsid w:val="00E569CE"/>
    <w:rsid w:val="00E6239A"/>
    <w:rsid w:val="00E663BF"/>
    <w:rsid w:val="00E718A5"/>
    <w:rsid w:val="00E74B9A"/>
    <w:rsid w:val="00E82E3F"/>
    <w:rsid w:val="00E83046"/>
    <w:rsid w:val="00E838CD"/>
    <w:rsid w:val="00E853BA"/>
    <w:rsid w:val="00E85708"/>
    <w:rsid w:val="00E86D52"/>
    <w:rsid w:val="00E87790"/>
    <w:rsid w:val="00E9044D"/>
    <w:rsid w:val="00E907ED"/>
    <w:rsid w:val="00E938EA"/>
    <w:rsid w:val="00E9667C"/>
    <w:rsid w:val="00EA09CA"/>
    <w:rsid w:val="00EA0EF1"/>
    <w:rsid w:val="00EA4AA1"/>
    <w:rsid w:val="00EA5673"/>
    <w:rsid w:val="00EB3B92"/>
    <w:rsid w:val="00EC05B2"/>
    <w:rsid w:val="00EC6FF4"/>
    <w:rsid w:val="00ED04A2"/>
    <w:rsid w:val="00ED3171"/>
    <w:rsid w:val="00ED38EE"/>
    <w:rsid w:val="00ED4189"/>
    <w:rsid w:val="00ED6FD7"/>
    <w:rsid w:val="00ED701C"/>
    <w:rsid w:val="00ED73AF"/>
    <w:rsid w:val="00ED7ACC"/>
    <w:rsid w:val="00EE1F3C"/>
    <w:rsid w:val="00EF0F21"/>
    <w:rsid w:val="00EF1101"/>
    <w:rsid w:val="00EF1BA0"/>
    <w:rsid w:val="00EF57A8"/>
    <w:rsid w:val="00EF7729"/>
    <w:rsid w:val="00EF7F57"/>
    <w:rsid w:val="00F002EE"/>
    <w:rsid w:val="00F0093C"/>
    <w:rsid w:val="00F03A5A"/>
    <w:rsid w:val="00F0571B"/>
    <w:rsid w:val="00F07DFA"/>
    <w:rsid w:val="00F10041"/>
    <w:rsid w:val="00F12246"/>
    <w:rsid w:val="00F1380A"/>
    <w:rsid w:val="00F13DA7"/>
    <w:rsid w:val="00F16BF3"/>
    <w:rsid w:val="00F238AC"/>
    <w:rsid w:val="00F24BF3"/>
    <w:rsid w:val="00F24D7D"/>
    <w:rsid w:val="00F252A4"/>
    <w:rsid w:val="00F31E1B"/>
    <w:rsid w:val="00F34120"/>
    <w:rsid w:val="00F3526D"/>
    <w:rsid w:val="00F36658"/>
    <w:rsid w:val="00F37E07"/>
    <w:rsid w:val="00F416AC"/>
    <w:rsid w:val="00F4251D"/>
    <w:rsid w:val="00F42AF2"/>
    <w:rsid w:val="00F44F97"/>
    <w:rsid w:val="00F45A1B"/>
    <w:rsid w:val="00F46E54"/>
    <w:rsid w:val="00F51C8A"/>
    <w:rsid w:val="00F51D66"/>
    <w:rsid w:val="00F528BF"/>
    <w:rsid w:val="00F53109"/>
    <w:rsid w:val="00F544E5"/>
    <w:rsid w:val="00F56077"/>
    <w:rsid w:val="00F5785A"/>
    <w:rsid w:val="00F60206"/>
    <w:rsid w:val="00F6231A"/>
    <w:rsid w:val="00F6319C"/>
    <w:rsid w:val="00F63C9F"/>
    <w:rsid w:val="00F63DA8"/>
    <w:rsid w:val="00F64BA8"/>
    <w:rsid w:val="00F674FF"/>
    <w:rsid w:val="00F67D8D"/>
    <w:rsid w:val="00F67EDF"/>
    <w:rsid w:val="00F725A9"/>
    <w:rsid w:val="00F73C1E"/>
    <w:rsid w:val="00F74F45"/>
    <w:rsid w:val="00F75939"/>
    <w:rsid w:val="00F775FD"/>
    <w:rsid w:val="00F80346"/>
    <w:rsid w:val="00F80E31"/>
    <w:rsid w:val="00F829D4"/>
    <w:rsid w:val="00F84595"/>
    <w:rsid w:val="00F85FB5"/>
    <w:rsid w:val="00F863F8"/>
    <w:rsid w:val="00F87DAB"/>
    <w:rsid w:val="00F90DA5"/>
    <w:rsid w:val="00F9230F"/>
    <w:rsid w:val="00F933B8"/>
    <w:rsid w:val="00F97625"/>
    <w:rsid w:val="00FA009E"/>
    <w:rsid w:val="00FA01FC"/>
    <w:rsid w:val="00FA22FA"/>
    <w:rsid w:val="00FA2FDB"/>
    <w:rsid w:val="00FB015C"/>
    <w:rsid w:val="00FB0D79"/>
    <w:rsid w:val="00FB2139"/>
    <w:rsid w:val="00FB497B"/>
    <w:rsid w:val="00FB65D0"/>
    <w:rsid w:val="00FC1400"/>
    <w:rsid w:val="00FC1848"/>
    <w:rsid w:val="00FC2CD8"/>
    <w:rsid w:val="00FC36D2"/>
    <w:rsid w:val="00FC6FB6"/>
    <w:rsid w:val="00FD0BF4"/>
    <w:rsid w:val="00FD0D47"/>
    <w:rsid w:val="00FD13C2"/>
    <w:rsid w:val="00FD2F40"/>
    <w:rsid w:val="00FD410F"/>
    <w:rsid w:val="00FD41D3"/>
    <w:rsid w:val="00FD5575"/>
    <w:rsid w:val="00FD5F04"/>
    <w:rsid w:val="00FE0655"/>
    <w:rsid w:val="00FE2A02"/>
    <w:rsid w:val="00FE38FD"/>
    <w:rsid w:val="00FE6044"/>
    <w:rsid w:val="00FE6293"/>
    <w:rsid w:val="00FE762A"/>
    <w:rsid w:val="00FE7D73"/>
    <w:rsid w:val="00FF0348"/>
    <w:rsid w:val="00FF3D2A"/>
    <w:rsid w:val="00FF7E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30BB6A-9733-41AE-A0DC-2B79E351C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4"/>
        <w:szCs w:val="24"/>
        <w:lang w:val="pt-BR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unhideWhenUsed="1"/>
    <w:lsdException w:name="heading 8" w:unhideWhenUsed="1"/>
    <w:lsdException w:name="heading 9" w:unhideWhenUsed="1"/>
    <w:lsdException w:name="index 1" w:semiHidden="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unhideWhenUsed="1"/>
    <w:lsdException w:name="List Number 3" w:semiHidden="1" w:unhideWhenUsed="1"/>
    <w:lsdException w:name="List Number 4" w:semiHidden="1" w:unhideWhenUsed="1"/>
    <w:lsdException w:name="List Number 5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058C"/>
    <w:pPr>
      <w:spacing w:after="200" w:line="276" w:lineRule="auto"/>
    </w:pPr>
    <w:rPr>
      <w:sz w:val="22"/>
      <w:szCs w:val="22"/>
    </w:rPr>
  </w:style>
  <w:style w:type="paragraph" w:styleId="Ttulo4">
    <w:name w:val="heading 4"/>
    <w:basedOn w:val="Normal"/>
    <w:link w:val="Ttulo4Char"/>
    <w:uiPriority w:val="9"/>
    <w:rsid w:val="00451A17"/>
    <w:pPr>
      <w:spacing w:beforeLines="1" w:afterLines="1" w:line="240" w:lineRule="auto"/>
      <w:outlineLvl w:val="3"/>
    </w:pPr>
    <w:rPr>
      <w:rFonts w:ascii="Times" w:eastAsiaTheme="minorHAnsi" w:hAnsi="Times" w:cstheme="minorBidi"/>
      <w:b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066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Fontepargpadro"/>
    <w:uiPriority w:val="99"/>
    <w:semiHidden/>
    <w:rsid w:val="00F71494"/>
    <w:rPr>
      <w:rFonts w:ascii="Lucida Grande" w:hAnsi="Lucida Grande"/>
      <w:sz w:val="18"/>
      <w:szCs w:val="18"/>
    </w:rPr>
  </w:style>
  <w:style w:type="character" w:customStyle="1" w:styleId="Ttulo4Char">
    <w:name w:val="Título 4 Char"/>
    <w:basedOn w:val="Fontepargpadro"/>
    <w:link w:val="Ttulo4"/>
    <w:uiPriority w:val="9"/>
    <w:rsid w:val="00451A17"/>
    <w:rPr>
      <w:rFonts w:ascii="Times" w:eastAsiaTheme="minorHAnsi" w:hAnsi="Times" w:cstheme="minorBidi"/>
      <w:b/>
      <w:szCs w:val="20"/>
    </w:rPr>
  </w:style>
  <w:style w:type="character" w:customStyle="1" w:styleId="TextodebaloChar">
    <w:name w:val="Texto de balão Char"/>
    <w:link w:val="Textodebalo"/>
    <w:uiPriority w:val="99"/>
    <w:semiHidden/>
    <w:rsid w:val="006066C7"/>
    <w:rPr>
      <w:rFonts w:ascii="Segoe UI" w:hAnsi="Segoe UI" w:cs="Segoe UI"/>
      <w:sz w:val="18"/>
      <w:szCs w:val="18"/>
      <w:lang w:eastAsia="en-US"/>
    </w:rPr>
  </w:style>
  <w:style w:type="character" w:customStyle="1" w:styleId="BalloonTextChar0">
    <w:name w:val="Balloon Text Char"/>
    <w:basedOn w:val="Fontepargpadro"/>
    <w:uiPriority w:val="99"/>
    <w:semiHidden/>
    <w:rsid w:val="003B4AE3"/>
    <w:rPr>
      <w:rFonts w:ascii="Lucida Grande" w:hAnsi="Lucida Grande"/>
      <w:sz w:val="18"/>
      <w:szCs w:val="18"/>
    </w:rPr>
  </w:style>
  <w:style w:type="character" w:customStyle="1" w:styleId="BalloonTextChar1">
    <w:name w:val="Balloon Text Char"/>
    <w:basedOn w:val="Fontepargpadro"/>
    <w:uiPriority w:val="99"/>
    <w:semiHidden/>
    <w:rsid w:val="003B4AE3"/>
    <w:rPr>
      <w:rFonts w:ascii="Lucida Grande" w:hAnsi="Lucida Grande"/>
      <w:sz w:val="18"/>
      <w:szCs w:val="18"/>
    </w:rPr>
  </w:style>
  <w:style w:type="character" w:customStyle="1" w:styleId="BalloonTextChar2">
    <w:name w:val="Balloon Text Char"/>
    <w:basedOn w:val="Fontepargpadro"/>
    <w:uiPriority w:val="99"/>
    <w:semiHidden/>
    <w:rsid w:val="006A78A6"/>
    <w:rPr>
      <w:rFonts w:ascii="Lucida Grande" w:hAnsi="Lucida Grande"/>
      <w:sz w:val="18"/>
      <w:szCs w:val="18"/>
    </w:rPr>
  </w:style>
  <w:style w:type="paragraph" w:styleId="Cabealho">
    <w:name w:val="header"/>
    <w:aliases w:val="Cabeçalho - CLG"/>
    <w:basedOn w:val="Normal"/>
    <w:link w:val="CabealhoChar"/>
    <w:rsid w:val="00A85EC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aliases w:val="Cabeçalho - CLG Char"/>
    <w:link w:val="Cabealho"/>
    <w:rsid w:val="00A85EC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aliases w:val="Rodapé - CLG"/>
    <w:basedOn w:val="Normal"/>
    <w:link w:val="RodapChar"/>
    <w:rsid w:val="00A85EC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odapChar">
    <w:name w:val="Rodapé Char"/>
    <w:aliases w:val="Rodapé - CLG Char"/>
    <w:link w:val="Rodap"/>
    <w:rsid w:val="00A85EC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aliases w:val="Número de página - CLG"/>
    <w:basedOn w:val="Fontepargpadro"/>
    <w:rsid w:val="00A85ECB"/>
  </w:style>
  <w:style w:type="paragraph" w:customStyle="1" w:styleId="01-Minuta-CLG">
    <w:name w:val="01 - Minuta - CLG"/>
    <w:link w:val="01-Minuta-CLGChar"/>
    <w:rsid w:val="00A85ECB"/>
    <w:pPr>
      <w:spacing w:after="180"/>
      <w:jc w:val="center"/>
    </w:pPr>
    <w:rPr>
      <w:rFonts w:ascii="Times New Roman" w:eastAsia="Times New Roman" w:hAnsi="Times New Roman"/>
      <w:lang w:eastAsia="pt-BR"/>
    </w:rPr>
  </w:style>
  <w:style w:type="character" w:customStyle="1" w:styleId="01-Minuta-CLGChar">
    <w:name w:val="01 - Minuta - CLG Char"/>
    <w:link w:val="01-Minuta-CLG"/>
    <w:rsid w:val="00A85EC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2-TtuloPrincipal-CLG">
    <w:name w:val="02 - Título Principal - CLG"/>
    <w:link w:val="02-TtuloPrincipal-CLGChar"/>
    <w:rsid w:val="00A85ECB"/>
    <w:pPr>
      <w:spacing w:after="960"/>
      <w:jc w:val="center"/>
    </w:pPr>
    <w:rPr>
      <w:rFonts w:ascii="Times New Roman" w:eastAsia="Times New Roman" w:hAnsi="Times New Roman"/>
      <w:b/>
      <w:bCs/>
      <w:sz w:val="32"/>
      <w:lang w:eastAsia="pt-BR"/>
    </w:rPr>
  </w:style>
  <w:style w:type="character" w:customStyle="1" w:styleId="02-TtuloPrincipal-CLGChar">
    <w:name w:val="02 - Título Principal - CLG Char"/>
    <w:link w:val="02-TtuloPrincipal-CLG"/>
    <w:rsid w:val="00A85ECB"/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paragraph" w:customStyle="1" w:styleId="03-Ementa-CLG">
    <w:name w:val="03 - Ementa - CLG"/>
    <w:link w:val="03-Ementa-CLGCharChar"/>
    <w:uiPriority w:val="99"/>
    <w:rsid w:val="00A85ECB"/>
    <w:pPr>
      <w:spacing w:after="960"/>
      <w:ind w:left="3686"/>
      <w:jc w:val="both"/>
    </w:pPr>
    <w:rPr>
      <w:rFonts w:ascii="Times New Roman" w:eastAsia="Arial Unicode MS" w:hAnsi="Times New Roman"/>
      <w:lang w:eastAsia="pt-BR"/>
    </w:rPr>
  </w:style>
  <w:style w:type="character" w:customStyle="1" w:styleId="03-Ementa-CLGCharChar">
    <w:name w:val="03 - Ementa - CLG Char Char"/>
    <w:link w:val="03-Ementa-CLG"/>
    <w:rsid w:val="00A85ECB"/>
    <w:rPr>
      <w:rFonts w:ascii="Times New Roman" w:eastAsia="Arial Unicode MS" w:hAnsi="Times New Roman" w:cs="Times New Roman"/>
      <w:sz w:val="24"/>
      <w:szCs w:val="24"/>
      <w:lang w:eastAsia="pt-BR"/>
    </w:rPr>
  </w:style>
  <w:style w:type="paragraph" w:customStyle="1" w:styleId="04-Relatoria-CLG">
    <w:name w:val="04 - Relatoria - CLG"/>
    <w:link w:val="04-Relatoria-CLGChar"/>
    <w:rsid w:val="00A85ECB"/>
    <w:pPr>
      <w:spacing w:after="960"/>
      <w:ind w:left="1440"/>
    </w:pPr>
    <w:rPr>
      <w:rFonts w:ascii="Times New Roman" w:eastAsia="Times New Roman" w:hAnsi="Times New Roman"/>
      <w:sz w:val="28"/>
      <w:lang w:eastAsia="pt-BR"/>
    </w:rPr>
  </w:style>
  <w:style w:type="character" w:customStyle="1" w:styleId="04-Relatoria-CLGChar">
    <w:name w:val="04 - Relatoria - CLG Char"/>
    <w:link w:val="04-Relatoria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5-Subttulo-CLG">
    <w:name w:val="05 - Subtítulo - CLG"/>
    <w:link w:val="05-Subttulo-CLGChar"/>
    <w:rsid w:val="00A85ECB"/>
    <w:pPr>
      <w:spacing w:after="480"/>
      <w:jc w:val="both"/>
    </w:pPr>
    <w:rPr>
      <w:rFonts w:ascii="Times New Roman" w:eastAsia="Times New Roman" w:hAnsi="Times New Roman"/>
      <w:b/>
      <w:bCs/>
      <w:sz w:val="28"/>
      <w:lang w:eastAsia="pt-BR"/>
    </w:rPr>
  </w:style>
  <w:style w:type="character" w:customStyle="1" w:styleId="05-Subttulo-CLGChar">
    <w:name w:val="05 - Subtítulo - CLG Char"/>
    <w:link w:val="05-Subttulo-CLG"/>
    <w:rsid w:val="00A85ECB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customStyle="1" w:styleId="06-Pargrafodetexto-CLG">
    <w:name w:val="06 - Parágrafo de texto - CLG"/>
    <w:link w:val="06-Pargrafodetexto-CLGChar"/>
    <w:rsid w:val="00A85ECB"/>
    <w:pPr>
      <w:spacing w:after="360"/>
      <w:ind w:firstLine="1418"/>
      <w:jc w:val="both"/>
    </w:pPr>
    <w:rPr>
      <w:rFonts w:ascii="Times New Roman" w:eastAsia="Times New Roman" w:hAnsi="Times New Roman"/>
      <w:sz w:val="28"/>
      <w:lang w:eastAsia="pt-BR"/>
    </w:rPr>
  </w:style>
  <w:style w:type="character" w:customStyle="1" w:styleId="06-Pargrafodetexto-CLGChar">
    <w:name w:val="06 - Parágrafo de texto - CLG Char"/>
    <w:link w:val="06-Pargrafodetexto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10-Local-CLG">
    <w:name w:val="10 - Local - CLG"/>
    <w:link w:val="10-Local-CLGChar"/>
    <w:rsid w:val="00A85ECB"/>
    <w:pPr>
      <w:spacing w:before="960" w:after="720"/>
      <w:ind w:firstLine="2520"/>
      <w:jc w:val="both"/>
    </w:pPr>
    <w:rPr>
      <w:rFonts w:ascii="Times New Roman" w:eastAsia="Times New Roman" w:hAnsi="Times New Roman"/>
      <w:sz w:val="28"/>
      <w:lang w:eastAsia="pt-BR"/>
    </w:rPr>
  </w:style>
  <w:style w:type="character" w:customStyle="1" w:styleId="10-Local-CLGChar">
    <w:name w:val="10 - Local - CLG Char"/>
    <w:link w:val="10-Local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11-Assinaturas-CLG">
    <w:name w:val="11 - Assinaturas - CLG"/>
    <w:link w:val="11-Assinaturas-CLGChar"/>
    <w:rsid w:val="00A85ECB"/>
    <w:pPr>
      <w:spacing w:after="960"/>
      <w:ind w:left="6240"/>
      <w:jc w:val="both"/>
    </w:pPr>
    <w:rPr>
      <w:rFonts w:ascii="Times New Roman" w:eastAsia="Times New Roman" w:hAnsi="Times New Roman"/>
      <w:sz w:val="28"/>
      <w:lang w:eastAsia="pt-BR"/>
    </w:rPr>
  </w:style>
  <w:style w:type="character" w:customStyle="1" w:styleId="11-Assinaturas-CLGChar">
    <w:name w:val="11 - Assinaturas - CLG Char"/>
    <w:link w:val="11-Assinaturas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7-Citaolegal-CLG">
    <w:name w:val="07 - Citação legal - CLG"/>
    <w:link w:val="07-Citaolegal-CLGCharChar"/>
    <w:rsid w:val="00A85ECB"/>
    <w:pPr>
      <w:spacing w:after="120"/>
      <w:ind w:left="1985" w:firstLine="567"/>
      <w:jc w:val="both"/>
    </w:pPr>
    <w:rPr>
      <w:rFonts w:ascii="Times New Roman" w:eastAsia="Times New Roman" w:hAnsi="Times New Roman"/>
      <w:bCs/>
      <w:lang w:eastAsia="pt-BR"/>
    </w:rPr>
  </w:style>
  <w:style w:type="character" w:customStyle="1" w:styleId="07-Citaolegal-CLGCharChar">
    <w:name w:val="07 - Citação legal - CLG Char Char"/>
    <w:link w:val="07-Citaolegal-CLG"/>
    <w:locked/>
    <w:rsid w:val="004676A2"/>
    <w:rPr>
      <w:rFonts w:ascii="Times New Roman" w:eastAsia="Times New Roman" w:hAnsi="Times New Roman" w:cs="Times New Roman"/>
      <w:bCs/>
      <w:sz w:val="24"/>
      <w:szCs w:val="20"/>
      <w:lang w:eastAsia="pt-BR"/>
    </w:rPr>
  </w:style>
  <w:style w:type="paragraph" w:customStyle="1" w:styleId="08-Citaolegal-ltimalinha-CLG">
    <w:name w:val="08 - Citação legal - última linha - CLG"/>
    <w:link w:val="08-Citaolegal-ltimalinha-CLGCharChar"/>
    <w:rsid w:val="00A85ECB"/>
    <w:pPr>
      <w:spacing w:after="480"/>
      <w:ind w:left="1985" w:firstLine="567"/>
      <w:jc w:val="both"/>
    </w:pPr>
    <w:rPr>
      <w:rFonts w:ascii="Times New Roman" w:eastAsia="Times New Roman" w:hAnsi="Times New Roman"/>
      <w:lang w:eastAsia="pt-BR"/>
    </w:rPr>
  </w:style>
  <w:style w:type="character" w:customStyle="1" w:styleId="08-Citaolegal-ltimalinha-CLGCharChar">
    <w:name w:val="08 - Citação legal - última linha - CLG Char Char"/>
    <w:link w:val="08-Citaolegal-ltimalinha-CLG"/>
    <w:rsid w:val="004676A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9-Ttuloemenda-CLG">
    <w:name w:val="09 - Título emenda - CLG"/>
    <w:link w:val="09-Ttuloemenda-CLGChar"/>
    <w:rsid w:val="00A85ECB"/>
    <w:pPr>
      <w:spacing w:before="480" w:after="360"/>
      <w:jc w:val="center"/>
    </w:pPr>
    <w:rPr>
      <w:rFonts w:ascii="Times New Roman" w:eastAsia="Times New Roman" w:hAnsi="Times New Roman"/>
      <w:b/>
      <w:bCs/>
      <w:spacing w:val="-4"/>
      <w:sz w:val="28"/>
      <w:lang w:eastAsia="pt-BR"/>
    </w:rPr>
  </w:style>
  <w:style w:type="character" w:customStyle="1" w:styleId="09-Ttuloemenda-CLGChar">
    <w:name w:val="09 - Título emenda - CLG Char"/>
    <w:link w:val="09-Ttuloemenda-CLG"/>
    <w:rsid w:val="00372173"/>
    <w:rPr>
      <w:rFonts w:ascii="Times New Roman" w:eastAsia="Times New Roman" w:hAnsi="Times New Roman" w:cs="Times New Roman"/>
      <w:b/>
      <w:bCs/>
      <w:spacing w:val="-4"/>
      <w:sz w:val="28"/>
      <w:szCs w:val="20"/>
      <w:lang w:eastAsia="pt-BR"/>
    </w:rPr>
  </w:style>
  <w:style w:type="paragraph" w:customStyle="1" w:styleId="Default">
    <w:name w:val="Default"/>
    <w:rsid w:val="000524B6"/>
    <w:pPr>
      <w:autoSpaceDE w:val="0"/>
      <w:autoSpaceDN w:val="0"/>
      <w:adjustRightInd w:val="0"/>
    </w:pPr>
    <w:rPr>
      <w:rFonts w:ascii="Times New Roman" w:hAnsi="Times New Roman"/>
      <w:color w:val="000000"/>
    </w:rPr>
  </w:style>
  <w:style w:type="paragraph" w:styleId="NormalWeb">
    <w:name w:val="Normal (Web)"/>
    <w:basedOn w:val="Normal"/>
    <w:uiPriority w:val="99"/>
    <w:unhideWhenUsed/>
    <w:rsid w:val="00FB0D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FB0D79"/>
    <w:rPr>
      <w:color w:val="0000FF"/>
      <w:u w:val="single"/>
    </w:rPr>
  </w:style>
  <w:style w:type="paragraph" w:customStyle="1" w:styleId="texto2">
    <w:name w:val="texto2"/>
    <w:basedOn w:val="Normal"/>
    <w:rsid w:val="00FB0D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05-Pargrafodetexto-CLG">
    <w:name w:val="05 - Parágrafo de texto - CLG"/>
    <w:link w:val="05-Pargrafodetexto-CLGChar"/>
    <w:uiPriority w:val="99"/>
    <w:rsid w:val="00372173"/>
    <w:pPr>
      <w:spacing w:after="360"/>
      <w:ind w:firstLine="1418"/>
      <w:jc w:val="both"/>
    </w:pPr>
    <w:rPr>
      <w:rFonts w:ascii="Times New Roman" w:eastAsia="Times New Roman" w:hAnsi="Times New Roman"/>
      <w:sz w:val="28"/>
      <w:lang w:eastAsia="pt-BR"/>
    </w:rPr>
  </w:style>
  <w:style w:type="character" w:customStyle="1" w:styleId="05-Pargrafodetexto-CLGChar">
    <w:name w:val="05 - Parágrafo de texto - CLG Char"/>
    <w:link w:val="05-Pargrafodetexto-CLG"/>
    <w:uiPriority w:val="99"/>
    <w:rsid w:val="0037217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6-Citaolegal-linhafinal-CLG">
    <w:name w:val="06 - Citação legal - linha final - CLG"/>
    <w:link w:val="06-Citaolegal-linhafinal-CLGChar"/>
    <w:qFormat/>
    <w:rsid w:val="00372173"/>
    <w:pPr>
      <w:spacing w:after="480"/>
      <w:ind w:left="1985" w:firstLine="567"/>
      <w:jc w:val="both"/>
    </w:pPr>
    <w:rPr>
      <w:rFonts w:ascii="Times New Roman" w:eastAsia="Times New Roman" w:hAnsi="Times New Roman"/>
      <w:lang w:eastAsia="pt-BR"/>
    </w:rPr>
  </w:style>
  <w:style w:type="character" w:customStyle="1" w:styleId="06-Citaolegal-linhafinal-CLGChar">
    <w:name w:val="06 - Citação legal - linha final - CLG Char"/>
    <w:link w:val="06-Citaolegal-linhafinal-CLG"/>
    <w:rsid w:val="00372173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texto1">
    <w:name w:val="texto1"/>
    <w:basedOn w:val="Normal"/>
    <w:rsid w:val="00EB3B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04-PargrafodetextoEstudoNotas-CLG">
    <w:name w:val="04 - Parágrafo de texto Estudo Notas - CLG"/>
    <w:link w:val="04-PargrafodetextoEstudoNotas-CLGChar"/>
    <w:qFormat/>
    <w:rsid w:val="00F87DAB"/>
    <w:pPr>
      <w:spacing w:after="360" w:line="360" w:lineRule="auto"/>
      <w:ind w:firstLine="1418"/>
      <w:jc w:val="both"/>
    </w:pPr>
    <w:rPr>
      <w:rFonts w:ascii="Times New Roman" w:eastAsia="Times New Roman" w:hAnsi="Times New Roman"/>
      <w:sz w:val="28"/>
      <w:lang w:eastAsia="pt-BR"/>
    </w:rPr>
  </w:style>
  <w:style w:type="character" w:customStyle="1" w:styleId="04-PargrafodetextoEstudoNotas-CLGChar">
    <w:name w:val="04 - Parágrafo de texto Estudo Notas - CLG Char"/>
    <w:link w:val="04-PargrafodetextoEstudoNotas-CLG"/>
    <w:rsid w:val="00F87DA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rsid w:val="00F87DA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notaderodapChar">
    <w:name w:val="Texto de nota de rodapé Char"/>
    <w:link w:val="Textodenotaderodap"/>
    <w:uiPriority w:val="99"/>
    <w:rsid w:val="00F87DA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uiPriority w:val="99"/>
    <w:rsid w:val="00F87DAB"/>
    <w:rPr>
      <w:vertAlign w:val="superscript"/>
    </w:rPr>
  </w:style>
  <w:style w:type="character" w:styleId="Refdecomentrio">
    <w:name w:val="annotation reference"/>
    <w:semiHidden/>
    <w:unhideWhenUsed/>
    <w:rsid w:val="0017318B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17318B"/>
    <w:rPr>
      <w:sz w:val="20"/>
      <w:szCs w:val="20"/>
    </w:rPr>
  </w:style>
  <w:style w:type="character" w:customStyle="1" w:styleId="TextodecomentrioChar">
    <w:name w:val="Texto de comentário Char"/>
    <w:link w:val="Textodecomentrio"/>
    <w:semiHidden/>
    <w:rsid w:val="0017318B"/>
    <w:rPr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7318B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17318B"/>
    <w:rPr>
      <w:b/>
      <w:bCs/>
      <w:lang w:eastAsia="en-US"/>
    </w:rPr>
  </w:style>
  <w:style w:type="character" w:styleId="Forte">
    <w:name w:val="Strong"/>
    <w:uiPriority w:val="22"/>
    <w:qFormat/>
    <w:rsid w:val="005020C7"/>
    <w:rPr>
      <w:b/>
      <w:bCs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7229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385260"/>
      <w:sz w:val="17"/>
      <w:szCs w:val="17"/>
      <w:lang w:eastAsia="pt-BR"/>
    </w:rPr>
  </w:style>
  <w:style w:type="character" w:customStyle="1" w:styleId="Pr-formataoHTMLChar">
    <w:name w:val="Pré-formatação HTML Char"/>
    <w:link w:val="Pr-formataoHTML"/>
    <w:uiPriority w:val="99"/>
    <w:semiHidden/>
    <w:rsid w:val="007229F4"/>
    <w:rPr>
      <w:rFonts w:ascii="Courier New" w:eastAsia="Times New Roman" w:hAnsi="Courier New" w:cs="Courier New"/>
      <w:color w:val="385260"/>
      <w:sz w:val="17"/>
      <w:szCs w:val="17"/>
    </w:rPr>
  </w:style>
  <w:style w:type="character" w:customStyle="1" w:styleId="03-Ementa-CLGChar">
    <w:name w:val="03 - Ementa - CLG Char"/>
    <w:uiPriority w:val="99"/>
    <w:locked/>
    <w:rsid w:val="007229F4"/>
    <w:rPr>
      <w:rFonts w:cs="Times New Roman"/>
      <w:sz w:val="24"/>
      <w:lang w:val="pt-BR" w:eastAsia="pt-BR" w:bidi="ar-SA"/>
    </w:rPr>
  </w:style>
  <w:style w:type="character" w:customStyle="1" w:styleId="01char">
    <w:name w:val="01char"/>
    <w:rsid w:val="004A4FC3"/>
    <w:rPr>
      <w:b/>
      <w:bCs/>
      <w:color w:val="0000FF"/>
    </w:rPr>
  </w:style>
  <w:style w:type="character" w:customStyle="1" w:styleId="apple-converted-space">
    <w:name w:val="apple-converted-space"/>
    <w:rsid w:val="007B7D47"/>
  </w:style>
  <w:style w:type="paragraph" w:customStyle="1" w:styleId="artart">
    <w:name w:val="artart"/>
    <w:basedOn w:val="Normal"/>
    <w:rsid w:val="00F67D8D"/>
    <w:pPr>
      <w:spacing w:beforeLines="1" w:afterLines="1" w:line="240" w:lineRule="auto"/>
    </w:pPr>
    <w:rPr>
      <w:rFonts w:ascii="Times" w:hAnsi="Times"/>
      <w:sz w:val="20"/>
      <w:szCs w:val="20"/>
    </w:rPr>
  </w:style>
  <w:style w:type="paragraph" w:customStyle="1" w:styleId="01-TtuloEstudoNota-CLG">
    <w:name w:val="01 - Título Estudo Nota - CLG"/>
    <w:link w:val="01-TtuloEstudoNota-CLGChar"/>
    <w:rsid w:val="00451A17"/>
    <w:pPr>
      <w:spacing w:after="1200"/>
      <w:jc w:val="center"/>
    </w:pPr>
    <w:rPr>
      <w:rFonts w:ascii="Times New Roman" w:eastAsia="Times New Roman" w:hAnsi="Times New Roman"/>
      <w:b/>
      <w:bCs/>
      <w:caps/>
      <w:sz w:val="34"/>
      <w:szCs w:val="20"/>
      <w:lang w:eastAsia="pt-BR"/>
    </w:rPr>
  </w:style>
  <w:style w:type="character" w:customStyle="1" w:styleId="01-TtuloEstudoNota-CLGChar">
    <w:name w:val="01 - Título Estudo Nota - CLG Char"/>
    <w:basedOn w:val="Fontepargpadro"/>
    <w:link w:val="01-TtuloEstudoNota-CLG"/>
    <w:rsid w:val="00451A17"/>
    <w:rPr>
      <w:rFonts w:ascii="Times New Roman" w:eastAsia="Times New Roman" w:hAnsi="Times New Roman"/>
      <w:b/>
      <w:bCs/>
      <w:caps/>
      <w:sz w:val="34"/>
      <w:szCs w:val="20"/>
      <w:lang w:eastAsia="pt-BR"/>
    </w:rPr>
  </w:style>
  <w:style w:type="paragraph" w:customStyle="1" w:styleId="02-EmentaEstudoNota-CLG">
    <w:name w:val="02 - Ementa Estudo Nota - CLG"/>
    <w:link w:val="02-EmentaEstudoNota-CLGChar"/>
    <w:rsid w:val="00451A17"/>
    <w:pPr>
      <w:spacing w:after="1200"/>
      <w:ind w:left="3686"/>
      <w:jc w:val="both"/>
    </w:pPr>
    <w:rPr>
      <w:rFonts w:ascii="Times New Roman" w:eastAsia="Times New Roman" w:hAnsi="Times New Roman"/>
      <w:szCs w:val="20"/>
      <w:lang w:eastAsia="pt-BR"/>
    </w:rPr>
  </w:style>
  <w:style w:type="character" w:customStyle="1" w:styleId="02-EmentaEstudoNota-CLGChar">
    <w:name w:val="02 - Ementa Estudo Nota - CLG Char"/>
    <w:basedOn w:val="Fontepargpadro"/>
    <w:link w:val="02-EmentaEstudoNota-CLG"/>
    <w:rsid w:val="00451A17"/>
    <w:rPr>
      <w:rFonts w:ascii="Times New Roman" w:eastAsia="Times New Roman" w:hAnsi="Times New Roman"/>
      <w:szCs w:val="20"/>
      <w:lang w:eastAsia="pt-BR"/>
    </w:rPr>
  </w:style>
  <w:style w:type="paragraph" w:customStyle="1" w:styleId="07-LocaleDataEstudoNotas-CLG">
    <w:name w:val="07 - Local e Data Estudo Notas - CLG"/>
    <w:link w:val="07-LocaleDataEstudoNotas-CLGChar"/>
    <w:rsid w:val="00451A17"/>
    <w:pPr>
      <w:spacing w:before="960" w:after="840"/>
      <w:ind w:left="2124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07-LocaleDataEstudoNotas-CLGChar">
    <w:name w:val="07 - Local e Data Estudo Notas - CLG Char"/>
    <w:basedOn w:val="Fontepargpadro"/>
    <w:link w:val="07-LocaleDataEstudoNotas-CLG"/>
    <w:rsid w:val="00451A17"/>
    <w:rPr>
      <w:rFonts w:ascii="Times New Roman" w:eastAsia="Times New Roman" w:hAnsi="Times New Roman"/>
      <w:sz w:val="28"/>
      <w:szCs w:val="20"/>
      <w:lang w:eastAsia="pt-BR"/>
    </w:rPr>
  </w:style>
  <w:style w:type="paragraph" w:customStyle="1" w:styleId="08-IdentificaoConsultor-CargoEstudoNota-CLG">
    <w:name w:val="08 - Identificação Consultor-Cargo Estudo Nota - CLG"/>
    <w:link w:val="08-IdentificaoConsultor-CargoEstudoNota-CLGChar"/>
    <w:rsid w:val="00451A17"/>
    <w:pPr>
      <w:jc w:val="center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08-IdentificaoConsultor-CargoEstudoNota-CLGChar">
    <w:name w:val="08 - Identificação Consultor-Cargo Estudo Nota - CLG Char"/>
    <w:basedOn w:val="Fontepargpadro"/>
    <w:link w:val="08-IdentificaoConsultor-CargoEstudoNota-CLG"/>
    <w:rsid w:val="00451A17"/>
    <w:rPr>
      <w:rFonts w:ascii="Times New Roman" w:eastAsia="Times New Roman" w:hAnsi="Times New Roman"/>
      <w:sz w:val="28"/>
      <w:szCs w:val="20"/>
      <w:lang w:eastAsia="pt-BR"/>
    </w:rPr>
  </w:style>
  <w:style w:type="paragraph" w:customStyle="1" w:styleId="03-SubttuloEstudoNota-CLG">
    <w:name w:val="03 - Subtítulo Estudo Nota - CLG"/>
    <w:next w:val="04-PargrafodetextoEstudoNotas-CLG"/>
    <w:qFormat/>
    <w:rsid w:val="00451A17"/>
    <w:pPr>
      <w:keepNext/>
      <w:keepLines/>
      <w:spacing w:after="360" w:line="420" w:lineRule="exact"/>
      <w:ind w:left="357" w:hanging="357"/>
    </w:pPr>
    <w:rPr>
      <w:rFonts w:ascii="Times New Roman" w:eastAsia="Times New Roman" w:hAnsi="Times New Roman"/>
      <w:sz w:val="28"/>
      <w:szCs w:val="20"/>
      <w:lang w:eastAsia="pt-BR"/>
    </w:rPr>
  </w:style>
  <w:style w:type="paragraph" w:customStyle="1" w:styleId="05-Citaolegal-linhasiniciais-CLG">
    <w:name w:val="05 - Citação legal - linhas iniciais - CLG"/>
    <w:qFormat/>
    <w:rsid w:val="00451A17"/>
    <w:pPr>
      <w:spacing w:after="120"/>
      <w:ind w:left="1985" w:firstLine="567"/>
      <w:jc w:val="both"/>
    </w:pPr>
    <w:rPr>
      <w:rFonts w:ascii="Times New Roman" w:eastAsia="Times New Roman" w:hAnsi="Times New Roman"/>
      <w:bCs/>
      <w:szCs w:val="20"/>
      <w:lang w:eastAsia="pt-BR"/>
    </w:rPr>
  </w:style>
  <w:style w:type="table" w:styleId="Tabelacomgrade">
    <w:name w:val="Table Grid"/>
    <w:basedOn w:val="Tabelanormal"/>
    <w:uiPriority w:val="59"/>
    <w:rsid w:val="00451A17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ssinaturaChar">
    <w:name w:val="Assinatura Char"/>
    <w:basedOn w:val="Fontepargpadro"/>
    <w:link w:val="Assinatura"/>
    <w:uiPriority w:val="99"/>
    <w:rsid w:val="00451A17"/>
    <w:rPr>
      <w:rFonts w:ascii="Times" w:hAnsi="Times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451A17"/>
    <w:pPr>
      <w:spacing w:beforeLines="1" w:afterLines="1" w:line="240" w:lineRule="auto"/>
    </w:pPr>
    <w:rPr>
      <w:rFonts w:ascii="Times" w:hAnsi="Times"/>
      <w:sz w:val="20"/>
      <w:szCs w:val="20"/>
    </w:rPr>
  </w:style>
  <w:style w:type="character" w:customStyle="1" w:styleId="SignatureChar1">
    <w:name w:val="Signature Char1"/>
    <w:basedOn w:val="Fontepargpadro"/>
    <w:uiPriority w:val="99"/>
    <w:semiHidden/>
    <w:rsid w:val="00451A17"/>
    <w:rPr>
      <w:sz w:val="22"/>
      <w:szCs w:val="22"/>
    </w:rPr>
  </w:style>
  <w:style w:type="character" w:customStyle="1" w:styleId="textojustificado">
    <w:name w:val="textojustificado"/>
    <w:basedOn w:val="Fontepargpadro"/>
    <w:rsid w:val="00451A17"/>
  </w:style>
  <w:style w:type="paragraph" w:customStyle="1" w:styleId="tpident0">
    <w:name w:val="tpident0"/>
    <w:basedOn w:val="Normal"/>
    <w:rsid w:val="007638AC"/>
    <w:pPr>
      <w:spacing w:beforeLines="1" w:afterLines="1" w:line="240" w:lineRule="auto"/>
    </w:pPr>
    <w:rPr>
      <w:rFonts w:ascii="Times" w:hAnsi="Times"/>
      <w:sz w:val="20"/>
      <w:szCs w:val="20"/>
    </w:rPr>
  </w:style>
  <w:style w:type="paragraph" w:customStyle="1" w:styleId="xl24">
    <w:name w:val="xl24"/>
    <w:basedOn w:val="Normal"/>
    <w:rsid w:val="00167066"/>
    <w:pPr>
      <w:spacing w:beforeLines="1" w:afterLines="1" w:line="240" w:lineRule="auto"/>
    </w:pPr>
    <w:rPr>
      <w:rFonts w:ascii="Times" w:hAnsi="Times"/>
      <w:sz w:val="20"/>
      <w:szCs w:val="20"/>
    </w:rPr>
  </w:style>
  <w:style w:type="paragraph" w:styleId="Reviso">
    <w:name w:val="Revision"/>
    <w:hidden/>
    <w:rsid w:val="00933249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3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4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2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97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75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88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58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50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7135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43392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57362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862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961698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131442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711305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53697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1027806">
                                          <w:blockQuote w:val="1"/>
                                          <w:marLeft w:val="720"/>
                                          <w:marRight w:val="72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8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8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28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82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20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000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858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96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883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673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597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36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24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94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013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734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708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22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724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70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466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67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52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70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5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213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6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45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8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393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49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132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57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636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574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32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235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76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367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610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24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874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70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667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950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88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2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4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853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35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355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296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00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12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65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8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526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892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279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836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29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98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63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67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099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299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35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40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234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090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203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48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078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26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00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59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4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153377">
                  <w:marLeft w:val="27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708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838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409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D4D4D4"/>
                                <w:left w:val="single" w:sz="6" w:space="0" w:color="D4D4D4"/>
                                <w:bottom w:val="single" w:sz="6" w:space="0" w:color="D4D4D4"/>
                                <w:right w:val="single" w:sz="6" w:space="15" w:color="D4D4D4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FD8219-D94A-4D93-A8BB-1CD542162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4665</Words>
  <Characters>25192</Characters>
  <Application>Microsoft Office Word</Application>
  <DocSecurity>0</DocSecurity>
  <Lines>209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29798</CharactersWithSpaces>
  <SharedDoc>false</SharedDoc>
  <HLinks>
    <vt:vector size="60" baseType="variant">
      <vt:variant>
        <vt:i4>2556000</vt:i4>
      </vt:variant>
      <vt:variant>
        <vt:i4>27</vt:i4>
      </vt:variant>
      <vt:variant>
        <vt:i4>0</vt:i4>
      </vt:variant>
      <vt:variant>
        <vt:i4>5</vt:i4>
      </vt:variant>
      <vt:variant>
        <vt:lpwstr>http://www.planalto.gov.br/ccivil_03/_Ato2007-2010/2008/Lei/L11719.htm</vt:lpwstr>
      </vt:variant>
      <vt:variant>
        <vt:lpwstr>art1</vt:lpwstr>
      </vt:variant>
      <vt:variant>
        <vt:i4>2556000</vt:i4>
      </vt:variant>
      <vt:variant>
        <vt:i4>24</vt:i4>
      </vt:variant>
      <vt:variant>
        <vt:i4>0</vt:i4>
      </vt:variant>
      <vt:variant>
        <vt:i4>5</vt:i4>
      </vt:variant>
      <vt:variant>
        <vt:lpwstr>http://www.planalto.gov.br/ccivil_03/_Ato2007-2010/2008/Lei/L11719.htm</vt:lpwstr>
      </vt:variant>
      <vt:variant>
        <vt:lpwstr>art1</vt:lpwstr>
      </vt:variant>
      <vt:variant>
        <vt:i4>2556000</vt:i4>
      </vt:variant>
      <vt:variant>
        <vt:i4>21</vt:i4>
      </vt:variant>
      <vt:variant>
        <vt:i4>0</vt:i4>
      </vt:variant>
      <vt:variant>
        <vt:i4>5</vt:i4>
      </vt:variant>
      <vt:variant>
        <vt:lpwstr>http://www.planalto.gov.br/ccivil_03/_Ato2007-2010/2008/Lei/L11719.htm</vt:lpwstr>
      </vt:variant>
      <vt:variant>
        <vt:lpwstr>art1</vt:lpwstr>
      </vt:variant>
      <vt:variant>
        <vt:i4>2556000</vt:i4>
      </vt:variant>
      <vt:variant>
        <vt:i4>18</vt:i4>
      </vt:variant>
      <vt:variant>
        <vt:i4>0</vt:i4>
      </vt:variant>
      <vt:variant>
        <vt:i4>5</vt:i4>
      </vt:variant>
      <vt:variant>
        <vt:lpwstr>http://www.planalto.gov.br/ccivil_03/_Ato2007-2010/2008/Lei/L11719.htm</vt:lpwstr>
      </vt:variant>
      <vt:variant>
        <vt:lpwstr>art1</vt:lpwstr>
      </vt:variant>
      <vt:variant>
        <vt:i4>2556000</vt:i4>
      </vt:variant>
      <vt:variant>
        <vt:i4>15</vt:i4>
      </vt:variant>
      <vt:variant>
        <vt:i4>0</vt:i4>
      </vt:variant>
      <vt:variant>
        <vt:i4>5</vt:i4>
      </vt:variant>
      <vt:variant>
        <vt:lpwstr>http://www.planalto.gov.br/ccivil_03/_Ato2007-2010/2008/Lei/L11719.htm</vt:lpwstr>
      </vt:variant>
      <vt:variant>
        <vt:lpwstr>art1</vt:lpwstr>
      </vt:variant>
      <vt:variant>
        <vt:i4>4194423</vt:i4>
      </vt:variant>
      <vt:variant>
        <vt:i4>12</vt:i4>
      </vt:variant>
      <vt:variant>
        <vt:i4>0</vt:i4>
      </vt:variant>
      <vt:variant>
        <vt:i4>5</vt:i4>
      </vt:variant>
      <vt:variant>
        <vt:lpwstr>http://www.planalto.gov.br/ccivil_03/decreto-lei/Del3689.htm</vt:lpwstr>
      </vt:variant>
      <vt:variant>
        <vt:lpwstr>art396a</vt:lpwstr>
      </vt:variant>
      <vt:variant>
        <vt:i4>2556000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http://www.planalto.gov.br/ccivil_03/_Ato2007-2010/2008/Lei/L11719.htm</vt:lpwstr>
      </vt:variant>
      <vt:variant>
        <vt:lpwstr>art1</vt:lpwstr>
      </vt:variant>
      <vt:variant>
        <vt:i4>2556000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http://www.planalto.gov.br/ccivil_03/_Ato2007-2010/2008/Lei/L11719.htm</vt:lpwstr>
      </vt:variant>
      <vt:variant>
        <vt:lpwstr>art1</vt:lpwstr>
      </vt:variant>
      <vt:variant>
        <vt:i4>2556000</vt:i4>
      </vt:variant>
      <vt:variant>
        <vt:i4>3</vt:i4>
      </vt:variant>
      <vt:variant>
        <vt:i4>0</vt:i4>
      </vt:variant>
      <vt:variant>
        <vt:i4>5</vt:i4>
      </vt:variant>
      <vt:variant>
        <vt:lpwstr>http://www.planalto.gov.br/ccivil_03/_Ato2007-2010/2008/Lei/L11719.htm</vt:lpwstr>
      </vt:variant>
      <vt:variant>
        <vt:lpwstr>art1</vt:lpwstr>
      </vt:variant>
      <vt:variant>
        <vt:i4>2556000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http://www.planalto.gov.br/ccivil_03/_Ato2007-2010/2008/Lei/L11719.htm</vt:lpwstr>
      </vt:variant>
      <vt:variant>
        <vt:lpwstr>art1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CONLEG - Consultoria Legislativa do Senado Federal</dc:creator>
  <cp:lastModifiedBy>Caroline de Araújo Ribeiro</cp:lastModifiedBy>
  <cp:revision>4</cp:revision>
  <dcterms:created xsi:type="dcterms:W3CDTF">2016-07-07T12:19:00Z</dcterms:created>
  <dcterms:modified xsi:type="dcterms:W3CDTF">2016-07-07T12:22:00Z</dcterms:modified>
</cp:coreProperties>
</file>