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B9" w:rsidRPr="00C34D66" w:rsidRDefault="00C34D66">
      <w:pPr>
        <w:jc w:val="both"/>
        <w:rPr>
          <w:rFonts w:ascii="ITC Stone Sans Std Medium" w:eastAsia="Myriad Pro" w:hAnsi="ITC Stone Sans Std Medium" w:cs="Myriad Pro"/>
        </w:rPr>
      </w:pPr>
      <w:r w:rsidRPr="00C34D66">
        <w:rPr>
          <w:rFonts w:ascii="ITC Stone Sans Std Medium" w:eastAsia="Myriad Pro" w:hAnsi="ITC Stone Sans Std Medium" w:cs="Myriad Pro"/>
        </w:rPr>
        <w:t>ATA DA 80ª REUNIÃO, EXTRAORDINÁRIA, DA COMISSÃO DE DIREITOS HUMANOS E LEGISLAÇÃO PARTICIPATIVA DA 4ª SESSÃO LEGISLATIVA ORDINÁRIA DA 55ª LEGISLATURA, REALIZADA EM 13 DE AGOSTO DE 2018, SEGUNDA-FEIRA, NO SENADO FEDERAL, ANEXO II, ALA SENADOR NILO COELHO, PLENÁRIO Nº 6.</w:t>
      </w:r>
    </w:p>
    <w:p w:rsidR="007D58B9" w:rsidRPr="00C34D66" w:rsidRDefault="007D58B9" w:rsidP="00C34D66">
      <w:pPr>
        <w:jc w:val="both"/>
        <w:rPr>
          <w:rFonts w:ascii="ITC Stone Sans Std Medium" w:eastAsia="Myriad Pro" w:hAnsi="ITC Stone Sans Std Medium" w:cs="Myriad Pro"/>
        </w:rPr>
      </w:pPr>
    </w:p>
    <w:p w:rsidR="00C34D66" w:rsidRPr="004507BA" w:rsidRDefault="00C34D66" w:rsidP="00C34D66">
      <w:pPr>
        <w:jc w:val="both"/>
        <w:rPr>
          <w:rFonts w:ascii="ITC Stone Sans Std Medium" w:eastAsia="Myriad Pro" w:hAnsi="ITC Stone Sans Std Medium" w:cs="Myriad Pro"/>
        </w:rPr>
      </w:pPr>
      <w:r w:rsidRPr="00C34D66">
        <w:rPr>
          <w:rFonts w:ascii="ITC Stone Sans Std Medium" w:eastAsia="Myriad Pro" w:hAnsi="ITC Stone Sans Std Medium" w:cs="Myriad Pro"/>
        </w:rPr>
        <w:t xml:space="preserve">Às nove horas e dez minutos do dia treze de agosto de dois mil e dezoito, no Anexo II, Ala Senador Nilo Coelho, </w:t>
      </w:r>
      <w:proofErr w:type="gramStart"/>
      <w:r w:rsidRPr="00C34D66">
        <w:rPr>
          <w:rFonts w:ascii="ITC Stone Sans Std Medium" w:eastAsia="Myriad Pro" w:hAnsi="ITC Stone Sans Std Medium" w:cs="Myriad Pro"/>
        </w:rPr>
        <w:t>Plenário</w:t>
      </w:r>
      <w:proofErr w:type="gramEnd"/>
      <w:r w:rsidRPr="00C34D66">
        <w:rPr>
          <w:rFonts w:ascii="ITC Stone Sans Std Medium" w:eastAsia="Myriad Pro" w:hAnsi="ITC Stone Sans Std Medium" w:cs="Myriad Pro"/>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C34D66">
        <w:rPr>
          <w:rFonts w:ascii="ITC Stone Sans Std Medium" w:eastAsia="Myriad Pro" w:hAnsi="ITC Stone Sans Std Medium" w:cs="Myriad Pro"/>
        </w:rPr>
        <w:t>Telmário</w:t>
      </w:r>
      <w:proofErr w:type="spellEnd"/>
      <w:r w:rsidRPr="00C34D66">
        <w:rPr>
          <w:rFonts w:ascii="ITC Stone Sans Std Medium" w:eastAsia="Myriad Pro" w:hAnsi="ITC Stone Sans Std Medium" w:cs="Myriad Pro"/>
        </w:rPr>
        <w:t xml:space="preserve"> Mota. </w:t>
      </w:r>
      <w:r w:rsidR="00FD6B03">
        <w:rPr>
          <w:rFonts w:ascii="ITC Stone Sans Std Medium" w:eastAsia="Myriad Pro" w:hAnsi="ITC Stone Sans Std Medium" w:cs="Myriad Pro"/>
        </w:rPr>
        <w:t>A</w:t>
      </w:r>
      <w:r w:rsidRPr="00C34D66">
        <w:rPr>
          <w:rFonts w:ascii="ITC Stone Sans Std Medium" w:eastAsia="Myriad Pro" w:hAnsi="ITC Stone Sans Std Medium" w:cs="Myriad Pro"/>
        </w:rPr>
        <w:t xml:space="preserve"> reunião é aberta. Passa-se à apreciação da pauta: Audiência Pública Interativa, atendendo ao requerimento RDH 131/2018, de autoria do S</w:t>
      </w:r>
      <w:r w:rsidR="00FD6B03">
        <w:rPr>
          <w:rFonts w:ascii="ITC Stone Sans Std Medium" w:eastAsia="Myriad Pro" w:hAnsi="ITC Stone Sans Std Medium" w:cs="Myriad Pro"/>
        </w:rPr>
        <w:t>enador Paulo Paim. Finalidade: d</w:t>
      </w:r>
      <w:r w:rsidRPr="00C34D66">
        <w:rPr>
          <w:rFonts w:ascii="ITC Stone Sans Std Medium" w:eastAsia="Myriad Pro" w:hAnsi="ITC Stone Sans Std Medium" w:cs="Myriad Pro"/>
        </w:rPr>
        <w:t xml:space="preserve">ebater sobre: Os impactos das políticas de </w:t>
      </w:r>
      <w:r w:rsidR="00FD6B03">
        <w:rPr>
          <w:rFonts w:ascii="ITC Stone Sans Std Medium" w:eastAsia="Myriad Pro" w:hAnsi="ITC Stone Sans Std Medium" w:cs="Myriad Pro"/>
        </w:rPr>
        <w:t>E</w:t>
      </w:r>
      <w:r w:rsidRPr="00C34D66">
        <w:rPr>
          <w:rFonts w:ascii="ITC Stone Sans Std Medium" w:eastAsia="Myriad Pro" w:hAnsi="ITC Stone Sans Std Medium" w:cs="Myriad Pro"/>
        </w:rPr>
        <w:t xml:space="preserve">stado diante da saúde suplementar e suas consequências no SUS. Participantes: Rafael Pedreira Vinhas, Gerente-Geral Regulador da Estrutura dos Produtos, da Diretoria de Normas de Habilitação dos Produtos da Agência Nacional de Saúde Suplementar - ANS; José </w:t>
      </w:r>
      <w:proofErr w:type="spellStart"/>
      <w:r w:rsidRPr="00C34D66">
        <w:rPr>
          <w:rFonts w:ascii="ITC Stone Sans Std Medium" w:eastAsia="Myriad Pro" w:hAnsi="ITC Stone Sans Std Medium" w:cs="Myriad Pro"/>
        </w:rPr>
        <w:t>Cechin</w:t>
      </w:r>
      <w:proofErr w:type="spellEnd"/>
      <w:r w:rsidRPr="00C34D66">
        <w:rPr>
          <w:rFonts w:ascii="ITC Stone Sans Std Medium" w:eastAsia="Myriad Pro" w:hAnsi="ITC Stone Sans Std Medium" w:cs="Myriad Pro"/>
        </w:rPr>
        <w:t xml:space="preserve">, Diretor-Executivo da Federação Nacional de Saúde Suplementar - </w:t>
      </w:r>
      <w:proofErr w:type="spellStart"/>
      <w:r w:rsidRPr="00C34D66">
        <w:rPr>
          <w:rFonts w:ascii="ITC Stone Sans Std Medium" w:eastAsia="Myriad Pro" w:hAnsi="ITC Stone Sans Std Medium" w:cs="Myriad Pro"/>
        </w:rPr>
        <w:t>FenaSaúde</w:t>
      </w:r>
      <w:proofErr w:type="spellEnd"/>
      <w:r w:rsidRPr="00C34D66">
        <w:rPr>
          <w:rFonts w:ascii="ITC Stone Sans Std Medium" w:eastAsia="Myriad Pro" w:hAnsi="ITC Stone Sans Std Medium" w:cs="Myriad Pro"/>
        </w:rPr>
        <w:t xml:space="preserve">; Christine Gonçalves dos Santos </w:t>
      </w:r>
      <w:proofErr w:type="spellStart"/>
      <w:r w:rsidRPr="00C34D66">
        <w:rPr>
          <w:rFonts w:ascii="ITC Stone Sans Std Medium" w:eastAsia="Myriad Pro" w:hAnsi="ITC Stone Sans Std Medium" w:cs="Myriad Pro"/>
        </w:rPr>
        <w:t>Lavorato</w:t>
      </w:r>
      <w:proofErr w:type="spellEnd"/>
      <w:r w:rsidRPr="00C34D66">
        <w:rPr>
          <w:rFonts w:ascii="ITC Stone Sans Std Medium" w:eastAsia="Myriad Pro" w:hAnsi="ITC Stone Sans Std Medium" w:cs="Myriad Pro"/>
        </w:rPr>
        <w:t xml:space="preserve"> Alves, Doutora em Saúde Coletiva, Servidora da Escola Nacional de Saúde Pública Sérgio Arouca - ENSP/FIOCRUZ; Leandro Farias, Representante do Movimento Chega de Descaso; Maria Inez </w:t>
      </w:r>
      <w:proofErr w:type="spellStart"/>
      <w:r w:rsidRPr="00C34D66">
        <w:rPr>
          <w:rFonts w:ascii="ITC Stone Sans Std Medium" w:eastAsia="Myriad Pro" w:hAnsi="ITC Stone Sans Std Medium" w:cs="Myriad Pro"/>
        </w:rPr>
        <w:t>Pordeus</w:t>
      </w:r>
      <w:proofErr w:type="spellEnd"/>
      <w:r w:rsidRPr="00C34D66">
        <w:rPr>
          <w:rFonts w:ascii="ITC Stone Sans Std Medium" w:eastAsia="Myriad Pro" w:hAnsi="ITC Stone Sans Std Medium" w:cs="Myriad Pro"/>
        </w:rPr>
        <w:t xml:space="preserve"> Gadelha, Chefe de Gabinete da Secretaria de Atenção à Saúde do Ministério da Saúde - SAS/MS; Eduardo Nunes de Queiroz, Defensor Público Federal - Membro do Conselho Nacional dos Direitos Humanos da Defensoria Pública da União - DPU; Diego </w:t>
      </w:r>
      <w:proofErr w:type="spellStart"/>
      <w:r w:rsidRPr="00C34D66">
        <w:rPr>
          <w:rFonts w:ascii="ITC Stone Sans Std Medium" w:eastAsia="Myriad Pro" w:hAnsi="ITC Stone Sans Std Medium" w:cs="Myriad Pro"/>
        </w:rPr>
        <w:t>Cherulli</w:t>
      </w:r>
      <w:proofErr w:type="spellEnd"/>
      <w:r w:rsidRPr="00C34D66">
        <w:rPr>
          <w:rFonts w:ascii="ITC Stone Sans Std Medium" w:eastAsia="Myriad Pro" w:hAnsi="ITC Stone Sans Std Medium" w:cs="Myriad Pro"/>
        </w:rPr>
        <w:t>, Diretor de Assuntos Parlamentares do IBDP e Vice-presidente da Comissão de Seguridade Social da OAB-DF; e Cleuza Faustino, Representante da Federação Nacional dos Sindicatos dos Trabalhadores em Saúde, Trabalho, Previdência e Assistência Social - FENASPS.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dezenove minutos</w:t>
      </w:r>
      <w:r w:rsidRPr="004507BA">
        <w:rPr>
          <w:rFonts w:ascii="ITC Stone Sans Std Medium" w:eastAsia="Myriad Pro" w:hAnsi="ITC Stone Sans Std Medium" w:cs="Myriad Pro"/>
        </w:rPr>
        <w:t>; e para constar, eu, Mariana Borges Frizzera Paiva Lyrio, Secretária da Comissão de Direitos Humanos e Legislação Participativa, lavrei a presente Ata que, lida e aprovada, será assinada pelo Senhor</w:t>
      </w:r>
      <w:r w:rsidR="00FD6B03">
        <w:rPr>
          <w:rFonts w:ascii="ITC Stone Sans Std Medium" w:eastAsia="Myriad Pro" w:hAnsi="ITC Stone Sans Std Medium" w:cs="Myriad Pro"/>
        </w:rPr>
        <w:t xml:space="preserve"> Vice-Presidente</w:t>
      </w:r>
      <w:r w:rsidRPr="004507BA">
        <w:rPr>
          <w:rFonts w:ascii="ITC Stone Sans Std Medium" w:eastAsia="Myriad Pro" w:hAnsi="ITC Stone Sans Std Medium" w:cs="Myriad Pro"/>
        </w:rPr>
        <w:t xml:space="preserve"> e publicada no Diário do Senado Federal.</w:t>
      </w:r>
    </w:p>
    <w:p w:rsidR="007D58B9" w:rsidRPr="00C34D66" w:rsidRDefault="007D58B9" w:rsidP="00C34D66">
      <w:pPr>
        <w:jc w:val="both"/>
        <w:rPr>
          <w:rFonts w:ascii="ITC Stone Sans Std Medium" w:eastAsia="Myriad Pro" w:hAnsi="ITC Stone Sans Std Medium" w:cs="Myriad Pro"/>
        </w:rPr>
      </w:pPr>
    </w:p>
    <w:p w:rsidR="007D58B9" w:rsidRPr="00C34D66" w:rsidRDefault="00C34D66" w:rsidP="00C34D66">
      <w:pPr>
        <w:jc w:val="center"/>
        <w:rPr>
          <w:rFonts w:ascii="ITC Stone Sans Std Medium" w:eastAsia="Myriad Pro" w:hAnsi="ITC Stone Sans Std Medium" w:cs="Myriad Pro"/>
          <w:b/>
        </w:rPr>
      </w:pPr>
      <w:r w:rsidRPr="00C34D66">
        <w:rPr>
          <w:rFonts w:ascii="ITC Stone Sans Std Medium" w:eastAsia="Myriad Pro" w:hAnsi="ITC Stone Sans Std Medium" w:cs="Myriad Pro"/>
          <w:b/>
        </w:rPr>
        <w:t>Senador Paulo Paim</w:t>
      </w:r>
    </w:p>
    <w:p w:rsidR="007D58B9" w:rsidRDefault="00C34D66" w:rsidP="00C34D66">
      <w:pPr>
        <w:jc w:val="center"/>
        <w:rPr>
          <w:rFonts w:ascii="ITC Stone Sans Std Medium" w:eastAsia="Myriad Pro" w:hAnsi="ITC Stone Sans Std Medium" w:cs="Myriad Pro"/>
        </w:rPr>
      </w:pPr>
      <w:r w:rsidRPr="00C34D66">
        <w:rPr>
          <w:rFonts w:ascii="ITC Stone Sans Std Medium" w:eastAsia="Myriad Pro" w:hAnsi="ITC Stone Sans Std Medium" w:cs="Myriad Pro"/>
        </w:rPr>
        <w:t>Vice-Presidente da Comissão de Direitos Humanos e Legislação Participativa</w:t>
      </w:r>
    </w:p>
    <w:p w:rsidR="00B15295" w:rsidRDefault="00B15295" w:rsidP="00C34D66">
      <w:pPr>
        <w:jc w:val="center"/>
        <w:rPr>
          <w:rFonts w:ascii="ITC Stone Sans Std Medium" w:eastAsia="Myriad Pro" w:hAnsi="ITC Stone Sans Std Medium" w:cs="Myriad Pro"/>
        </w:rPr>
      </w:pPr>
    </w:p>
    <w:p w:rsidR="00B15295" w:rsidRPr="006C129F" w:rsidRDefault="00B15295" w:rsidP="00B15295">
      <w:pPr>
        <w:jc w:val="center"/>
        <w:rPr>
          <w:rFonts w:ascii="ITC Stone Sans Std Medium" w:eastAsia="Myriad Pro" w:hAnsi="ITC Stone Sans Std Medium" w:cs="Myriad Pro"/>
        </w:rPr>
      </w:pPr>
      <w:r w:rsidRPr="006C129F">
        <w:rPr>
          <w:rFonts w:ascii="ITC Stone Sans Std Medium" w:eastAsia="Myriad Pro" w:hAnsi="ITC Stone Sans Std Medium" w:cs="Myriad Pro"/>
        </w:rPr>
        <w:lastRenderedPageBreak/>
        <w:t>Esta reunião está disponível em áudio e vídeo no link abaixo:</w:t>
      </w:r>
    </w:p>
    <w:p w:rsidR="00B15295" w:rsidRDefault="00B15295" w:rsidP="00C34D66">
      <w:pPr>
        <w:jc w:val="center"/>
        <w:rPr>
          <w:rFonts w:ascii="ITC Stone Sans Std Medium" w:eastAsia="Myriad Pro" w:hAnsi="ITC Stone Sans Std Medium" w:cs="Myriad Pro"/>
        </w:rPr>
      </w:pPr>
      <w:hyperlink r:id="rId6" w:history="1">
        <w:r w:rsidRPr="00EF6F51">
          <w:rPr>
            <w:rStyle w:val="Hyperlink"/>
            <w:rFonts w:ascii="ITC Stone Sans Std Medium" w:eastAsia="Myriad Pro" w:hAnsi="ITC Stone Sans Std Medium" w:cs="Myriad Pro"/>
          </w:rPr>
          <w:t>http://legis.senado.leg.br/comissoes/reuniao?reuniao=7838&amp;codcol=834</w:t>
        </w:r>
      </w:hyperlink>
    </w:p>
    <w:p w:rsidR="00B15295" w:rsidRPr="00C34D66" w:rsidRDefault="00B15295" w:rsidP="00C34D66">
      <w:pPr>
        <w:jc w:val="center"/>
        <w:rPr>
          <w:rFonts w:ascii="ITC Stone Sans Std Medium" w:eastAsia="Myriad Pro" w:hAnsi="ITC Stone Sans Std Medium" w:cs="Myriad Pro"/>
        </w:rPr>
      </w:pPr>
      <w:bookmarkStart w:id="0" w:name="_GoBack"/>
      <w:bookmarkEnd w:id="0"/>
    </w:p>
    <w:sectPr w:rsidR="00B15295" w:rsidRPr="00C34D6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2B" w:rsidRDefault="00C34D66">
      <w:pPr>
        <w:spacing w:after="0" w:line="240" w:lineRule="auto"/>
      </w:pPr>
      <w:r>
        <w:separator/>
      </w:r>
    </w:p>
  </w:endnote>
  <w:endnote w:type="continuationSeparator" w:id="0">
    <w:p w:rsidR="009C202B" w:rsidRDefault="00C3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2B" w:rsidRDefault="00C34D66">
      <w:pPr>
        <w:spacing w:after="0" w:line="240" w:lineRule="auto"/>
      </w:pPr>
      <w:r>
        <w:separator/>
      </w:r>
    </w:p>
  </w:footnote>
  <w:footnote w:type="continuationSeparator" w:id="0">
    <w:p w:rsidR="009C202B" w:rsidRDefault="00C34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B9" w:rsidRDefault="00C34D6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D58B9" w:rsidRDefault="00C34D66">
    <w:pPr>
      <w:jc w:val="center"/>
    </w:pPr>
    <w:r>
      <w:rPr>
        <w:rFonts w:ascii="ITC Stone Sans Std Medium" w:eastAsia="ITC Stone Sans Std Medium" w:hAnsi="ITC Stone Sans Std Medium" w:cs="ITC Stone Sans Std Medium"/>
        <w:sz w:val="24"/>
      </w:rPr>
      <w:t>SENADO FEDERAL</w:t>
    </w:r>
  </w:p>
  <w:p w:rsidR="007D58B9" w:rsidRDefault="00C34D6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D58B9" w:rsidRDefault="007D58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B9"/>
    <w:rsid w:val="007D58B9"/>
    <w:rsid w:val="009C202B"/>
    <w:rsid w:val="00B15295"/>
    <w:rsid w:val="00C34D66"/>
    <w:rsid w:val="00FD6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26678-0077-4C57-B6D9-590F74F6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15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senado.leg.br/comissoes/reuniao?reuniao=7838&amp;codcol=83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80 ª Reunião, Extraordinária, da Comissão de Direitos Humanos e Legislação Participativa, de 13/08/2018</vt:lpstr>
    </vt:vector>
  </TitlesOfParts>
  <Company>Senado Federal</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80 ª Reunião, Extraordinária, da Comissão de Direitos Humanos e Legislação Participativa, de 13/08/2018</dc:title>
  <dc:subject>Ata de reunião de Comissão do Senado Federal</dc:subject>
  <dc:creator>Silvana Egídio Mendonça Costa</dc:creator>
  <dc:description>Ata da 80 ª Reunião, Extraordinária, da Comissão de Direitos Humanos e Legislação Participativa, de 13/08/2018 da 4ª Sessão Legislativa Ordinária da 55ª Legislatura, realizada em 13 de Agosto de 2018, Segunda-feira, no Senado Federal, Anexo II, Ala Senador Nilo Coelho, Plenário nº 6.
Arquivo gerado através do sistema Comiss.
Usuário: Silvana Egídio Mendonça Costa (SEGIDIO). Gerado em: 13/08/2018 12:28:36.</dc:description>
  <cp:lastModifiedBy>Mariana Borges Frizzera Paiva Lyrio</cp:lastModifiedBy>
  <cp:revision>4</cp:revision>
  <dcterms:created xsi:type="dcterms:W3CDTF">2018-08-13T15:31:00Z</dcterms:created>
  <dcterms:modified xsi:type="dcterms:W3CDTF">2018-10-29T21:17:00Z</dcterms:modified>
</cp:coreProperties>
</file>