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25" w:rsidRPr="00EC6136" w:rsidRDefault="00C864EC">
      <w:pPr>
        <w:jc w:val="both"/>
        <w:rPr>
          <w:rFonts w:ascii="ITC Stone Sans Std Medium" w:hAnsi="ITC Stone Sans Std Medium"/>
        </w:rPr>
      </w:pPr>
      <w:r w:rsidRPr="00EC6136">
        <w:rPr>
          <w:rFonts w:ascii="ITC Stone Sans Std Medium" w:eastAsia="Myriad Pro" w:hAnsi="ITC Stone Sans Std Medium" w:cs="Myriad Pro"/>
          <w:caps/>
        </w:rPr>
        <w:t>ATA DA 89ª REUNIÃO, Extraordinária, DA Comissão de Direitos Humanos e Legislação Participativa DA 1ª SESSÃO LEGISLATIVA Ordinária DA 56ª LEGISLATURA, REALIZADA EM 02 de Setembro de 2019, Segunda-feira, NO SENADO FEDERAL, Anexo II, Ala Senador Nilo Coelho, Plenário nº 2.</w:t>
      </w:r>
    </w:p>
    <w:p w:rsidR="00691225" w:rsidRPr="00EC6136" w:rsidRDefault="00691225">
      <w:pPr>
        <w:rPr>
          <w:rFonts w:ascii="ITC Stone Sans Std Medium" w:hAnsi="ITC Stone Sans Std Medium"/>
        </w:rPr>
      </w:pPr>
    </w:p>
    <w:p w:rsidR="00691225" w:rsidRPr="00EC6136" w:rsidRDefault="00C864EC">
      <w:pPr>
        <w:jc w:val="both"/>
        <w:rPr>
          <w:rFonts w:ascii="ITC Stone Sans Std Medium" w:hAnsi="ITC Stone Sans Std Medium"/>
        </w:rPr>
      </w:pPr>
      <w:r w:rsidRPr="00EC6136">
        <w:rPr>
          <w:rFonts w:ascii="ITC Stone Sans Std Medium" w:eastAsia="Myriad Pro" w:hAnsi="ITC Stone Sans Std Medium" w:cs="Myriad Pro"/>
        </w:rPr>
        <w:t xml:space="preserve">Às nove horas do dia dois de setembro de dois mil e dezenove, no Anexo II, Ala Senador Nilo Coelho, </w:t>
      </w:r>
      <w:proofErr w:type="gramStart"/>
      <w:r w:rsidRPr="00EC6136">
        <w:rPr>
          <w:rFonts w:ascii="ITC Stone Sans Std Medium" w:eastAsia="Myriad Pro" w:hAnsi="ITC Stone Sans Std Medium" w:cs="Myriad Pro"/>
        </w:rPr>
        <w:t>Plenário</w:t>
      </w:r>
      <w:proofErr w:type="gramEnd"/>
      <w:r w:rsidRPr="00EC6136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[SEM PRESENÇAS DE MEMBROS]. Deixam de comparecer os Senadores Jader Barbalho, Marcelo Castro, </w:t>
      </w:r>
      <w:proofErr w:type="spellStart"/>
      <w:r w:rsidRPr="00EC6136">
        <w:rPr>
          <w:rFonts w:ascii="ITC Stone Sans Std Medium" w:eastAsia="Myriad Pro" w:hAnsi="ITC Stone Sans Std Medium" w:cs="Myriad Pro"/>
        </w:rPr>
        <w:t>Vanderlan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EC6136">
        <w:rPr>
          <w:rFonts w:ascii="ITC Stone Sans Std Medium" w:eastAsia="Myriad Pro" w:hAnsi="ITC Stone Sans Std Medium" w:cs="Myriad Pro"/>
        </w:rPr>
        <w:t>Mailza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EC6136">
        <w:rPr>
          <w:rFonts w:ascii="ITC Stone Sans Std Medium" w:eastAsia="Myriad Pro" w:hAnsi="ITC Stone Sans Std Medium" w:cs="Myriad Pro"/>
        </w:rPr>
        <w:t>Styvenson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EC6136">
        <w:rPr>
          <w:rFonts w:ascii="ITC Stone Sans Std Medium" w:eastAsia="Myriad Pro" w:hAnsi="ITC Stone Sans Std Medium" w:cs="Myriad Pro"/>
        </w:rPr>
        <w:t>Lasier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EC6136">
        <w:rPr>
          <w:rFonts w:ascii="ITC Stone Sans Std Medium" w:eastAsia="Myriad Pro" w:hAnsi="ITC Stone Sans Std Medium" w:cs="Myriad Pro"/>
        </w:rPr>
        <w:t>Gurgacz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EC6136">
        <w:rPr>
          <w:rFonts w:ascii="ITC Stone Sans Std Medium" w:eastAsia="Myriad Pro" w:hAnsi="ITC Stone Sans Std Medium" w:cs="Myriad Pro"/>
        </w:rPr>
        <w:t>Telmário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EC6136">
        <w:rPr>
          <w:rFonts w:ascii="ITC Stone Sans Std Medium" w:eastAsia="Myriad Pro" w:hAnsi="ITC Stone Sans Std Medium" w:cs="Myriad Pro"/>
        </w:rPr>
        <w:t>Arolde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EC6136">
        <w:rPr>
          <w:rFonts w:ascii="ITC Stone Sans Std Medium" w:eastAsia="Myriad Pro" w:hAnsi="ITC Stone Sans Std Medium" w:cs="Myriad Pro"/>
        </w:rPr>
        <w:t>Trad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, Marcos Rogério e Chico Rodrigues. </w:t>
      </w:r>
      <w:r w:rsidR="00EC6136" w:rsidRPr="00EC6136">
        <w:rPr>
          <w:rFonts w:ascii="ITC Stone Sans Std Medium" w:eastAsia="Myriad Pro" w:hAnsi="ITC Stone Sans Std Medium" w:cs="Myriad Pro"/>
        </w:rPr>
        <w:t>A</w:t>
      </w:r>
      <w:r w:rsidR="00FD1C7F" w:rsidRPr="00EC6136">
        <w:rPr>
          <w:rFonts w:ascii="ITC Stone Sans Std Medium" w:eastAsia="Myriad Pro" w:hAnsi="ITC Stone Sans Std Medium" w:cs="Myriad Pro"/>
        </w:rPr>
        <w:t xml:space="preserve"> reunião é aberta</w:t>
      </w:r>
      <w:r w:rsidRPr="00EC6136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Senador Paulo Paim (PT/RS). Finalidade: Debater sobre: "Previdência e Trabalho", com foco na proposta de Reforma da Previdência. Participantes: Tiago Beck </w:t>
      </w:r>
      <w:proofErr w:type="spellStart"/>
      <w:r w:rsidRPr="00EC6136">
        <w:rPr>
          <w:rFonts w:ascii="ITC Stone Sans Std Medium" w:eastAsia="Myriad Pro" w:hAnsi="ITC Stone Sans Std Medium" w:cs="Myriad Pro"/>
        </w:rPr>
        <w:t>Kidricki</w:t>
      </w:r>
      <w:proofErr w:type="spellEnd"/>
      <w:r w:rsidRPr="00EC6136">
        <w:rPr>
          <w:rFonts w:ascii="ITC Stone Sans Std Medium" w:eastAsia="Myriad Pro" w:hAnsi="ITC Stone Sans Std Medium" w:cs="Myriad Pro"/>
        </w:rPr>
        <w:t>, Advogado - Presidente da Comissão Especial de Seguridade Social da OAB/RS; Adriana Stella, Representante da CSP-</w:t>
      </w:r>
      <w:proofErr w:type="spellStart"/>
      <w:r w:rsidRPr="00EC6136">
        <w:rPr>
          <w:rFonts w:ascii="ITC Stone Sans Std Medium" w:eastAsia="Myriad Pro" w:hAnsi="ITC Stone Sans Std Medium" w:cs="Myriad Pro"/>
        </w:rPr>
        <w:t>Conlutas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; </w:t>
      </w:r>
      <w:proofErr w:type="spellStart"/>
      <w:r w:rsidRPr="00EC6136">
        <w:rPr>
          <w:rFonts w:ascii="ITC Stone Sans Std Medium" w:eastAsia="Myriad Pro" w:hAnsi="ITC Stone Sans Std Medium" w:cs="Myriad Pro"/>
        </w:rPr>
        <w:t>Ogib</w:t>
      </w:r>
      <w:proofErr w:type="spellEnd"/>
      <w:r w:rsidRPr="00EC6136">
        <w:rPr>
          <w:rFonts w:ascii="ITC Stone Sans Std Medium" w:eastAsia="Myriad Pro" w:hAnsi="ITC Stone Sans Std Medium" w:cs="Myriad Pro"/>
        </w:rPr>
        <w:t xml:space="preserve"> Teixeira de Carvalho Filho, Presidente da Federação Nacional dos Servidores Públicos Federais de Fiscalização, Investigação, Regulação e Controle - FENAFIRC; Lourenço Ferreira do Prado, Secretário de Relações Internacionais da União Geral dos Trabalhadores- UGT</w:t>
      </w:r>
      <w:r w:rsidR="00EC6136" w:rsidRPr="00EC6136">
        <w:rPr>
          <w:rFonts w:ascii="ITC Stone Sans Std Medium" w:eastAsia="Myriad Pro" w:hAnsi="ITC Stone Sans Std Medium" w:cs="Myriad Pro"/>
        </w:rPr>
        <w:t>; e</w:t>
      </w:r>
      <w:r w:rsidRPr="00EC6136">
        <w:rPr>
          <w:rFonts w:ascii="ITC Stone Sans Std Medium" w:eastAsia="Myriad Pro" w:hAnsi="ITC Stone Sans Std Medium" w:cs="Myriad Pro"/>
        </w:rPr>
        <w:t xml:space="preserve"> Oswaldo Negrão, Secretário Geral da Federação de Sindicatos de Professores e Professoras de Instituições Federais de Ensino Superior e Ensino Básico Técnico e Tecnológico – PROIFES Federação.  </w:t>
      </w:r>
      <w:r w:rsidR="00E637F3" w:rsidRPr="00EC6136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EC6136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onze horas e vinte e quatro minutos. Após aprovação, a presente Ata será assinada pelo Senhor Presidente</w:t>
      </w:r>
      <w:bookmarkStart w:id="0" w:name="_GoBack"/>
      <w:bookmarkEnd w:id="0"/>
      <w:r w:rsidRPr="00EC6136">
        <w:rPr>
          <w:rFonts w:ascii="ITC Stone Sans Std Medium" w:eastAsia="Myriad Pro" w:hAnsi="ITC Stone Sans Std Medium" w:cs="Myriad Pro"/>
        </w:rPr>
        <w:t xml:space="preserve"> e publicada no Diário do Senado Federal.</w:t>
      </w:r>
    </w:p>
    <w:p w:rsidR="00691225" w:rsidRPr="00EC6136" w:rsidRDefault="00691225">
      <w:pPr>
        <w:rPr>
          <w:rFonts w:ascii="ITC Stone Sans Std Medium" w:hAnsi="ITC Stone Sans Std Medium"/>
        </w:rPr>
      </w:pPr>
    </w:p>
    <w:p w:rsidR="00691225" w:rsidRPr="00EC6136" w:rsidRDefault="00C864EC">
      <w:pPr>
        <w:jc w:val="center"/>
        <w:rPr>
          <w:rFonts w:ascii="ITC Stone Sans Std Medium" w:hAnsi="ITC Stone Sans Std Medium"/>
        </w:rPr>
      </w:pPr>
      <w:r w:rsidRPr="00EC6136">
        <w:rPr>
          <w:rFonts w:ascii="ITC Stone Sans Std Medium" w:eastAsia="Myriad Pro" w:hAnsi="ITC Stone Sans Std Medium" w:cs="Myriad Pro"/>
        </w:rPr>
        <w:t>Senador Paulo Paim</w:t>
      </w:r>
    </w:p>
    <w:p w:rsidR="00691225" w:rsidRPr="00EC6136" w:rsidRDefault="00C864EC">
      <w:pPr>
        <w:jc w:val="center"/>
        <w:rPr>
          <w:rFonts w:ascii="ITC Stone Sans Std Medium" w:hAnsi="ITC Stone Sans Std Medium"/>
        </w:rPr>
      </w:pPr>
      <w:r w:rsidRPr="00EC6136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691225" w:rsidRPr="00EC6136" w:rsidRDefault="00691225">
      <w:pPr>
        <w:rPr>
          <w:rFonts w:ascii="ITC Stone Sans Std Medium" w:hAnsi="ITC Stone Sans Std Medium"/>
        </w:rPr>
      </w:pPr>
    </w:p>
    <w:p w:rsidR="00691225" w:rsidRPr="00EC6136" w:rsidRDefault="00691225">
      <w:pPr>
        <w:rPr>
          <w:rFonts w:ascii="ITC Stone Sans Std Medium" w:hAnsi="ITC Stone Sans Std Medium"/>
        </w:rPr>
      </w:pPr>
    </w:p>
    <w:p w:rsidR="00691225" w:rsidRPr="00EC6136" w:rsidRDefault="00C864EC">
      <w:pPr>
        <w:jc w:val="center"/>
        <w:rPr>
          <w:rFonts w:ascii="ITC Stone Sans Std Medium" w:hAnsi="ITC Stone Sans Std Medium"/>
        </w:rPr>
      </w:pPr>
      <w:r w:rsidRPr="00EC6136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691225" w:rsidRPr="00EC6136" w:rsidRDefault="00EC6136">
      <w:pPr>
        <w:jc w:val="center"/>
        <w:rPr>
          <w:rFonts w:ascii="ITC Stone Sans Std Medium" w:hAnsi="ITC Stone Sans Std Medium"/>
        </w:rPr>
      </w:pPr>
      <w:hyperlink r:id="rId6">
        <w:r w:rsidR="00C864EC" w:rsidRPr="00EC6136">
          <w:rPr>
            <w:rFonts w:ascii="ITC Stone Sans Std Medium" w:hAnsi="ITC Stone Sans Std Medium"/>
          </w:rPr>
          <w:t>http://www12.senado.leg.br/multimidia/eventos/2019/09/02</w:t>
        </w:r>
      </w:hyperlink>
    </w:p>
    <w:sectPr w:rsidR="00691225" w:rsidRPr="00EC613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CD" w:rsidRDefault="00C864EC">
      <w:pPr>
        <w:spacing w:after="0" w:line="240" w:lineRule="auto"/>
      </w:pPr>
      <w:r>
        <w:separator/>
      </w:r>
    </w:p>
  </w:endnote>
  <w:endnote w:type="continuationSeparator" w:id="0">
    <w:p w:rsidR="000D5FCD" w:rsidRDefault="00C8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CD" w:rsidRDefault="00C864EC">
      <w:pPr>
        <w:spacing w:after="0" w:line="240" w:lineRule="auto"/>
      </w:pPr>
      <w:r>
        <w:separator/>
      </w:r>
    </w:p>
  </w:footnote>
  <w:footnote w:type="continuationSeparator" w:id="0">
    <w:p w:rsidR="000D5FCD" w:rsidRDefault="00C8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225" w:rsidRDefault="00C864E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1225" w:rsidRDefault="00C864E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91225" w:rsidRDefault="00C864E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91225" w:rsidRDefault="006912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25"/>
    <w:rsid w:val="000D5FCD"/>
    <w:rsid w:val="00691225"/>
    <w:rsid w:val="00C864EC"/>
    <w:rsid w:val="00E637F3"/>
    <w:rsid w:val="00EC6136"/>
    <w:rsid w:val="00F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7D0B3-77FC-48E2-B757-6C99BE32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89 ª Reunião, Extraordinária, da Comissão de Direitos Humanos e Legislação Participativa, de 02/09/2019</vt:lpstr>
    </vt:vector>
  </TitlesOfParts>
  <Company>Senado Federal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89 ª Reunião, Extraordinária, da Comissão de Direitos Humanos e Legislação Participativa, de 02/09/2019</dc:title>
  <dc:subject>Ata de reunião de Comissão do Senado Federal</dc:subject>
  <dc:creator>Bruna Alves Leite</dc:creator>
  <dc:description>Ata da 89 ª Reunião, Extraordinária, da Comissão de Direitos Humanos e Legislação Participativa, de 02/09/2019 da 1ª Sessão Legislativa Ordinária da 56ª Legislatura, realizada em 02 de Setembro de 2019, Segunda-feira, no Senado Federal, Anexo II, Ala Senador Nilo Coelho, Plenário nº 2.
Arquivo gerado através do sistema Comiss.
Usuário: Bruna Alves Leite (05509421142). Gerado em: 02/09/2019 11:31:18.</dc:description>
  <cp:lastModifiedBy>Mariana Borges Frizzera Paiva Lyrio</cp:lastModifiedBy>
  <cp:revision>5</cp:revision>
  <dcterms:created xsi:type="dcterms:W3CDTF">2019-09-02T14:32:00Z</dcterms:created>
  <dcterms:modified xsi:type="dcterms:W3CDTF">2019-11-01T12:55:00Z</dcterms:modified>
</cp:coreProperties>
</file>