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59" w:rsidRPr="000A2CA9" w:rsidRDefault="000A2CA9">
      <w:pPr>
        <w:jc w:val="both"/>
        <w:rPr>
          <w:rFonts w:ascii="ITC Stone Sans Std Medium" w:eastAsia="Myriad Pro" w:hAnsi="ITC Stone Sans Std Medium" w:cs="Myriad Pro"/>
        </w:rPr>
      </w:pPr>
      <w:r w:rsidRPr="000A2CA9">
        <w:rPr>
          <w:rFonts w:ascii="ITC Stone Sans Std Medium" w:eastAsia="Myriad Pro" w:hAnsi="ITC Stone Sans Std Medium" w:cs="Myriad Pro"/>
        </w:rPr>
        <w:t>ATA DA 95ª REUNIÃO, EXTRAORDINÁRIA, DA COMISSÃO DE DIREITOS HUMANOS E LEGISLAÇÃO PARTICIPATIVA DA 4ª SESSÃO LEGISLATIVA ORDINÁRIA DA 55ª LEGISLATURA, REALIZADA EM 13 DE NOVEMBRO DE 2018, TERÇA-FEIRA, NO SENADO FEDERAL, ANEXO II, ALA SENADOR NILO COELHO, PLENÁRIO Nº 6.</w:t>
      </w:r>
    </w:p>
    <w:p w:rsidR="00845B59" w:rsidRPr="000A2CA9" w:rsidRDefault="00845B59" w:rsidP="000A2CA9">
      <w:pPr>
        <w:jc w:val="both"/>
        <w:rPr>
          <w:rFonts w:ascii="ITC Stone Sans Std Medium" w:eastAsia="Myriad Pro" w:hAnsi="ITC Stone Sans Std Medium" w:cs="Myriad Pro"/>
        </w:rPr>
      </w:pPr>
    </w:p>
    <w:p w:rsidR="000A2CA9" w:rsidRPr="00A73E3B" w:rsidRDefault="000A2CA9" w:rsidP="000A2CA9">
      <w:pPr>
        <w:jc w:val="both"/>
        <w:rPr>
          <w:rFonts w:ascii="ITC Stone Sans Std Medium" w:eastAsia="Myriad Pro" w:hAnsi="ITC Stone Sans Std Medium" w:cs="Myriad Pro"/>
        </w:rPr>
      </w:pPr>
      <w:r w:rsidRPr="000A2CA9">
        <w:rPr>
          <w:rFonts w:ascii="ITC Stone Sans Std Medium" w:eastAsia="Myriad Pro" w:hAnsi="ITC Stone Sans Std Medium" w:cs="Myriad Pro"/>
        </w:rPr>
        <w:t xml:space="preserve">Às dez horas e trinta minutos do dia treze de novembro de dois mil e dezoito, no Anexo II, Ala Senador Nilo Coelho, </w:t>
      </w:r>
      <w:proofErr w:type="gramStart"/>
      <w:r w:rsidRPr="000A2CA9">
        <w:rPr>
          <w:rFonts w:ascii="ITC Stone Sans Std Medium" w:eastAsia="Myriad Pro" w:hAnsi="ITC Stone Sans Std Medium" w:cs="Myriad Pro"/>
        </w:rPr>
        <w:t>Plenário</w:t>
      </w:r>
      <w:proofErr w:type="gramEnd"/>
      <w:r w:rsidRPr="000A2CA9">
        <w:rPr>
          <w:rFonts w:ascii="ITC Stone Sans Std Medium" w:eastAsia="Myriad Pro" w:hAnsi="ITC Stone Sans Std Medium" w:cs="Myriad Pro"/>
        </w:rPr>
        <w:t xml:space="preserve"> nº 6, sob a Presidência da Senadora Regina Sousa, reúne-se a Comissão de Direitos Humanos e Legislação Participativa com a presença dos Senadores Hélio José, Valdir Raupp, Fátima Bezerra, Paulo Rocha, Vanessa Grazziotin, Cidinho Santos e dos Senadores não membros Vicentinho Alves, José Pimentel, Acir </w:t>
      </w:r>
      <w:proofErr w:type="spellStart"/>
      <w:r w:rsidRPr="000A2CA9">
        <w:rPr>
          <w:rFonts w:ascii="ITC Stone Sans Std Medium" w:eastAsia="Myriad Pro" w:hAnsi="ITC Stone Sans Std Medium" w:cs="Myriad Pro"/>
        </w:rPr>
        <w:t>Gurgacz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, Wellington Fagundes e Dário Berger. Deixam de comparecer os Senadores Fernando Bezerra Coelho, Marta Suplicy, Ângela Portela, Paulo Paim, Eduardo Amorim, José Medeiros, Ciro Nogueira, Ana Amélia, João Capiberibe, Romário, Magno Malta e </w:t>
      </w:r>
      <w:proofErr w:type="spellStart"/>
      <w:r w:rsidRPr="000A2CA9">
        <w:rPr>
          <w:rFonts w:ascii="ITC Stone Sans Std Medium" w:eastAsia="Myriad Pro" w:hAnsi="ITC Stone Sans Std Medium" w:cs="Myriad Pro"/>
        </w:rPr>
        <w:t>Telmário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160/2018, de autoria da Senadora Regina Sousa. Finalidade: Debater sobre: "A situação das mulheres na atual conjuntura na ótica dos Direitos Humanos". Participantes: Eugenia Nogueira do Rego Monteiro Villa, Subsecretária de Segurança Pública do Estado do Piauí; Maria José da Silva, Secretária de Estado da Mulher e dos Direitos Humanos de Alagoas; Eleonora </w:t>
      </w:r>
      <w:proofErr w:type="spellStart"/>
      <w:r w:rsidRPr="000A2CA9">
        <w:rPr>
          <w:rFonts w:ascii="ITC Stone Sans Std Medium" w:eastAsia="Myriad Pro" w:hAnsi="ITC Stone Sans Std Medium" w:cs="Myriad Pro"/>
        </w:rPr>
        <w:t>Menicucci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, Ex-Ministra da Secretaria de Políticas para as Mulheres; </w:t>
      </w:r>
      <w:proofErr w:type="spellStart"/>
      <w:r w:rsidRPr="000A2CA9">
        <w:rPr>
          <w:rFonts w:ascii="ITC Stone Sans Std Medium" w:eastAsia="Myriad Pro" w:hAnsi="ITC Stone Sans Std Medium" w:cs="Myriad Pro"/>
        </w:rPr>
        <w:t>Joênia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 Batista de Carvalho, Liderança Indígena; e Elisa Costa, Representante da Associação Internacional </w:t>
      </w:r>
      <w:proofErr w:type="spellStart"/>
      <w:r w:rsidRPr="000A2CA9">
        <w:rPr>
          <w:rFonts w:ascii="ITC Stone Sans Std Medium" w:eastAsia="Myriad Pro" w:hAnsi="ITC Stone Sans Std Medium" w:cs="Myriad Pro"/>
        </w:rPr>
        <w:t>Maylê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 Sara </w:t>
      </w:r>
      <w:proofErr w:type="spellStart"/>
      <w:r w:rsidRPr="000A2CA9">
        <w:rPr>
          <w:rFonts w:ascii="ITC Stone Sans Std Medium" w:eastAsia="Myriad Pro" w:hAnsi="ITC Stone Sans Std Medium" w:cs="Myriad Pro"/>
        </w:rPr>
        <w:t>Kalí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 - AMSK. A Presidente concede a palavra </w:t>
      </w:r>
      <w:r w:rsidR="00D96895">
        <w:rPr>
          <w:rFonts w:ascii="ITC Stone Sans Std Medium" w:eastAsia="Myriad Pro" w:hAnsi="ITC Stone Sans Std Medium" w:cs="Myriad Pro"/>
        </w:rPr>
        <w:t>à</w:t>
      </w:r>
      <w:r w:rsidRPr="000A2CA9">
        <w:rPr>
          <w:rFonts w:ascii="ITC Stone Sans Std Medium" w:eastAsia="Myriad Pro" w:hAnsi="ITC Stone Sans Std Medium" w:cs="Myriad Pro"/>
        </w:rPr>
        <w:t xml:space="preserve"> Senhora Lucimara Cavalcante, Representante da Associação Internacional </w:t>
      </w:r>
      <w:proofErr w:type="spellStart"/>
      <w:r w:rsidRPr="000A2CA9">
        <w:rPr>
          <w:rFonts w:ascii="ITC Stone Sans Std Medium" w:eastAsia="Myriad Pro" w:hAnsi="ITC Stone Sans Std Medium" w:cs="Myriad Pro"/>
        </w:rPr>
        <w:t>Maylê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 Sara </w:t>
      </w:r>
      <w:proofErr w:type="spellStart"/>
      <w:r w:rsidRPr="000A2CA9">
        <w:rPr>
          <w:rFonts w:ascii="ITC Stone Sans Std Medium" w:eastAsia="Myriad Pro" w:hAnsi="ITC Stone Sans Std Medium" w:cs="Myriad Pro"/>
        </w:rPr>
        <w:t>Kalí</w:t>
      </w:r>
      <w:proofErr w:type="spellEnd"/>
      <w:r w:rsidRPr="000A2CA9">
        <w:rPr>
          <w:rFonts w:ascii="ITC Stone Sans Std Medium" w:eastAsia="Myriad Pro" w:hAnsi="ITC Stone Sans Std Medium" w:cs="Myriad Pro"/>
        </w:rPr>
        <w:t xml:space="preserve"> – AMSK. Faz uso da palavra a Senadora Regina Sousa.</w:t>
      </w:r>
      <w:r>
        <w:rPr>
          <w:rFonts w:ascii="ITC Stone Sans Std Medium" w:eastAsia="Myriad Pro" w:hAnsi="ITC Stone Sans Std Medium" w:cs="Myriad Pro"/>
        </w:rPr>
        <w:t xml:space="preserve"> </w:t>
      </w:r>
      <w:r w:rsidRPr="000A2CA9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treze horas e três minutos</w:t>
      </w:r>
      <w:r w:rsidRPr="00A73E3B">
        <w:rPr>
          <w:rFonts w:ascii="ITC Stone Sans Std Medium" w:eastAsia="Myriad Pro" w:hAnsi="ITC Stone Sans Std Medium" w:cs="Myriad Pro"/>
        </w:rPr>
        <w:t xml:space="preserve">; e para constar, eu, </w:t>
      </w:r>
      <w:r>
        <w:rPr>
          <w:rFonts w:ascii="ITC Stone Sans Std Medium" w:eastAsia="Myriad Pro" w:hAnsi="ITC Stone Sans Std Medium" w:cs="Myriad Pro"/>
        </w:rPr>
        <w:t>Mariana Borges Frizzera Paiva Lyrio</w:t>
      </w:r>
      <w:r w:rsidRPr="00A73E3B">
        <w:rPr>
          <w:rFonts w:ascii="ITC Stone Sans Std Medium" w:eastAsia="Myriad Pro" w:hAnsi="ITC Stone Sans Std Medium" w:cs="Myriad Pro"/>
        </w:rPr>
        <w:t>, Secretári</w:t>
      </w:r>
      <w:r>
        <w:rPr>
          <w:rFonts w:ascii="ITC Stone Sans Std Medium" w:eastAsia="Myriad Pro" w:hAnsi="ITC Stone Sans Std Medium" w:cs="Myriad Pro"/>
        </w:rPr>
        <w:t>a</w:t>
      </w:r>
      <w:r w:rsidRPr="00A73E3B">
        <w:rPr>
          <w:rFonts w:ascii="ITC Stone Sans Std Medium" w:eastAsia="Myriad Pro" w:hAnsi="ITC Stone Sans Std Medium" w:cs="Myriad Pro"/>
        </w:rPr>
        <w:t xml:space="preserve"> da Comissão de Direitos Humanos e Legislação Participativa, lavrei a presente Ata que, lida e aprovada, será assinada pel</w:t>
      </w:r>
      <w:r>
        <w:rPr>
          <w:rFonts w:ascii="ITC Stone Sans Std Medium" w:eastAsia="Myriad Pro" w:hAnsi="ITC Stone Sans Std Medium" w:cs="Myriad Pro"/>
        </w:rPr>
        <w:t>a</w:t>
      </w:r>
      <w:r w:rsidRPr="00A73E3B">
        <w:rPr>
          <w:rFonts w:ascii="ITC Stone Sans Std Medium" w:eastAsia="Myriad Pro" w:hAnsi="ITC Stone Sans Std Medium" w:cs="Myriad Pro"/>
        </w:rPr>
        <w:t xml:space="preserve"> Senhor</w:t>
      </w:r>
      <w:r>
        <w:rPr>
          <w:rFonts w:ascii="ITC Stone Sans Std Medium" w:eastAsia="Myriad Pro" w:hAnsi="ITC Stone Sans Std Medium" w:cs="Myriad Pro"/>
        </w:rPr>
        <w:t>a</w:t>
      </w:r>
      <w:r w:rsidRPr="00A73E3B">
        <w:rPr>
          <w:rFonts w:ascii="ITC Stone Sans Std Medium" w:eastAsia="Myriad Pro" w:hAnsi="ITC Stone Sans Std Medium" w:cs="Myriad Pro"/>
        </w:rPr>
        <w:t xml:space="preserve"> Presidente e publicada no Diário do Senado Federal.</w:t>
      </w:r>
    </w:p>
    <w:p w:rsidR="00845B59" w:rsidRPr="000A2CA9" w:rsidRDefault="00845B59" w:rsidP="000A2CA9">
      <w:pPr>
        <w:jc w:val="both"/>
        <w:rPr>
          <w:rFonts w:ascii="ITC Stone Sans Std Medium" w:eastAsia="Myriad Pro" w:hAnsi="ITC Stone Sans Std Medium" w:cs="Myriad Pro"/>
        </w:rPr>
      </w:pPr>
    </w:p>
    <w:p w:rsidR="00845B59" w:rsidRPr="000A2CA9" w:rsidRDefault="000A2CA9" w:rsidP="000A2CA9">
      <w:pPr>
        <w:jc w:val="center"/>
        <w:rPr>
          <w:rFonts w:ascii="ITC Stone Sans Std Medium" w:eastAsia="Myriad Pro" w:hAnsi="ITC Stone Sans Std Medium" w:cs="Myriad Pro"/>
          <w:b/>
        </w:rPr>
      </w:pPr>
      <w:bookmarkStart w:id="0" w:name="_GoBack"/>
      <w:bookmarkEnd w:id="0"/>
      <w:r w:rsidRPr="000A2CA9">
        <w:rPr>
          <w:rFonts w:ascii="ITC Stone Sans Std Medium" w:eastAsia="Myriad Pro" w:hAnsi="ITC Stone Sans Std Medium" w:cs="Myriad Pro"/>
          <w:b/>
        </w:rPr>
        <w:t>Senadora Regina Sousa</w:t>
      </w:r>
    </w:p>
    <w:p w:rsidR="00845B59" w:rsidRPr="000A2CA9" w:rsidRDefault="000A2CA9" w:rsidP="000A2CA9">
      <w:pPr>
        <w:jc w:val="center"/>
        <w:rPr>
          <w:rFonts w:ascii="ITC Stone Sans Std Medium" w:eastAsia="Myriad Pro" w:hAnsi="ITC Stone Sans Std Medium" w:cs="Myriad Pro"/>
        </w:rPr>
      </w:pPr>
      <w:r w:rsidRPr="000A2CA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845B59" w:rsidRPr="000A2CA9" w:rsidRDefault="00845B59" w:rsidP="000A2CA9">
      <w:pPr>
        <w:jc w:val="center"/>
        <w:rPr>
          <w:rFonts w:ascii="ITC Stone Sans Std Medium" w:eastAsia="Myriad Pro" w:hAnsi="ITC Stone Sans Std Medium" w:cs="Myriad Pro"/>
        </w:rPr>
      </w:pPr>
    </w:p>
    <w:p w:rsidR="00845B59" w:rsidRPr="000A2CA9" w:rsidRDefault="000A2CA9" w:rsidP="000A2CA9">
      <w:pPr>
        <w:jc w:val="center"/>
        <w:rPr>
          <w:rFonts w:ascii="ITC Stone Sans Std Medium" w:eastAsia="Myriad Pro" w:hAnsi="ITC Stone Sans Std Medium" w:cs="Myriad Pro"/>
        </w:rPr>
      </w:pPr>
      <w:r w:rsidRPr="000A2CA9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845B59" w:rsidRDefault="00D96895" w:rsidP="000A2CA9">
      <w:pPr>
        <w:jc w:val="center"/>
      </w:pPr>
      <w:hyperlink r:id="rId6">
        <w:r w:rsidR="000A2CA9" w:rsidRPr="000A2CA9">
          <w:rPr>
            <w:rFonts w:ascii="ITC Stone Sans Std Medium" w:eastAsia="Myriad Pro" w:hAnsi="ITC Stone Sans Std Medium" w:cs="Myriad Pro"/>
          </w:rPr>
          <w:t>http://www12.senado.leg.br/multimidia/eventos/2018/11/13</w:t>
        </w:r>
      </w:hyperlink>
    </w:p>
    <w:sectPr w:rsidR="00845B5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9A" w:rsidRDefault="000A2CA9">
      <w:pPr>
        <w:spacing w:after="0" w:line="240" w:lineRule="auto"/>
      </w:pPr>
      <w:r>
        <w:separator/>
      </w:r>
    </w:p>
  </w:endnote>
  <w:endnote w:type="continuationSeparator" w:id="0">
    <w:p w:rsidR="0000639A" w:rsidRDefault="000A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9A" w:rsidRDefault="000A2CA9">
      <w:pPr>
        <w:spacing w:after="0" w:line="240" w:lineRule="auto"/>
      </w:pPr>
      <w:r>
        <w:separator/>
      </w:r>
    </w:p>
  </w:footnote>
  <w:footnote w:type="continuationSeparator" w:id="0">
    <w:p w:rsidR="0000639A" w:rsidRDefault="000A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B59" w:rsidRDefault="000A2CA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5B59" w:rsidRDefault="000A2CA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45B59" w:rsidRDefault="000A2CA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45B59" w:rsidRDefault="00845B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59"/>
    <w:rsid w:val="0000639A"/>
    <w:rsid w:val="000A2CA9"/>
    <w:rsid w:val="00845B59"/>
    <w:rsid w:val="00D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BBF87-65D1-4E4C-99EB-09EBBAD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95 ª Reunião, Extraordinária, da Comissão de Direitos Humanos e Legislação Participativa, de 13/11/2018</vt:lpstr>
    </vt:vector>
  </TitlesOfParts>
  <Company>Senado Federal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95 ª Reunião, Extraordinária, da Comissão de Direitos Humanos e Legislação Participativa, de 13/11/2018</dc:title>
  <dc:subject>Ata de reunião de Comissão do Senado Federal</dc:subject>
  <dc:creator>Silvana Egídio Mendonça Costa</dc:creator>
  <dc:description>Ata da 95 ª Reunião, Extraordinária, da Comissão de Direitos Humanos e Legislação Participativa, de 13/11/2018 da 4ª Sessão Legislativa Ordinária da 55ª Legislatura, realizada em 13 de Novembro de 2018, Terça-feira, no Senado Federal, Anexo II, Ala Senador Nilo Coelho, Plenário nº 6.
Arquivo gerado através do sistema Comiss.
Usuário: Silvana Egídio Mendonça Costa (SEGIDIO). Gerado em: 26/11/2018 09:34:08.</dc:description>
  <cp:lastModifiedBy>Mariana Borges Frizzera Paiva Lyrio</cp:lastModifiedBy>
  <cp:revision>3</cp:revision>
  <dcterms:created xsi:type="dcterms:W3CDTF">2018-11-26T11:37:00Z</dcterms:created>
  <dcterms:modified xsi:type="dcterms:W3CDTF">2018-12-14T13:04:00Z</dcterms:modified>
</cp:coreProperties>
</file>