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AB4" w:rsidRPr="00E514C9" w:rsidRDefault="00E514C9">
      <w:pPr>
        <w:jc w:val="both"/>
        <w:rPr>
          <w:rFonts w:ascii="ITC Stone Sans Std Medium" w:hAnsi="ITC Stone Sans Std Medium" w:cs="Arial"/>
        </w:rPr>
      </w:pPr>
      <w:r w:rsidRPr="00E514C9">
        <w:rPr>
          <w:rFonts w:ascii="ITC Stone Sans Std Medium" w:hAnsi="ITC Stone Sans Std Medium" w:cs="Arial"/>
        </w:rPr>
        <w:t>ATA DA 38ª REUNIÃO, EXTRAORDINÁRIA, DA COMISSÃO DE DIREITOS HUMANOS E LEGISLAÇÃO PARTICIPATIVA DA 4ª SESSÃO LEGISLATIVA ORDINÁRIA DA 55ª LEGISLATURA, REALIZADA EM 26 DE ABRIL DE 2018, QUINTA-FEIRA, NO SENADO FEDERAL, ANEXO II, ALA SENADOR NILO COELHO, PLENÁRIO Nº 2.</w:t>
      </w:r>
    </w:p>
    <w:p w:rsidR="002B4AB4" w:rsidRPr="00E514C9" w:rsidRDefault="002B4AB4" w:rsidP="00E514C9">
      <w:pPr>
        <w:jc w:val="both"/>
        <w:rPr>
          <w:rFonts w:ascii="ITC Stone Sans Std Medium" w:hAnsi="ITC Stone Sans Std Medium" w:cs="Arial"/>
        </w:rPr>
      </w:pPr>
    </w:p>
    <w:p w:rsidR="00E514C9" w:rsidRPr="00656241" w:rsidRDefault="00E514C9" w:rsidP="00E514C9">
      <w:pPr>
        <w:jc w:val="both"/>
        <w:rPr>
          <w:rFonts w:ascii="ITC Stone Sans Std Medium" w:hAnsi="ITC Stone Sans Std Medium" w:cs="Arial"/>
        </w:rPr>
      </w:pPr>
      <w:r w:rsidRPr="00E514C9">
        <w:rPr>
          <w:rFonts w:ascii="ITC Stone Sans Std Medium" w:hAnsi="ITC Stone Sans Std Medium" w:cs="Arial"/>
        </w:rPr>
        <w:t xml:space="preserve">Às nove horas e onze minutos do dia vinte e seis de abril de dois mil e dezoito, no Anexo II, Ala Senador Nilo Coelho, </w:t>
      </w:r>
      <w:proofErr w:type="gramStart"/>
      <w:r w:rsidRPr="00E514C9">
        <w:rPr>
          <w:rFonts w:ascii="ITC Stone Sans Std Medium" w:hAnsi="ITC Stone Sans Std Medium" w:cs="Arial"/>
        </w:rPr>
        <w:t>Plenário</w:t>
      </w:r>
      <w:proofErr w:type="gramEnd"/>
      <w:r w:rsidRPr="00E514C9">
        <w:rPr>
          <w:rFonts w:ascii="ITC Stone Sans Std Medium" w:hAnsi="ITC Stone Sans Std Medium" w:cs="Arial"/>
        </w:rPr>
        <w:t xml:space="preserve"> nº 2, sob a Presidência do Senador Paulo Paim, reúne-se a Comissão de Direitos Humanos e Legislação Participativa com a presença dos Senadores Hélio José, Valdir Raupp, José Medeiros,</w:t>
      </w:r>
      <w:r w:rsidR="00882AF2">
        <w:rPr>
          <w:rFonts w:ascii="ITC Stone Sans Std Medium" w:hAnsi="ITC Stone Sans Std Medium" w:cs="Arial"/>
        </w:rPr>
        <w:t xml:space="preserve"> Ana Amélia, Vanessa Grazziotin</w:t>
      </w:r>
      <w:r w:rsidRPr="00E514C9">
        <w:rPr>
          <w:rFonts w:ascii="ITC Stone Sans Std Medium" w:hAnsi="ITC Stone Sans Std Medium" w:cs="Arial"/>
        </w:rPr>
        <w:t xml:space="preserve"> e dos Senadores não membros, José Pimentel</w:t>
      </w:r>
      <w:r w:rsidR="00882AF2">
        <w:rPr>
          <w:rFonts w:ascii="ITC Stone Sans Std Medium" w:hAnsi="ITC Stone Sans Std Medium" w:cs="Arial"/>
        </w:rPr>
        <w:t>,</w:t>
      </w:r>
      <w:r w:rsidRPr="00E514C9">
        <w:rPr>
          <w:rFonts w:ascii="ITC Stone Sans Std Medium" w:hAnsi="ITC Stone Sans Std Medium" w:cs="Arial"/>
        </w:rPr>
        <w:t xml:space="preserve"> </w:t>
      </w:r>
      <w:r w:rsidR="00882AF2" w:rsidRPr="00E514C9">
        <w:rPr>
          <w:rFonts w:ascii="ITC Stone Sans Std Medium" w:hAnsi="ITC Stone Sans Std Medium" w:cs="Arial"/>
        </w:rPr>
        <w:t>Romero Jucá</w:t>
      </w:r>
      <w:r w:rsidR="00882AF2" w:rsidRPr="00E514C9">
        <w:rPr>
          <w:rFonts w:ascii="ITC Stone Sans Std Medium" w:hAnsi="ITC Stone Sans Std Medium" w:cs="Arial"/>
        </w:rPr>
        <w:t xml:space="preserve"> </w:t>
      </w:r>
      <w:r w:rsidRPr="00E514C9">
        <w:rPr>
          <w:rFonts w:ascii="ITC Stone Sans Std Medium" w:hAnsi="ITC Stone Sans Std Medium" w:cs="Arial"/>
        </w:rPr>
        <w:t xml:space="preserve">e Wellington Fagundes. Deixam de comparecer os Senadores Fernando Bezerra Coelho, Marta Suplicy, Ângela Portela, Fátima Bezerra, Regina Sousa, Eduardo Amorim, Ciro Nogueira, João Capiberibe, Romário, Magno Malta e </w:t>
      </w:r>
      <w:proofErr w:type="spellStart"/>
      <w:r w:rsidRPr="00E514C9">
        <w:rPr>
          <w:rFonts w:ascii="ITC Stone Sans Std Medium" w:hAnsi="ITC Stone Sans Std Medium" w:cs="Arial"/>
        </w:rPr>
        <w:t>Telmário</w:t>
      </w:r>
      <w:proofErr w:type="spellEnd"/>
      <w:r w:rsidRPr="00E514C9">
        <w:rPr>
          <w:rFonts w:ascii="ITC Stone Sans Std Medium" w:hAnsi="ITC Stone Sans Std Medium" w:cs="Arial"/>
        </w:rPr>
        <w:t xml:space="preserve"> Mota. Havendo número regimental, a reunião é aberta. Passa-se à apreciação da pauta: Audiência Pública Interativa, atendendo aos requerimentos RDH 4/2018, de autoria do Senador Paulo Paim, e RDH 71/2018, de autoria do Senador Paulo Paim. Finalidade: Debater sobre: "Democracia e Direitos Humanos", com foco nos planos de saúde: a coparticipação e o aumento abusivo nas mensalidades. Participantes: Gustavo de Barros Macieira, Gerente de Assessoramento Normativo e </w:t>
      </w:r>
      <w:proofErr w:type="spellStart"/>
      <w:r w:rsidRPr="00E514C9">
        <w:rPr>
          <w:rFonts w:ascii="ITC Stone Sans Std Medium" w:hAnsi="ITC Stone Sans Std Medium" w:cs="Arial"/>
        </w:rPr>
        <w:t>Contratualização</w:t>
      </w:r>
      <w:proofErr w:type="spellEnd"/>
      <w:r w:rsidRPr="00E514C9">
        <w:rPr>
          <w:rFonts w:ascii="ITC Stone Sans Std Medium" w:hAnsi="ITC Stone Sans Std Medium" w:cs="Arial"/>
        </w:rPr>
        <w:t xml:space="preserve"> com Prestadores da Diretoria de Desenvolvimento Setorial da Agência Nacional de Saúde; Rafael Pedreira Vinhas, Gerente Geral Regulatório da Estrutura dos Produtos da Diretoria de Normas de Habilitação dos Produtos da Agência Nacional de Saúde; Ana Luiza Del Lago, Diretora da Secretaria de Aposentados da Federação Nacional de Sindicatos da Saúde, Trabalho e Previdência Social -FENASPS; Igor </w:t>
      </w:r>
      <w:proofErr w:type="spellStart"/>
      <w:r w:rsidRPr="00E514C9">
        <w:rPr>
          <w:rFonts w:ascii="ITC Stone Sans Std Medium" w:hAnsi="ITC Stone Sans Std Medium" w:cs="Arial"/>
        </w:rPr>
        <w:t>Bitto</w:t>
      </w:r>
      <w:proofErr w:type="spellEnd"/>
      <w:r w:rsidRPr="00E514C9">
        <w:rPr>
          <w:rFonts w:ascii="ITC Stone Sans Std Medium" w:hAnsi="ITC Stone Sans Std Medium" w:cs="Arial"/>
        </w:rPr>
        <w:t>, Representante do Instituto Brasileiro de Defesa do Consumidor – IDEC; e Floriano Martins de Sá Neto, Presidente do Conselho Executivo da ANFIP. O Presidente faz</w:t>
      </w:r>
      <w:r w:rsidR="00882AF2">
        <w:rPr>
          <w:rFonts w:ascii="ITC Stone Sans Std Medium" w:hAnsi="ITC Stone Sans Std Medium" w:cs="Arial"/>
        </w:rPr>
        <w:t xml:space="preserve"> os seguintes encaminhamentos: r</w:t>
      </w:r>
      <w:r w:rsidRPr="00E514C9">
        <w:rPr>
          <w:rFonts w:ascii="ITC Stone Sans Std Medium" w:hAnsi="ITC Stone Sans Std Medium" w:cs="Arial"/>
        </w:rPr>
        <w:t xml:space="preserve">ealizar ciclo de audiências públicas sobre Saúde Pública, SUS e Planos de Saúde; e </w:t>
      </w:r>
      <w:r w:rsidR="00882AF2">
        <w:rPr>
          <w:rFonts w:ascii="ITC Stone Sans Std Medium" w:hAnsi="ITC Stone Sans Std Medium" w:cs="Arial"/>
        </w:rPr>
        <w:t>p</w:t>
      </w:r>
      <w:r w:rsidRPr="00E514C9">
        <w:rPr>
          <w:rFonts w:ascii="ITC Stone Sans Std Medium" w:hAnsi="ITC Stone Sans Std Medium" w:cs="Arial"/>
        </w:rPr>
        <w:t>ropor projeto de lei para que o Código de Defesa do Consumidor se aplique aos planos de saúde de autogestão. O Presidente concede a palavra ao Senhor Moacir Lopes, Servidor do INSS e diretor da FENASPS. Faz uso da palavra o Senador Paulo Paim.  Resultado: Audiência Pública realizada em caráter interativo, mediante a participação popular por meio do Portal e-Cidadania (http://www.senado.leg.br/ecidadania) e do Alô Senado (0800 61 22 11). Nada mais havendo a tratar, encerra-se a reunião às doze horas</w:t>
      </w:r>
      <w:r w:rsidRPr="00693EB0">
        <w:rPr>
          <w:rFonts w:ascii="ITC Stone Sans Std Medium" w:hAnsi="ITC Stone Sans Std Medium" w:cs="Arial"/>
        </w:rPr>
        <w:t xml:space="preserve">; e para constar, eu, </w:t>
      </w:r>
      <w:r w:rsidR="00882AF2">
        <w:rPr>
          <w:rFonts w:ascii="ITC Stone Sans Std Medium" w:hAnsi="ITC Stone Sans Std Medium" w:cs="Arial"/>
        </w:rPr>
        <w:t>Mariana Borges Frizzera Paiva Lyrio, Secretária</w:t>
      </w:r>
      <w:r w:rsidRPr="00693EB0">
        <w:rPr>
          <w:rFonts w:ascii="ITC Stone Sans Std Medium" w:hAnsi="ITC Stone Sans Std Medium" w:cs="Arial"/>
        </w:rPr>
        <w:t xml:space="preserve"> da Comissão de Direitos Humanos e Legislação Participativa, lavrei a presente Ata que, lida e aprovada, será assinada pel</w:t>
      </w:r>
      <w:r>
        <w:rPr>
          <w:rFonts w:ascii="ITC Stone Sans Std Medium" w:hAnsi="ITC Stone Sans Std Medium" w:cs="Arial"/>
        </w:rPr>
        <w:t>o Senhor</w:t>
      </w:r>
      <w:r w:rsidRPr="00693EB0">
        <w:rPr>
          <w:rFonts w:ascii="ITC Stone Sans Std Medium" w:hAnsi="ITC Stone Sans Std Medium" w:cs="Arial"/>
        </w:rPr>
        <w:t xml:space="preserve"> </w:t>
      </w:r>
      <w:r>
        <w:rPr>
          <w:rFonts w:ascii="ITC Stone Sans Std Medium" w:hAnsi="ITC Stone Sans Std Medium" w:cs="Arial"/>
        </w:rPr>
        <w:t>Vice-</w:t>
      </w:r>
      <w:r w:rsidRPr="00693EB0">
        <w:rPr>
          <w:rFonts w:ascii="ITC Stone Sans Std Medium" w:hAnsi="ITC Stone Sans Std Medium" w:cs="Arial"/>
        </w:rPr>
        <w:t>Presidente e publi</w:t>
      </w:r>
      <w:r>
        <w:rPr>
          <w:rFonts w:ascii="ITC Stone Sans Std Medium" w:hAnsi="ITC Stone Sans Std Medium" w:cs="Arial"/>
        </w:rPr>
        <w:t>cada no Diário do Senado Federal</w:t>
      </w:r>
      <w:r w:rsidRPr="00656241">
        <w:rPr>
          <w:rFonts w:ascii="ITC Stone Sans Std Medium" w:hAnsi="ITC Stone Sans Std Medium" w:cs="Arial"/>
        </w:rPr>
        <w:t>.</w:t>
      </w:r>
    </w:p>
    <w:p w:rsidR="00882AF2" w:rsidRDefault="00882AF2" w:rsidP="00882AF2">
      <w:pPr>
        <w:spacing w:after="0"/>
        <w:jc w:val="center"/>
        <w:rPr>
          <w:rFonts w:ascii="ITC Stone Sans Std Medium" w:hAnsi="ITC Stone Sans Std Medium" w:cs="Arial"/>
          <w:b/>
        </w:rPr>
      </w:pPr>
    </w:p>
    <w:p w:rsidR="002B4AB4" w:rsidRPr="00E514C9" w:rsidRDefault="00E514C9" w:rsidP="00882AF2">
      <w:pPr>
        <w:spacing w:after="0"/>
        <w:jc w:val="center"/>
        <w:rPr>
          <w:rFonts w:ascii="ITC Stone Sans Std Medium" w:hAnsi="ITC Stone Sans Std Medium" w:cs="Arial"/>
          <w:b/>
        </w:rPr>
      </w:pPr>
      <w:bookmarkStart w:id="0" w:name="_GoBack"/>
      <w:bookmarkEnd w:id="0"/>
      <w:r w:rsidRPr="00E514C9">
        <w:rPr>
          <w:rFonts w:ascii="ITC Stone Sans Std Medium" w:hAnsi="ITC Stone Sans Std Medium" w:cs="Arial"/>
          <w:b/>
        </w:rPr>
        <w:t>Senador Paulo Paim</w:t>
      </w:r>
    </w:p>
    <w:p w:rsidR="002B4AB4" w:rsidRPr="00E514C9" w:rsidRDefault="00E514C9" w:rsidP="00882AF2">
      <w:pPr>
        <w:spacing w:after="0"/>
        <w:jc w:val="center"/>
        <w:rPr>
          <w:rFonts w:ascii="ITC Stone Sans Std Medium" w:hAnsi="ITC Stone Sans Std Medium" w:cs="Arial"/>
        </w:rPr>
      </w:pPr>
      <w:r w:rsidRPr="00E514C9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882AF2" w:rsidRDefault="00882AF2" w:rsidP="00882AF2">
      <w:pPr>
        <w:spacing w:after="0"/>
        <w:jc w:val="center"/>
        <w:rPr>
          <w:rFonts w:ascii="ITC Stone Sans Std Medium" w:hAnsi="ITC Stone Sans Std Medium" w:cs="Arial"/>
        </w:rPr>
      </w:pPr>
    </w:p>
    <w:p w:rsidR="002B4AB4" w:rsidRPr="00E514C9" w:rsidRDefault="00E514C9" w:rsidP="00882AF2">
      <w:pPr>
        <w:spacing w:after="0"/>
        <w:jc w:val="center"/>
        <w:rPr>
          <w:rFonts w:ascii="ITC Stone Sans Std Medium" w:hAnsi="ITC Stone Sans Std Medium" w:cs="Arial"/>
        </w:rPr>
      </w:pPr>
      <w:r w:rsidRPr="00E514C9">
        <w:rPr>
          <w:rFonts w:ascii="ITC Stone Sans Std Medium" w:hAnsi="ITC Stone Sans Std Medium" w:cs="Arial"/>
        </w:rPr>
        <w:t>Esta reunião está disponível em áudio e vídeo no link abaixo:</w:t>
      </w:r>
    </w:p>
    <w:p w:rsidR="002B4AB4" w:rsidRDefault="00882AF2" w:rsidP="00882AF2">
      <w:pPr>
        <w:spacing w:after="0"/>
        <w:jc w:val="center"/>
      </w:pPr>
      <w:hyperlink r:id="rId6">
        <w:r w:rsidR="00E514C9" w:rsidRPr="00E514C9">
          <w:rPr>
            <w:rFonts w:ascii="ITC Stone Sans Std Medium" w:hAnsi="ITC Stone Sans Std Medium" w:cs="Arial"/>
          </w:rPr>
          <w:t>http://www12.senado.leg.br/multimidia/eventos/2018/04/26</w:t>
        </w:r>
      </w:hyperlink>
    </w:p>
    <w:sectPr w:rsidR="002B4AB4" w:rsidSect="00882AF2">
      <w:headerReference w:type="default" r:id="rId7"/>
      <w:pgSz w:w="12240" w:h="15840"/>
      <w:pgMar w:top="150" w:right="1440" w:bottom="42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D83" w:rsidRDefault="00E514C9">
      <w:pPr>
        <w:spacing w:after="0" w:line="240" w:lineRule="auto"/>
      </w:pPr>
      <w:r>
        <w:separator/>
      </w:r>
    </w:p>
  </w:endnote>
  <w:endnote w:type="continuationSeparator" w:id="0">
    <w:p w:rsidR="002F1D83" w:rsidRDefault="00E5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D83" w:rsidRDefault="00E514C9">
      <w:pPr>
        <w:spacing w:after="0" w:line="240" w:lineRule="auto"/>
      </w:pPr>
      <w:r>
        <w:separator/>
      </w:r>
    </w:p>
  </w:footnote>
  <w:footnote w:type="continuationSeparator" w:id="0">
    <w:p w:rsidR="002F1D83" w:rsidRDefault="00E5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AB4" w:rsidRDefault="00E514C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8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B4AB4" w:rsidRDefault="00E514C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B4AB4" w:rsidRDefault="00E514C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B4AB4" w:rsidRDefault="002B4AB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AB4"/>
    <w:rsid w:val="002B4AB4"/>
    <w:rsid w:val="002F1D83"/>
    <w:rsid w:val="00882AF2"/>
    <w:rsid w:val="00E5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2BBEE-F091-478E-B9CC-1FE2FB63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4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484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38 ª Reunião, Extraordinária, da Comissão de Direitos Humanos e Legislação Participativa, de 26/04/2018</vt:lpstr>
    </vt:vector>
  </TitlesOfParts>
  <Company>Senado Federal</Company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38 ª Reunião, Extraordinária, da Comissão de Direitos Humanos e Legislação Participativa, de 26/04/2018</dc:title>
  <dc:subject>Ata de reunião de Comissão do Senado Federal</dc:subject>
  <dc:creator>Silvana Egídio Mendonça Costa</dc:creator>
  <dc:description>Ata da 38 ª Reunião, Extraordinária, da Comissão de Direitos Humanos e Legislação Participativa, de 26/04/2018 da 4ª Sessão Legislativa Ordinária da 55ª Legislatura, realizada em 26 de Abril de 2018, Quinta-feira, no Senado Federal, Anexo II, Ala Senador Nilo Coelho, Plenário nº 2.
Arquivo gerado através do sistema Comiss.
Usuário: Silvana Egídio Mendonça Costa (SEGIDIO). Gerado em: 02/05/2018 10:03:23.</dc:description>
  <cp:lastModifiedBy>Mariana Borges Frizzera Paiva Lyrio</cp:lastModifiedBy>
  <cp:revision>3</cp:revision>
  <dcterms:created xsi:type="dcterms:W3CDTF">2018-05-02T13:10:00Z</dcterms:created>
  <dcterms:modified xsi:type="dcterms:W3CDTF">2018-06-28T19:32:00Z</dcterms:modified>
</cp:coreProperties>
</file>