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FA4D2" w14:textId="77777777" w:rsid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bookmarkStart w:id="0" w:name="_GoBack"/>
      <w:bookmarkEnd w:id="0"/>
    </w:p>
    <w:p w14:paraId="45921896" w14:textId="77777777" w:rsid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p>
    <w:p w14:paraId="1AB11516" w14:textId="77777777" w:rsid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p>
    <w:p w14:paraId="4B40A0CC" w14:textId="10C618C6" w:rsidR="002A77ED" w:rsidRP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r w:rsidRPr="002A77ED">
        <w:rPr>
          <w:rFonts w:ascii="Times New Roman" w:eastAsia="Calibri" w:hAnsi="Times New Roman" w:cs="Times New Roman"/>
          <w:b/>
          <w:bCs/>
          <w:kern w:val="0"/>
          <w:sz w:val="40"/>
          <w:szCs w:val="40"/>
          <w14:ligatures w14:val="none"/>
        </w:rPr>
        <w:t>PLANO DE TRABALHO</w:t>
      </w:r>
    </w:p>
    <w:p w14:paraId="09658AAE" w14:textId="77777777" w:rsidR="002A77ED" w:rsidRP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p>
    <w:p w14:paraId="1785DD27" w14:textId="77777777" w:rsidR="002A77ED" w:rsidRPr="002A77ED" w:rsidRDefault="002A77ED" w:rsidP="002A77ED">
      <w:pPr>
        <w:spacing w:after="200" w:line="276" w:lineRule="auto"/>
        <w:jc w:val="center"/>
        <w:rPr>
          <w:rFonts w:ascii="Calibri" w:eastAsia="Calibri" w:hAnsi="Calibri" w:cs="Arial"/>
          <w:b/>
          <w:bCs/>
          <w:kern w:val="0"/>
          <w:szCs w:val="28"/>
          <w14:ligatures w14:val="none"/>
        </w:rPr>
      </w:pPr>
    </w:p>
    <w:p w14:paraId="0581CD88" w14:textId="77777777" w:rsidR="002A77ED" w:rsidRP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r w:rsidRPr="002A77ED">
        <w:rPr>
          <w:rFonts w:ascii="Times New Roman" w:eastAsia="Calibri" w:hAnsi="Times New Roman" w:cs="Times New Roman"/>
          <w:b/>
          <w:bCs/>
          <w:kern w:val="0"/>
          <w:sz w:val="40"/>
          <w:szCs w:val="40"/>
          <w14:ligatures w14:val="none"/>
        </w:rPr>
        <w:t xml:space="preserve">CEIDCERTA – SUBCOMISSÃO PERMANENTE DA ALFABETIZAÇÃO NA IDADE CERTA  </w:t>
      </w:r>
    </w:p>
    <w:p w14:paraId="5FB67BE6" w14:textId="77777777" w:rsidR="002A77ED" w:rsidRDefault="002A77ED" w:rsidP="002A77ED">
      <w:pPr>
        <w:spacing w:after="200" w:line="276" w:lineRule="auto"/>
        <w:jc w:val="center"/>
        <w:rPr>
          <w:rFonts w:ascii="Times New Roman" w:eastAsia="Calibri" w:hAnsi="Times New Roman" w:cs="Times New Roman"/>
          <w:b/>
          <w:bCs/>
          <w:kern w:val="0"/>
          <w:sz w:val="40"/>
          <w:szCs w:val="40"/>
          <w14:ligatures w14:val="none"/>
        </w:rPr>
      </w:pPr>
    </w:p>
    <w:p w14:paraId="1114801D" w14:textId="77777777" w:rsidR="00980562" w:rsidRPr="002A77ED" w:rsidRDefault="00980562" w:rsidP="002A77ED">
      <w:pPr>
        <w:spacing w:after="200" w:line="276" w:lineRule="auto"/>
        <w:jc w:val="center"/>
        <w:rPr>
          <w:rFonts w:ascii="Times New Roman" w:eastAsia="Calibri" w:hAnsi="Times New Roman" w:cs="Times New Roman"/>
          <w:b/>
          <w:bCs/>
          <w:kern w:val="0"/>
          <w:sz w:val="40"/>
          <w:szCs w:val="40"/>
          <w14:ligatures w14:val="none"/>
        </w:rPr>
      </w:pPr>
    </w:p>
    <w:p w14:paraId="76BC07CF" w14:textId="77777777" w:rsidR="002A77ED" w:rsidRPr="002A77ED" w:rsidRDefault="002A77ED" w:rsidP="002A77ED">
      <w:pPr>
        <w:spacing w:after="200" w:line="276" w:lineRule="auto"/>
        <w:jc w:val="center"/>
        <w:rPr>
          <w:rFonts w:ascii="Times New Roman" w:eastAsia="Times New Roman" w:hAnsi="Times New Roman" w:cs="Times New Roman"/>
          <w:b/>
          <w:bCs/>
          <w:kern w:val="0"/>
          <w:sz w:val="40"/>
          <w:szCs w:val="40"/>
          <w:lang w:eastAsia="pt-BR"/>
          <w14:ligatures w14:val="none"/>
        </w:rPr>
      </w:pPr>
      <w:r w:rsidRPr="002A77ED">
        <w:rPr>
          <w:rFonts w:ascii="Times New Roman" w:eastAsia="Times New Roman" w:hAnsi="Times New Roman" w:cs="Times New Roman"/>
          <w:b/>
          <w:bCs/>
          <w:kern w:val="0"/>
          <w:sz w:val="40"/>
          <w:szCs w:val="40"/>
          <w:lang w:eastAsia="pt-BR"/>
          <w14:ligatures w14:val="none"/>
        </w:rPr>
        <w:t>COMISSÃO DE EDUCAÇÃO E CULTURA – SENADO FEDERAL</w:t>
      </w:r>
    </w:p>
    <w:p w14:paraId="26848790" w14:textId="77777777" w:rsidR="002A77ED" w:rsidRPr="002A77ED" w:rsidRDefault="002A77ED" w:rsidP="002A77ED">
      <w:pPr>
        <w:spacing w:after="200" w:line="276" w:lineRule="auto"/>
        <w:jc w:val="center"/>
        <w:rPr>
          <w:rFonts w:ascii="Times New Roman" w:eastAsia="Times New Roman" w:hAnsi="Times New Roman" w:cs="Times New Roman"/>
          <w:b/>
          <w:bCs/>
          <w:kern w:val="0"/>
          <w:sz w:val="40"/>
          <w:szCs w:val="40"/>
          <w:lang w:eastAsia="pt-BR"/>
          <w14:ligatures w14:val="none"/>
        </w:rPr>
      </w:pPr>
    </w:p>
    <w:p w14:paraId="4551606D" w14:textId="63BB5DDE" w:rsidR="002A77ED" w:rsidRPr="002A77ED" w:rsidRDefault="006F5B5C" w:rsidP="006F5B5C">
      <w:pPr>
        <w:tabs>
          <w:tab w:val="left" w:pos="2490"/>
        </w:tabs>
        <w:spacing w:after="200" w:line="276" w:lineRule="auto"/>
        <w:rPr>
          <w:rFonts w:ascii="Times New Roman" w:eastAsia="Times New Roman" w:hAnsi="Times New Roman" w:cs="Times New Roman"/>
          <w:b/>
          <w:bCs/>
          <w:kern w:val="0"/>
          <w:sz w:val="40"/>
          <w:szCs w:val="40"/>
          <w:lang w:eastAsia="pt-BR"/>
          <w14:ligatures w14:val="none"/>
        </w:rPr>
      </w:pPr>
      <w:r>
        <w:rPr>
          <w:rFonts w:ascii="Times New Roman" w:eastAsia="Times New Roman" w:hAnsi="Times New Roman" w:cs="Times New Roman"/>
          <w:b/>
          <w:bCs/>
          <w:kern w:val="0"/>
          <w:sz w:val="40"/>
          <w:szCs w:val="40"/>
          <w:lang w:eastAsia="pt-BR"/>
          <w14:ligatures w14:val="none"/>
        </w:rPr>
        <w:tab/>
      </w:r>
    </w:p>
    <w:p w14:paraId="5DED0984" w14:textId="77777777" w:rsidR="002A77ED" w:rsidRPr="002A77ED" w:rsidRDefault="002A77ED" w:rsidP="002A77ED">
      <w:pPr>
        <w:spacing w:after="200" w:line="276" w:lineRule="auto"/>
        <w:jc w:val="center"/>
        <w:rPr>
          <w:rFonts w:ascii="Times New Roman" w:eastAsia="Times New Roman" w:hAnsi="Times New Roman" w:cs="Times New Roman"/>
          <w:b/>
          <w:bCs/>
          <w:kern w:val="0"/>
          <w:sz w:val="40"/>
          <w:szCs w:val="40"/>
          <w:lang w:eastAsia="pt-BR"/>
          <w14:ligatures w14:val="none"/>
        </w:rPr>
      </w:pPr>
    </w:p>
    <w:p w14:paraId="5A0AC1B5" w14:textId="77777777" w:rsidR="006F5B5C" w:rsidRDefault="006F5B5C" w:rsidP="002A77ED">
      <w:pPr>
        <w:spacing w:after="200" w:line="276" w:lineRule="auto"/>
        <w:rPr>
          <w:rFonts w:ascii="Calibri" w:eastAsia="Calibri" w:hAnsi="Calibri" w:cs="Arial"/>
          <w:kern w:val="0"/>
          <w14:ligatures w14:val="none"/>
        </w:rPr>
      </w:pPr>
    </w:p>
    <w:p w14:paraId="7FBADA14" w14:textId="260CF474" w:rsidR="002A77ED" w:rsidRPr="002A77ED" w:rsidRDefault="002A77ED" w:rsidP="002A77ED">
      <w:pPr>
        <w:spacing w:after="200" w:line="276" w:lineRule="auto"/>
        <w:rPr>
          <w:rFonts w:ascii="Times New Roman" w:eastAsia="Times New Roman" w:hAnsi="Times New Roman" w:cs="Times New Roman"/>
          <w:kern w:val="0"/>
          <w:sz w:val="28"/>
          <w:szCs w:val="20"/>
          <w:lang w:eastAsia="pt-BR"/>
          <w14:ligatures w14:val="none"/>
        </w:rPr>
      </w:pPr>
      <w:r w:rsidRPr="002A77ED">
        <w:rPr>
          <w:rFonts w:ascii="Calibri" w:eastAsia="Calibri" w:hAnsi="Calibri" w:cs="Arial"/>
          <w:kern w:val="0"/>
          <w14:ligatures w14:val="none"/>
        </w:rPr>
        <w:br w:type="page"/>
      </w:r>
    </w:p>
    <w:p w14:paraId="20400560" w14:textId="77777777" w:rsidR="00200127" w:rsidRPr="00200127" w:rsidRDefault="00200127" w:rsidP="009C1F2A">
      <w:pPr>
        <w:numPr>
          <w:ilvl w:val="0"/>
          <w:numId w:val="1"/>
        </w:numPr>
        <w:spacing w:after="360" w:line="360" w:lineRule="auto"/>
        <w:ind w:left="0" w:firstLine="0"/>
        <w:jc w:val="both"/>
        <w:rPr>
          <w:rFonts w:ascii="Times New Roman" w:eastAsia="Times New Roman" w:hAnsi="Times New Roman" w:cs="Times New Roman"/>
          <w:b/>
          <w:bCs/>
          <w:sz w:val="28"/>
          <w:szCs w:val="28"/>
          <w:lang w:eastAsia="pt-BR"/>
        </w:rPr>
      </w:pPr>
      <w:r w:rsidRPr="00200127">
        <w:rPr>
          <w:rFonts w:ascii="Times New Roman" w:eastAsia="Times New Roman" w:hAnsi="Times New Roman" w:cs="Times New Roman"/>
          <w:b/>
          <w:bCs/>
          <w:sz w:val="28"/>
          <w:szCs w:val="28"/>
          <w:lang w:eastAsia="pt-BR"/>
        </w:rPr>
        <w:lastRenderedPageBreak/>
        <w:t>Introdução</w:t>
      </w:r>
    </w:p>
    <w:p w14:paraId="629A5ED2" w14:textId="06B81AE1" w:rsidR="00386775" w:rsidRPr="00386775" w:rsidRDefault="00386775" w:rsidP="00386775">
      <w:pPr>
        <w:jc w:val="both"/>
        <w:rPr>
          <w:sz w:val="32"/>
          <w:szCs w:val="32"/>
        </w:rPr>
      </w:pPr>
      <w:r w:rsidRPr="00386775">
        <w:rPr>
          <w:sz w:val="32"/>
          <w:szCs w:val="32"/>
        </w:rPr>
        <w:t>Este Plano de Trabalho visa delinear o funcionamento em 2024 da Subcomissão Permanente da Alfabetização na Idade Certa (CEIDCERTA), aprovada na Comissão de Educação e Cultura (CE), em 30 de maio de 2023, por meio do Requerimento nº 56, de 2023.</w:t>
      </w:r>
    </w:p>
    <w:p w14:paraId="57348EC1" w14:textId="77777777" w:rsidR="00386775" w:rsidRPr="00386775" w:rsidRDefault="00386775" w:rsidP="00386775">
      <w:pPr>
        <w:jc w:val="both"/>
        <w:rPr>
          <w:sz w:val="32"/>
          <w:szCs w:val="32"/>
        </w:rPr>
      </w:pPr>
    </w:p>
    <w:p w14:paraId="1655749B" w14:textId="4235A960" w:rsidR="00386775" w:rsidRPr="00386775" w:rsidRDefault="00386775" w:rsidP="00386775">
      <w:pPr>
        <w:jc w:val="both"/>
        <w:rPr>
          <w:sz w:val="32"/>
          <w:szCs w:val="32"/>
        </w:rPr>
      </w:pPr>
      <w:r w:rsidRPr="00386775">
        <w:rPr>
          <w:sz w:val="32"/>
          <w:szCs w:val="32"/>
        </w:rPr>
        <w:t xml:space="preserve">A alfabetização na idade certa </w:t>
      </w:r>
      <w:r w:rsidR="002B3B12">
        <w:rPr>
          <w:sz w:val="32"/>
          <w:szCs w:val="32"/>
        </w:rPr>
        <w:t>representa</w:t>
      </w:r>
      <w:r w:rsidRPr="00386775">
        <w:rPr>
          <w:sz w:val="32"/>
          <w:szCs w:val="32"/>
        </w:rPr>
        <w:t xml:space="preserve"> uma das conquistas fulcrais do processo escolar, pois r</w:t>
      </w:r>
      <w:r w:rsidR="002B3B12">
        <w:rPr>
          <w:sz w:val="32"/>
          <w:szCs w:val="32"/>
        </w:rPr>
        <w:t>etra</w:t>
      </w:r>
      <w:r w:rsidRPr="00386775">
        <w:rPr>
          <w:sz w:val="32"/>
          <w:szCs w:val="32"/>
        </w:rPr>
        <w:t xml:space="preserve">ta a construção do alicerce sobre o qual se assentarão o conhecimento e as habilidades </w:t>
      </w:r>
      <w:r w:rsidR="002B3B12" w:rsidRPr="00386775">
        <w:rPr>
          <w:sz w:val="32"/>
          <w:szCs w:val="32"/>
        </w:rPr>
        <w:t xml:space="preserve">cognitivas e </w:t>
      </w:r>
      <w:proofErr w:type="spellStart"/>
      <w:r w:rsidR="002B3B12" w:rsidRPr="00386775">
        <w:rPr>
          <w:sz w:val="32"/>
          <w:szCs w:val="32"/>
        </w:rPr>
        <w:t>s</w:t>
      </w:r>
      <w:r w:rsidR="002B3B12">
        <w:rPr>
          <w:sz w:val="32"/>
          <w:szCs w:val="32"/>
        </w:rPr>
        <w:t>o</w:t>
      </w:r>
      <w:r w:rsidR="002B3B12" w:rsidRPr="00386775">
        <w:rPr>
          <w:sz w:val="32"/>
          <w:szCs w:val="32"/>
        </w:rPr>
        <w:t>cioemocionais</w:t>
      </w:r>
      <w:proofErr w:type="spellEnd"/>
      <w:r w:rsidR="002B3B12" w:rsidRPr="00386775">
        <w:rPr>
          <w:sz w:val="32"/>
          <w:szCs w:val="32"/>
        </w:rPr>
        <w:t xml:space="preserve"> </w:t>
      </w:r>
      <w:r w:rsidRPr="00386775">
        <w:rPr>
          <w:sz w:val="32"/>
          <w:szCs w:val="32"/>
        </w:rPr>
        <w:t>fundamentais para o sucesso de todos os estudantes. Falamos, assim, de uma conquista que terá impacto determinante na autoestima dos alunos e no reconhecimento social do êxito da escola e de seus profissionais.</w:t>
      </w:r>
    </w:p>
    <w:p w14:paraId="676726C3" w14:textId="77777777" w:rsidR="00386775" w:rsidRPr="00386775" w:rsidRDefault="00386775" w:rsidP="00386775">
      <w:pPr>
        <w:jc w:val="both"/>
        <w:rPr>
          <w:sz w:val="32"/>
          <w:szCs w:val="32"/>
        </w:rPr>
      </w:pPr>
    </w:p>
    <w:p w14:paraId="7B46F97A" w14:textId="1C877B55" w:rsidR="00386775" w:rsidRPr="00386775" w:rsidRDefault="00386775" w:rsidP="00386775">
      <w:pPr>
        <w:jc w:val="both"/>
        <w:rPr>
          <w:sz w:val="32"/>
          <w:szCs w:val="32"/>
        </w:rPr>
      </w:pPr>
      <w:r w:rsidRPr="00386775">
        <w:rPr>
          <w:sz w:val="32"/>
          <w:szCs w:val="32"/>
        </w:rPr>
        <w:lastRenderedPageBreak/>
        <w:t>Garantir essas habilidades</w:t>
      </w:r>
      <w:r w:rsidR="002B3B12">
        <w:rPr>
          <w:sz w:val="32"/>
          <w:szCs w:val="32"/>
        </w:rPr>
        <w:t>,</w:t>
      </w:r>
      <w:r w:rsidRPr="00386775">
        <w:rPr>
          <w:sz w:val="32"/>
          <w:szCs w:val="32"/>
        </w:rPr>
        <w:t xml:space="preserve"> nesta etapa inicial da trajetória escolar do estudante</w:t>
      </w:r>
      <w:r w:rsidR="002B3B12">
        <w:rPr>
          <w:sz w:val="32"/>
          <w:szCs w:val="32"/>
        </w:rPr>
        <w:t>,</w:t>
      </w:r>
      <w:r w:rsidRPr="00386775">
        <w:rPr>
          <w:sz w:val="32"/>
          <w:szCs w:val="32"/>
        </w:rPr>
        <w:t xml:space="preserve"> é essencial para que todo o aprendizado escolar dos anos seguintes, em todas as áreas de conhecimento, seja possível de ser alcançado. Estudos </w:t>
      </w:r>
      <w:r w:rsidR="002B3B12">
        <w:rPr>
          <w:sz w:val="32"/>
          <w:szCs w:val="32"/>
        </w:rPr>
        <w:t>de</w:t>
      </w:r>
      <w:r w:rsidRPr="00386775">
        <w:rPr>
          <w:sz w:val="32"/>
          <w:szCs w:val="32"/>
        </w:rPr>
        <w:t xml:space="preserve">mostram que os estudantes dos anos finais do Ensino Fundamental e do Ensino Médio, quando não alfabetizados na idade certa, sofrem os efeitos negativos desta defasagem escolar por toda </w:t>
      </w:r>
      <w:r w:rsidR="002B3B12">
        <w:rPr>
          <w:sz w:val="32"/>
          <w:szCs w:val="32"/>
        </w:rPr>
        <w:t xml:space="preserve">a </w:t>
      </w:r>
      <w:r w:rsidRPr="00386775">
        <w:rPr>
          <w:sz w:val="32"/>
          <w:szCs w:val="32"/>
        </w:rPr>
        <w:t>sua jornada, e isto contribui diretamente para o aumento da distorção idade-série, abandono escolar e evasão, reforçando as desigualdades e exclusões educacionais e socioeconômicas</w:t>
      </w:r>
      <w:r w:rsidR="002B3B12">
        <w:rPr>
          <w:sz w:val="32"/>
          <w:szCs w:val="32"/>
        </w:rPr>
        <w:t xml:space="preserve">. O </w:t>
      </w:r>
      <w:r w:rsidRPr="00386775">
        <w:rPr>
          <w:sz w:val="32"/>
          <w:szCs w:val="32"/>
        </w:rPr>
        <w:t xml:space="preserve">resultado </w:t>
      </w:r>
      <w:r w:rsidR="002B3B12">
        <w:rPr>
          <w:sz w:val="32"/>
          <w:szCs w:val="32"/>
        </w:rPr>
        <w:t xml:space="preserve">traz </w:t>
      </w:r>
      <w:r w:rsidRPr="00386775">
        <w:rPr>
          <w:sz w:val="32"/>
          <w:szCs w:val="32"/>
        </w:rPr>
        <w:t xml:space="preserve">graves consequências para o desenvolvimento sustentável do Brasil, </w:t>
      </w:r>
      <w:r w:rsidR="002B3B12">
        <w:rPr>
          <w:sz w:val="32"/>
          <w:szCs w:val="32"/>
        </w:rPr>
        <w:t xml:space="preserve">ao </w:t>
      </w:r>
      <w:r w:rsidRPr="00386775">
        <w:rPr>
          <w:sz w:val="32"/>
          <w:szCs w:val="32"/>
        </w:rPr>
        <w:t>fragiliza</w:t>
      </w:r>
      <w:r w:rsidR="002B3B12">
        <w:rPr>
          <w:sz w:val="32"/>
          <w:szCs w:val="32"/>
        </w:rPr>
        <w:t>r</w:t>
      </w:r>
      <w:r w:rsidRPr="00386775">
        <w:rPr>
          <w:sz w:val="32"/>
          <w:szCs w:val="32"/>
        </w:rPr>
        <w:t xml:space="preserve"> a democracia e amplia</w:t>
      </w:r>
      <w:r w:rsidR="002B3B12">
        <w:rPr>
          <w:sz w:val="32"/>
          <w:szCs w:val="32"/>
        </w:rPr>
        <w:t>r</w:t>
      </w:r>
      <w:r w:rsidRPr="00386775">
        <w:rPr>
          <w:sz w:val="32"/>
          <w:szCs w:val="32"/>
        </w:rPr>
        <w:t xml:space="preserve"> as desigualdades sociais, de raça, gênero e de etnias, </w:t>
      </w:r>
      <w:r w:rsidR="002B3B12">
        <w:rPr>
          <w:sz w:val="32"/>
          <w:szCs w:val="32"/>
        </w:rPr>
        <w:t xml:space="preserve">o que </w:t>
      </w:r>
      <w:r w:rsidRPr="00386775">
        <w:rPr>
          <w:sz w:val="32"/>
          <w:szCs w:val="32"/>
        </w:rPr>
        <w:t xml:space="preserve">reduz o papel do Brasil no cenário mundial na construção de um mundo de paz e de bem viver. </w:t>
      </w:r>
    </w:p>
    <w:p w14:paraId="6CDDBA13" w14:textId="77777777" w:rsidR="00386775" w:rsidRPr="00386775" w:rsidRDefault="00386775" w:rsidP="00386775">
      <w:pPr>
        <w:jc w:val="both"/>
        <w:rPr>
          <w:sz w:val="32"/>
          <w:szCs w:val="32"/>
        </w:rPr>
      </w:pPr>
    </w:p>
    <w:p w14:paraId="11385561" w14:textId="2731C530" w:rsidR="00386775" w:rsidRPr="00386775" w:rsidRDefault="00386775" w:rsidP="00386775">
      <w:pPr>
        <w:jc w:val="both"/>
        <w:rPr>
          <w:sz w:val="32"/>
          <w:szCs w:val="32"/>
        </w:rPr>
      </w:pPr>
      <w:r w:rsidRPr="00386775">
        <w:rPr>
          <w:sz w:val="32"/>
          <w:szCs w:val="32"/>
        </w:rPr>
        <w:lastRenderedPageBreak/>
        <w:t>Assim, torna-se imperativo que</w:t>
      </w:r>
      <w:r w:rsidR="002B3B12">
        <w:rPr>
          <w:sz w:val="32"/>
          <w:szCs w:val="32"/>
        </w:rPr>
        <w:t>,</w:t>
      </w:r>
      <w:r w:rsidRPr="00386775">
        <w:rPr>
          <w:sz w:val="32"/>
          <w:szCs w:val="32"/>
        </w:rPr>
        <w:t xml:space="preserve"> por volta dos seis ou sete anos, as crianças já dominem as habilidades fundamentais de leitura e escrita, que lhes servirão para a consistente aprendizagem, conforme as prescrições curriculares de cada série e etapa educacional.</w:t>
      </w:r>
    </w:p>
    <w:p w14:paraId="39302210" w14:textId="77777777" w:rsidR="00386775" w:rsidRPr="00386775" w:rsidRDefault="00386775" w:rsidP="00386775">
      <w:pPr>
        <w:jc w:val="both"/>
        <w:rPr>
          <w:sz w:val="32"/>
          <w:szCs w:val="32"/>
        </w:rPr>
      </w:pPr>
    </w:p>
    <w:p w14:paraId="06977FA8" w14:textId="77777777" w:rsidR="00386775" w:rsidRPr="00386775" w:rsidRDefault="00386775" w:rsidP="00386775">
      <w:pPr>
        <w:jc w:val="both"/>
        <w:rPr>
          <w:sz w:val="32"/>
          <w:szCs w:val="32"/>
        </w:rPr>
      </w:pPr>
      <w:r w:rsidRPr="00386775">
        <w:rPr>
          <w:sz w:val="32"/>
          <w:szCs w:val="32"/>
        </w:rPr>
        <w:t xml:space="preserve">Exemplo de sucesso amplamente reconhecido nesse campo, o Programa Alfabetização na Idade Certa (PAIC), instituído em 2007 pelo governo do Estado do Ceará, é uma política de cooperação com todos os municípios do Estado, com apoio de parceiros no setor público e em organizações sociais nacionais e internacionais, para alfabetizar todos os alunos da rede pública cearense </w:t>
      </w:r>
      <w:proofErr w:type="spellStart"/>
      <w:r w:rsidRPr="00386775">
        <w:rPr>
          <w:sz w:val="32"/>
          <w:szCs w:val="32"/>
        </w:rPr>
        <w:t>ate</w:t>
      </w:r>
      <w:proofErr w:type="spellEnd"/>
      <w:r w:rsidRPr="00386775">
        <w:rPr>
          <w:sz w:val="32"/>
          <w:szCs w:val="32"/>
        </w:rPr>
        <w:t xml:space="preserve">́ os sete anos de idade, em todos os municípios, numa política de Estado, independentemente de conotações políticas de líderes, prefeitas ou prefeitos cearenses. </w:t>
      </w:r>
    </w:p>
    <w:p w14:paraId="7D08FA36" w14:textId="77777777" w:rsidR="00386775" w:rsidRPr="00386775" w:rsidRDefault="00386775" w:rsidP="00386775">
      <w:pPr>
        <w:jc w:val="both"/>
        <w:rPr>
          <w:sz w:val="32"/>
          <w:szCs w:val="32"/>
        </w:rPr>
      </w:pPr>
    </w:p>
    <w:p w14:paraId="5C73F3EF" w14:textId="77777777" w:rsidR="00386775" w:rsidRPr="00386775" w:rsidRDefault="00386775" w:rsidP="00386775">
      <w:pPr>
        <w:jc w:val="both"/>
        <w:rPr>
          <w:sz w:val="32"/>
          <w:szCs w:val="32"/>
        </w:rPr>
      </w:pPr>
      <w:r w:rsidRPr="00386775">
        <w:rPr>
          <w:sz w:val="32"/>
          <w:szCs w:val="32"/>
        </w:rPr>
        <w:lastRenderedPageBreak/>
        <w:t xml:space="preserve">As ações do PAIC são desenvolvidas em sete eixos: </w:t>
      </w:r>
    </w:p>
    <w:p w14:paraId="6761FDA6" w14:textId="77777777" w:rsidR="00386775" w:rsidRPr="00386775" w:rsidRDefault="00386775" w:rsidP="00386775">
      <w:pPr>
        <w:jc w:val="both"/>
        <w:rPr>
          <w:sz w:val="32"/>
          <w:szCs w:val="32"/>
        </w:rPr>
      </w:pPr>
      <w:r w:rsidRPr="00386775">
        <w:rPr>
          <w:sz w:val="32"/>
          <w:szCs w:val="32"/>
        </w:rPr>
        <w:t xml:space="preserve">1 - </w:t>
      </w:r>
      <w:proofErr w:type="gramStart"/>
      <w:r w:rsidRPr="00386775">
        <w:rPr>
          <w:sz w:val="32"/>
          <w:szCs w:val="32"/>
        </w:rPr>
        <w:t>educação</w:t>
      </w:r>
      <w:proofErr w:type="gramEnd"/>
      <w:r w:rsidRPr="00386775">
        <w:rPr>
          <w:sz w:val="32"/>
          <w:szCs w:val="32"/>
        </w:rPr>
        <w:t xml:space="preserve"> infantil;</w:t>
      </w:r>
    </w:p>
    <w:p w14:paraId="354CC3BD" w14:textId="77777777" w:rsidR="00386775" w:rsidRPr="00386775" w:rsidRDefault="00386775" w:rsidP="00386775">
      <w:pPr>
        <w:jc w:val="both"/>
        <w:rPr>
          <w:sz w:val="32"/>
          <w:szCs w:val="32"/>
        </w:rPr>
      </w:pPr>
      <w:r w:rsidRPr="00386775">
        <w:rPr>
          <w:sz w:val="32"/>
          <w:szCs w:val="32"/>
        </w:rPr>
        <w:t xml:space="preserve">2 - </w:t>
      </w:r>
      <w:proofErr w:type="gramStart"/>
      <w:r w:rsidRPr="00386775">
        <w:rPr>
          <w:sz w:val="32"/>
          <w:szCs w:val="32"/>
        </w:rPr>
        <w:t>ciclo</w:t>
      </w:r>
      <w:proofErr w:type="gramEnd"/>
      <w:r w:rsidRPr="00386775">
        <w:rPr>
          <w:sz w:val="32"/>
          <w:szCs w:val="32"/>
        </w:rPr>
        <w:t xml:space="preserve"> de alfabetização; </w:t>
      </w:r>
    </w:p>
    <w:p w14:paraId="5CFDFBDB" w14:textId="77777777" w:rsidR="00386775" w:rsidRPr="00386775" w:rsidRDefault="00386775" w:rsidP="00386775">
      <w:pPr>
        <w:jc w:val="both"/>
        <w:rPr>
          <w:sz w:val="32"/>
          <w:szCs w:val="32"/>
        </w:rPr>
      </w:pPr>
      <w:r w:rsidRPr="00386775">
        <w:rPr>
          <w:sz w:val="32"/>
          <w:szCs w:val="32"/>
        </w:rPr>
        <w:t xml:space="preserve">3 - </w:t>
      </w:r>
      <w:proofErr w:type="gramStart"/>
      <w:r w:rsidRPr="00386775">
        <w:rPr>
          <w:sz w:val="32"/>
          <w:szCs w:val="32"/>
        </w:rPr>
        <w:t>anos</w:t>
      </w:r>
      <w:proofErr w:type="gramEnd"/>
      <w:r w:rsidRPr="00386775">
        <w:rPr>
          <w:sz w:val="32"/>
          <w:szCs w:val="32"/>
        </w:rPr>
        <w:t xml:space="preserve"> iniciais do ensino fundamental; </w:t>
      </w:r>
    </w:p>
    <w:p w14:paraId="16B3E45E" w14:textId="77777777" w:rsidR="00386775" w:rsidRPr="00386775" w:rsidRDefault="00386775" w:rsidP="00386775">
      <w:pPr>
        <w:jc w:val="both"/>
        <w:rPr>
          <w:sz w:val="32"/>
          <w:szCs w:val="32"/>
        </w:rPr>
      </w:pPr>
      <w:r w:rsidRPr="00386775">
        <w:rPr>
          <w:sz w:val="32"/>
          <w:szCs w:val="32"/>
        </w:rPr>
        <w:t xml:space="preserve">4 - </w:t>
      </w:r>
      <w:proofErr w:type="gramStart"/>
      <w:r w:rsidRPr="00386775">
        <w:rPr>
          <w:sz w:val="32"/>
          <w:szCs w:val="32"/>
        </w:rPr>
        <w:t>anos</w:t>
      </w:r>
      <w:proofErr w:type="gramEnd"/>
      <w:r w:rsidRPr="00386775">
        <w:rPr>
          <w:sz w:val="32"/>
          <w:szCs w:val="32"/>
        </w:rPr>
        <w:t xml:space="preserve"> finais do ensino fundamental;</w:t>
      </w:r>
    </w:p>
    <w:p w14:paraId="0E4C9B88" w14:textId="77777777" w:rsidR="00386775" w:rsidRPr="00386775" w:rsidRDefault="00386775" w:rsidP="00386775">
      <w:pPr>
        <w:jc w:val="both"/>
        <w:rPr>
          <w:sz w:val="32"/>
          <w:szCs w:val="32"/>
        </w:rPr>
      </w:pPr>
      <w:r w:rsidRPr="00386775">
        <w:rPr>
          <w:sz w:val="32"/>
          <w:szCs w:val="32"/>
        </w:rPr>
        <w:t xml:space="preserve">5 - </w:t>
      </w:r>
      <w:proofErr w:type="gramStart"/>
      <w:r w:rsidRPr="00386775">
        <w:rPr>
          <w:sz w:val="32"/>
          <w:szCs w:val="32"/>
        </w:rPr>
        <w:t>literatura e formação</w:t>
      </w:r>
      <w:proofErr w:type="gramEnd"/>
      <w:r w:rsidRPr="00386775">
        <w:rPr>
          <w:sz w:val="32"/>
          <w:szCs w:val="32"/>
        </w:rPr>
        <w:t xml:space="preserve"> do leitor;</w:t>
      </w:r>
    </w:p>
    <w:p w14:paraId="2BF7586B" w14:textId="77777777" w:rsidR="00386775" w:rsidRPr="00386775" w:rsidRDefault="00386775" w:rsidP="00386775">
      <w:pPr>
        <w:jc w:val="both"/>
        <w:rPr>
          <w:sz w:val="32"/>
          <w:szCs w:val="32"/>
        </w:rPr>
      </w:pPr>
      <w:r w:rsidRPr="00386775">
        <w:rPr>
          <w:sz w:val="32"/>
          <w:szCs w:val="32"/>
        </w:rPr>
        <w:t xml:space="preserve">6 - </w:t>
      </w:r>
      <w:proofErr w:type="gramStart"/>
      <w:r w:rsidRPr="00386775">
        <w:rPr>
          <w:sz w:val="32"/>
          <w:szCs w:val="32"/>
        </w:rPr>
        <w:t>avaliação</w:t>
      </w:r>
      <w:proofErr w:type="gramEnd"/>
      <w:r w:rsidRPr="00386775">
        <w:rPr>
          <w:sz w:val="32"/>
          <w:szCs w:val="32"/>
        </w:rPr>
        <w:t>;</w:t>
      </w:r>
    </w:p>
    <w:p w14:paraId="4B07DA8F" w14:textId="77777777" w:rsidR="00386775" w:rsidRPr="00386775" w:rsidRDefault="00386775" w:rsidP="00386775">
      <w:pPr>
        <w:jc w:val="both"/>
        <w:rPr>
          <w:sz w:val="32"/>
          <w:szCs w:val="32"/>
        </w:rPr>
      </w:pPr>
      <w:r w:rsidRPr="00386775">
        <w:rPr>
          <w:sz w:val="32"/>
          <w:szCs w:val="32"/>
        </w:rPr>
        <w:t xml:space="preserve">7 - </w:t>
      </w:r>
      <w:proofErr w:type="gramStart"/>
      <w:r w:rsidRPr="00386775">
        <w:rPr>
          <w:sz w:val="32"/>
          <w:szCs w:val="32"/>
        </w:rPr>
        <w:t>gestão</w:t>
      </w:r>
      <w:proofErr w:type="gramEnd"/>
      <w:r w:rsidRPr="00386775">
        <w:rPr>
          <w:sz w:val="32"/>
          <w:szCs w:val="32"/>
        </w:rPr>
        <w:t xml:space="preserve"> municipal.</w:t>
      </w:r>
    </w:p>
    <w:p w14:paraId="07588A0D" w14:textId="77777777" w:rsidR="00386775" w:rsidRPr="00386775" w:rsidRDefault="00386775" w:rsidP="00386775">
      <w:pPr>
        <w:jc w:val="both"/>
        <w:rPr>
          <w:sz w:val="32"/>
          <w:szCs w:val="32"/>
        </w:rPr>
      </w:pPr>
    </w:p>
    <w:p w14:paraId="6AB4CFFD" w14:textId="40A05C5D" w:rsidR="00386775" w:rsidRPr="00386775" w:rsidRDefault="00386775" w:rsidP="00386775">
      <w:pPr>
        <w:jc w:val="both"/>
        <w:rPr>
          <w:sz w:val="32"/>
          <w:szCs w:val="32"/>
        </w:rPr>
      </w:pPr>
      <w:r w:rsidRPr="00386775">
        <w:rPr>
          <w:sz w:val="32"/>
          <w:szCs w:val="32"/>
        </w:rPr>
        <w:t>O sucesso dessas ações refletiu-se em diferentes indicadores, como o Índice de Desenvolvimento da Educação Básica (IDEB). Em 2019, nos anos iniciais do ensino fundamental, as redes públicas do Ceará obtiveram IDEB de 6,3 – superior à respectiva projeção de 4,8 feita pelo go</w:t>
      </w:r>
      <w:r w:rsidRPr="00386775">
        <w:rPr>
          <w:sz w:val="32"/>
          <w:szCs w:val="32"/>
        </w:rPr>
        <w:lastRenderedPageBreak/>
        <w:t>verno federal. Dos 184 municípios do Estado, 182 alcançaram ou superaram a meta. Já nos anos finais do ensino fundamental, o I</w:t>
      </w:r>
      <w:r w:rsidR="002B3B12">
        <w:rPr>
          <w:sz w:val="32"/>
          <w:szCs w:val="32"/>
        </w:rPr>
        <w:t>DEB</w:t>
      </w:r>
      <w:r w:rsidRPr="00386775">
        <w:rPr>
          <w:sz w:val="32"/>
          <w:szCs w:val="32"/>
        </w:rPr>
        <w:t xml:space="preserve"> 2019 das redes públicas do Ceará atingiu 5,2 – superando a respectiva meta de 4,6. Ou seja, o PAIC contribuiu para que o IDEB passasse de 3,5 para 6,3 em 12 anos.</w:t>
      </w:r>
    </w:p>
    <w:p w14:paraId="359C10C0" w14:textId="77777777" w:rsidR="00386775" w:rsidRPr="00386775" w:rsidRDefault="00386775" w:rsidP="00386775">
      <w:pPr>
        <w:jc w:val="both"/>
        <w:rPr>
          <w:sz w:val="32"/>
          <w:szCs w:val="32"/>
        </w:rPr>
      </w:pPr>
    </w:p>
    <w:p w14:paraId="3F3B688C" w14:textId="77777777" w:rsidR="00386775" w:rsidRPr="00386775" w:rsidRDefault="00386775" w:rsidP="00386775">
      <w:pPr>
        <w:jc w:val="both"/>
        <w:rPr>
          <w:sz w:val="32"/>
          <w:szCs w:val="32"/>
        </w:rPr>
      </w:pPr>
      <w:r w:rsidRPr="00386775">
        <w:rPr>
          <w:sz w:val="32"/>
          <w:szCs w:val="32"/>
        </w:rPr>
        <w:t>Os êxitos da experiência cearense contribuíram para que o governo federal criasse inicialmente o Pacto Nacional pela Alfabetização na Idade Certa (PNAIC) e, agora, o Compromisso Nacional Criança Alfabetizada, que, em regime de colaboração entre União, Estados, Distrito Federal e Municípios, almeja, por meio da conjugação dos esforços, garantir o direito à alfabetização de todas as crianças do País na idade certa.</w:t>
      </w:r>
    </w:p>
    <w:p w14:paraId="652691AF" w14:textId="77777777" w:rsidR="00386775" w:rsidRPr="00386775" w:rsidRDefault="00386775" w:rsidP="00386775">
      <w:pPr>
        <w:jc w:val="both"/>
        <w:rPr>
          <w:sz w:val="32"/>
          <w:szCs w:val="32"/>
        </w:rPr>
      </w:pPr>
    </w:p>
    <w:p w14:paraId="13AFC3B7" w14:textId="063351FA" w:rsidR="00386775" w:rsidRPr="00386775" w:rsidRDefault="00386775" w:rsidP="00386775">
      <w:pPr>
        <w:jc w:val="both"/>
        <w:rPr>
          <w:sz w:val="32"/>
          <w:szCs w:val="32"/>
        </w:rPr>
      </w:pPr>
      <w:r w:rsidRPr="00386775">
        <w:rPr>
          <w:sz w:val="32"/>
          <w:szCs w:val="32"/>
        </w:rPr>
        <w:lastRenderedPageBreak/>
        <w:t>Vale a pena destacar que a pandemia de covid-19 impactou profundamente o ciclo de alfabetização no Brasil. Não é exagero afirmar que essa etapa foi a mais afetada pelo fechamento das escolas brasileiras. E os resultados nacionais do Sistema de Avaliação da Educação Básica (SAEB) 2021 confirmaram isso. De acordo com o Instituto Nacional de Estudos e Pesquisas Educacionais Anísio Teixeira (INEP), que conduz o SAEB a cada dois anos, são preocupantes os resultados dos testes de proficiência aplicados aos estudantes do 2º ano do ensino fundamental em 2021, pois mais que dobrou o número de crianças com nível de proficiência abaixo do esperado em alfabetização, o que amplia e aprofunda a defasagem e as desigualdades. Trata-se de um grave prejuízo para a trajetória individual dos alunos por ser a educação</w:t>
      </w:r>
      <w:r w:rsidR="002B3B12">
        <w:rPr>
          <w:sz w:val="32"/>
          <w:szCs w:val="32"/>
        </w:rPr>
        <w:t xml:space="preserve"> </w:t>
      </w:r>
      <w:r w:rsidRPr="00386775">
        <w:rPr>
          <w:sz w:val="32"/>
          <w:szCs w:val="32"/>
        </w:rPr>
        <w:t>condição funda</w:t>
      </w:r>
      <w:r w:rsidR="002B3B12">
        <w:rPr>
          <w:sz w:val="32"/>
          <w:szCs w:val="32"/>
        </w:rPr>
        <w:t>mental</w:t>
      </w:r>
      <w:r w:rsidRPr="00386775">
        <w:rPr>
          <w:sz w:val="32"/>
          <w:szCs w:val="32"/>
        </w:rPr>
        <w:t xml:space="preserve"> para a efetivação dos direitos e</w:t>
      </w:r>
      <w:r w:rsidR="002B3B12">
        <w:rPr>
          <w:sz w:val="32"/>
          <w:szCs w:val="32"/>
        </w:rPr>
        <w:t xml:space="preserve"> a</w:t>
      </w:r>
      <w:r w:rsidRPr="00386775">
        <w:rPr>
          <w:sz w:val="32"/>
          <w:szCs w:val="32"/>
        </w:rPr>
        <w:t xml:space="preserve"> base para o desenvolvimento de um país.</w:t>
      </w:r>
    </w:p>
    <w:p w14:paraId="58F3EE7D" w14:textId="77777777" w:rsidR="00386775" w:rsidRPr="00386775" w:rsidRDefault="00386775" w:rsidP="00386775">
      <w:pPr>
        <w:jc w:val="both"/>
        <w:rPr>
          <w:sz w:val="32"/>
          <w:szCs w:val="32"/>
        </w:rPr>
      </w:pPr>
    </w:p>
    <w:p w14:paraId="2111154B" w14:textId="4D2DDFA5" w:rsidR="00386775" w:rsidRPr="00386775" w:rsidRDefault="00386775" w:rsidP="00386775">
      <w:pPr>
        <w:jc w:val="both"/>
        <w:rPr>
          <w:sz w:val="32"/>
          <w:szCs w:val="32"/>
        </w:rPr>
      </w:pPr>
      <w:r w:rsidRPr="00386775">
        <w:rPr>
          <w:sz w:val="32"/>
          <w:szCs w:val="32"/>
        </w:rPr>
        <w:lastRenderedPageBreak/>
        <w:t xml:space="preserve">Se a pandemia agravou o que antes já era desafiador, as ações em favor da alfabetização na idade certa devem ser prioridade absoluta para todos: para as escolas, secretarias estaduais </w:t>
      </w:r>
      <w:proofErr w:type="gramStart"/>
      <w:r w:rsidRPr="00386775">
        <w:rPr>
          <w:sz w:val="32"/>
          <w:szCs w:val="32"/>
        </w:rPr>
        <w:t>e</w:t>
      </w:r>
      <w:r w:rsidR="00200127">
        <w:rPr>
          <w:sz w:val="32"/>
          <w:szCs w:val="32"/>
        </w:rPr>
        <w:t xml:space="preserve"> </w:t>
      </w:r>
      <w:r w:rsidRPr="00386775">
        <w:rPr>
          <w:sz w:val="32"/>
          <w:szCs w:val="32"/>
        </w:rPr>
        <w:t xml:space="preserve"> municipais</w:t>
      </w:r>
      <w:proofErr w:type="gramEnd"/>
      <w:r w:rsidRPr="00386775">
        <w:rPr>
          <w:sz w:val="32"/>
          <w:szCs w:val="32"/>
        </w:rPr>
        <w:t>, e governos municipais, estaduais e federal</w:t>
      </w:r>
      <w:r w:rsidR="002B3B12">
        <w:rPr>
          <w:sz w:val="32"/>
          <w:szCs w:val="32"/>
        </w:rPr>
        <w:t>.</w:t>
      </w:r>
      <w:r w:rsidRPr="00386775">
        <w:rPr>
          <w:sz w:val="32"/>
          <w:szCs w:val="32"/>
        </w:rPr>
        <w:t xml:space="preserve">  </w:t>
      </w:r>
      <w:r w:rsidR="002B3B12">
        <w:rPr>
          <w:sz w:val="32"/>
          <w:szCs w:val="32"/>
        </w:rPr>
        <w:t>N</w:t>
      </w:r>
      <w:r w:rsidRPr="00386775">
        <w:rPr>
          <w:sz w:val="32"/>
          <w:szCs w:val="32"/>
        </w:rPr>
        <w:t>ão devem se limitar à elaboração de cartas de intenções e à adoção de medidas superficiais. É preciso que exista um compromisso de todos</w:t>
      </w:r>
      <w:r w:rsidR="002B3B12">
        <w:rPr>
          <w:sz w:val="32"/>
          <w:szCs w:val="32"/>
        </w:rPr>
        <w:t xml:space="preserve"> - </w:t>
      </w:r>
      <w:r w:rsidRPr="00386775">
        <w:rPr>
          <w:sz w:val="32"/>
          <w:szCs w:val="32"/>
        </w:rPr>
        <w:t>governos, comunidades escolares e a sociedade em geral</w:t>
      </w:r>
      <w:r w:rsidR="002B3B12">
        <w:rPr>
          <w:sz w:val="32"/>
          <w:szCs w:val="32"/>
        </w:rPr>
        <w:t xml:space="preserve"> -</w:t>
      </w:r>
      <w:r w:rsidRPr="00386775">
        <w:rPr>
          <w:sz w:val="32"/>
          <w:szCs w:val="32"/>
        </w:rPr>
        <w:t xml:space="preserve"> em favor do sucesso escolar das nossas crianças e jovens, futuros cidadãos e cidadãs, mediante o Compromisso Nacional Criança Alfabetizada</w:t>
      </w:r>
      <w:r w:rsidR="002B3B12">
        <w:rPr>
          <w:sz w:val="32"/>
          <w:szCs w:val="32"/>
        </w:rPr>
        <w:t>,</w:t>
      </w:r>
      <w:r w:rsidRPr="00386775">
        <w:rPr>
          <w:sz w:val="32"/>
          <w:szCs w:val="32"/>
        </w:rPr>
        <w:t xml:space="preserve"> lançado pelo Ministério da Educação, mediante iniciativas sólidas, articuladas e devidamente avaliadas, como as do PAIC.</w:t>
      </w:r>
    </w:p>
    <w:p w14:paraId="276A9698" w14:textId="77777777" w:rsidR="00386775" w:rsidRPr="00386775" w:rsidRDefault="00386775" w:rsidP="00386775">
      <w:pPr>
        <w:jc w:val="both"/>
        <w:rPr>
          <w:sz w:val="32"/>
          <w:szCs w:val="32"/>
        </w:rPr>
      </w:pPr>
    </w:p>
    <w:p w14:paraId="3F200F79" w14:textId="1DBBA577" w:rsidR="00386775" w:rsidRPr="00386775" w:rsidRDefault="00386775" w:rsidP="00386775">
      <w:pPr>
        <w:jc w:val="both"/>
        <w:rPr>
          <w:sz w:val="32"/>
          <w:szCs w:val="32"/>
        </w:rPr>
      </w:pPr>
      <w:r w:rsidRPr="00386775">
        <w:rPr>
          <w:sz w:val="32"/>
          <w:szCs w:val="32"/>
        </w:rPr>
        <w:t xml:space="preserve">Neste sentido, permanentemente atentos e empenhados </w:t>
      </w:r>
      <w:r w:rsidR="002B3B12">
        <w:rPr>
          <w:sz w:val="32"/>
          <w:szCs w:val="32"/>
        </w:rPr>
        <w:t>n</w:t>
      </w:r>
      <w:r w:rsidRPr="00386775">
        <w:rPr>
          <w:sz w:val="32"/>
          <w:szCs w:val="32"/>
        </w:rPr>
        <w:t>o</w:t>
      </w:r>
      <w:r w:rsidR="002B3B12">
        <w:rPr>
          <w:sz w:val="32"/>
          <w:szCs w:val="32"/>
        </w:rPr>
        <w:t xml:space="preserve"> </w:t>
      </w:r>
      <w:r w:rsidRPr="00386775">
        <w:rPr>
          <w:sz w:val="32"/>
          <w:szCs w:val="32"/>
        </w:rPr>
        <w:t>compromisso nacional com a educação de quali</w:t>
      </w:r>
      <w:r w:rsidRPr="00386775">
        <w:rPr>
          <w:sz w:val="32"/>
          <w:szCs w:val="32"/>
        </w:rPr>
        <w:lastRenderedPageBreak/>
        <w:t>dade é que foi criada</w:t>
      </w:r>
      <w:r w:rsidR="002B3B12">
        <w:rPr>
          <w:sz w:val="32"/>
          <w:szCs w:val="32"/>
        </w:rPr>
        <w:t>,</w:t>
      </w:r>
      <w:r w:rsidRPr="00386775">
        <w:rPr>
          <w:sz w:val="32"/>
          <w:szCs w:val="32"/>
        </w:rPr>
        <w:t xml:space="preserve"> no âmbito da Comissão de Educação e Cultura (CE) do Senado Federal</w:t>
      </w:r>
      <w:r w:rsidR="002B3B12">
        <w:rPr>
          <w:sz w:val="32"/>
          <w:szCs w:val="32"/>
        </w:rPr>
        <w:t>,</w:t>
      </w:r>
      <w:r w:rsidRPr="00386775">
        <w:rPr>
          <w:sz w:val="32"/>
          <w:szCs w:val="32"/>
        </w:rPr>
        <w:t xml:space="preserve"> a Subcomissão Permanente de Alfabetização na Idade Certa, voltada para acompanhar a evolução do compromisso com a alfabetização de todas as crianças brasileiras na idade adequada.</w:t>
      </w:r>
    </w:p>
    <w:p w14:paraId="4BFE6F05" w14:textId="77777777" w:rsidR="00386775" w:rsidRPr="00386775" w:rsidRDefault="00386775" w:rsidP="00386775">
      <w:pPr>
        <w:jc w:val="both"/>
        <w:rPr>
          <w:sz w:val="32"/>
          <w:szCs w:val="32"/>
        </w:rPr>
      </w:pPr>
    </w:p>
    <w:p w14:paraId="7AF5F964" w14:textId="77777777" w:rsidR="00386775" w:rsidRPr="00386775" w:rsidRDefault="00386775" w:rsidP="00386775">
      <w:pPr>
        <w:jc w:val="both"/>
        <w:rPr>
          <w:sz w:val="32"/>
          <w:szCs w:val="32"/>
        </w:rPr>
      </w:pPr>
      <w:r w:rsidRPr="00386775">
        <w:rPr>
          <w:sz w:val="32"/>
          <w:szCs w:val="32"/>
        </w:rPr>
        <w:t xml:space="preserve">A </w:t>
      </w:r>
      <w:proofErr w:type="spellStart"/>
      <w:r w:rsidRPr="00386775">
        <w:rPr>
          <w:sz w:val="32"/>
          <w:szCs w:val="32"/>
        </w:rPr>
        <w:t>Ceidcerta</w:t>
      </w:r>
      <w:proofErr w:type="spellEnd"/>
      <w:r w:rsidRPr="00386775">
        <w:rPr>
          <w:sz w:val="32"/>
          <w:szCs w:val="32"/>
        </w:rPr>
        <w:t xml:space="preserve"> será composta de cinco membros titulares e igual número de suplentes.</w:t>
      </w:r>
    </w:p>
    <w:p w14:paraId="496D64B8" w14:textId="77777777" w:rsidR="00386775" w:rsidRPr="00386775" w:rsidRDefault="00386775" w:rsidP="00386775">
      <w:pPr>
        <w:jc w:val="both"/>
        <w:rPr>
          <w:sz w:val="32"/>
          <w:szCs w:val="32"/>
        </w:rPr>
      </w:pPr>
    </w:p>
    <w:p w14:paraId="04BDB632" w14:textId="77777777" w:rsidR="00386775" w:rsidRPr="00386775" w:rsidRDefault="00386775" w:rsidP="00386775">
      <w:pPr>
        <w:jc w:val="both"/>
        <w:rPr>
          <w:b/>
          <w:bCs/>
          <w:sz w:val="32"/>
          <w:szCs w:val="32"/>
        </w:rPr>
      </w:pPr>
      <w:r w:rsidRPr="00386775">
        <w:rPr>
          <w:b/>
          <w:bCs/>
          <w:sz w:val="32"/>
          <w:szCs w:val="32"/>
        </w:rPr>
        <w:t>2. Objetivos</w:t>
      </w:r>
    </w:p>
    <w:p w14:paraId="7D035D59" w14:textId="77777777" w:rsidR="00386775" w:rsidRPr="00386775" w:rsidRDefault="00386775" w:rsidP="00386775">
      <w:pPr>
        <w:jc w:val="both"/>
        <w:rPr>
          <w:sz w:val="32"/>
          <w:szCs w:val="32"/>
        </w:rPr>
      </w:pPr>
      <w:r w:rsidRPr="00386775">
        <w:rPr>
          <w:sz w:val="32"/>
          <w:szCs w:val="32"/>
        </w:rPr>
        <w:t xml:space="preserve">São objetivos da Subcomissão </w:t>
      </w:r>
      <w:proofErr w:type="spellStart"/>
      <w:r w:rsidRPr="00386775">
        <w:rPr>
          <w:sz w:val="32"/>
          <w:szCs w:val="32"/>
        </w:rPr>
        <w:t>Ceidcerta</w:t>
      </w:r>
      <w:proofErr w:type="spellEnd"/>
      <w:r w:rsidRPr="00386775">
        <w:rPr>
          <w:sz w:val="32"/>
          <w:szCs w:val="32"/>
        </w:rPr>
        <w:t>:</w:t>
      </w:r>
    </w:p>
    <w:p w14:paraId="05212096" w14:textId="42C7847F" w:rsidR="00386775" w:rsidRPr="00386775" w:rsidRDefault="00386775" w:rsidP="00386775">
      <w:pPr>
        <w:jc w:val="both"/>
        <w:rPr>
          <w:sz w:val="32"/>
          <w:szCs w:val="32"/>
        </w:rPr>
      </w:pPr>
      <w:r w:rsidRPr="00386775">
        <w:rPr>
          <w:sz w:val="32"/>
          <w:szCs w:val="32"/>
        </w:rPr>
        <w:t>. Fortalecer o regime de colaboração com foco na alfabetização</w:t>
      </w:r>
      <w:r w:rsidR="002B3B12">
        <w:rPr>
          <w:sz w:val="32"/>
          <w:szCs w:val="32"/>
        </w:rPr>
        <w:t>;</w:t>
      </w:r>
      <w:r w:rsidRPr="00386775">
        <w:rPr>
          <w:sz w:val="32"/>
          <w:szCs w:val="32"/>
        </w:rPr>
        <w:t xml:space="preserve"> </w:t>
      </w:r>
    </w:p>
    <w:p w14:paraId="62EBDAB4" w14:textId="2AC2837A" w:rsidR="00386775" w:rsidRDefault="00386775" w:rsidP="00386775">
      <w:pPr>
        <w:jc w:val="both"/>
        <w:rPr>
          <w:sz w:val="32"/>
          <w:szCs w:val="32"/>
        </w:rPr>
      </w:pPr>
      <w:r w:rsidRPr="00386775">
        <w:rPr>
          <w:sz w:val="32"/>
          <w:szCs w:val="32"/>
        </w:rPr>
        <w:t>. Engajar o Senado na agenda da alfabetização das crianças</w:t>
      </w:r>
      <w:r w:rsidR="002B3B12">
        <w:rPr>
          <w:sz w:val="32"/>
          <w:szCs w:val="32"/>
        </w:rPr>
        <w:t>;</w:t>
      </w:r>
    </w:p>
    <w:p w14:paraId="6070DD46" w14:textId="06FCB827" w:rsidR="002B3B12" w:rsidRPr="00386775" w:rsidRDefault="002B3B12" w:rsidP="002B3B12">
      <w:pPr>
        <w:jc w:val="both"/>
        <w:rPr>
          <w:sz w:val="32"/>
          <w:szCs w:val="32"/>
        </w:rPr>
      </w:pPr>
      <w:r w:rsidRPr="00386775">
        <w:rPr>
          <w:sz w:val="32"/>
          <w:szCs w:val="32"/>
        </w:rPr>
        <w:lastRenderedPageBreak/>
        <w:t xml:space="preserve">. Propor projetos de leis que visem </w:t>
      </w:r>
      <w:r>
        <w:rPr>
          <w:sz w:val="32"/>
          <w:szCs w:val="32"/>
        </w:rPr>
        <w:t>a</w:t>
      </w:r>
      <w:r w:rsidRPr="00386775">
        <w:rPr>
          <w:sz w:val="32"/>
          <w:szCs w:val="32"/>
        </w:rPr>
        <w:t>o fortalecimento das políticas públicas pela alfabetização das crianças na idade certa</w:t>
      </w:r>
      <w:r>
        <w:rPr>
          <w:sz w:val="32"/>
          <w:szCs w:val="32"/>
        </w:rPr>
        <w:t>;</w:t>
      </w:r>
    </w:p>
    <w:p w14:paraId="64E5A344" w14:textId="66B20B56" w:rsidR="002B3B12" w:rsidRPr="00386775" w:rsidRDefault="002B3B12" w:rsidP="002B3B12">
      <w:pPr>
        <w:jc w:val="both"/>
        <w:rPr>
          <w:sz w:val="32"/>
          <w:szCs w:val="32"/>
        </w:rPr>
      </w:pPr>
      <w:r w:rsidRPr="00386775">
        <w:rPr>
          <w:sz w:val="32"/>
          <w:szCs w:val="32"/>
        </w:rPr>
        <w:t>. Debater sobre tecnologias e inovações na área da alfabetização escolar</w:t>
      </w:r>
      <w:r>
        <w:rPr>
          <w:sz w:val="32"/>
          <w:szCs w:val="32"/>
        </w:rPr>
        <w:t>;</w:t>
      </w:r>
    </w:p>
    <w:p w14:paraId="0D321EC9" w14:textId="79CE208C" w:rsidR="00386775" w:rsidRPr="00386775" w:rsidRDefault="00386775" w:rsidP="00386775">
      <w:pPr>
        <w:jc w:val="both"/>
        <w:rPr>
          <w:sz w:val="32"/>
          <w:szCs w:val="32"/>
        </w:rPr>
      </w:pPr>
      <w:r w:rsidRPr="00386775">
        <w:rPr>
          <w:sz w:val="32"/>
          <w:szCs w:val="32"/>
        </w:rPr>
        <w:t>. Engajar governadores e prefeitos na agenda da alfabetização</w:t>
      </w:r>
      <w:r w:rsidR="002B3B12">
        <w:rPr>
          <w:sz w:val="32"/>
          <w:szCs w:val="32"/>
        </w:rPr>
        <w:t>:</w:t>
      </w:r>
      <w:r w:rsidRPr="00386775">
        <w:rPr>
          <w:sz w:val="32"/>
          <w:szCs w:val="32"/>
        </w:rPr>
        <w:t xml:space="preserve"> </w:t>
      </w:r>
    </w:p>
    <w:p w14:paraId="56D3AE01" w14:textId="156CB8DD" w:rsidR="00386775" w:rsidRPr="00386775" w:rsidRDefault="002B3B12" w:rsidP="00386775">
      <w:pPr>
        <w:jc w:val="both"/>
        <w:rPr>
          <w:sz w:val="32"/>
          <w:szCs w:val="32"/>
        </w:rPr>
      </w:pPr>
      <w:r>
        <w:rPr>
          <w:sz w:val="32"/>
          <w:szCs w:val="32"/>
        </w:rPr>
        <w:t>-</w:t>
      </w:r>
      <w:r w:rsidR="00386775" w:rsidRPr="00386775">
        <w:rPr>
          <w:sz w:val="32"/>
          <w:szCs w:val="32"/>
        </w:rPr>
        <w:t xml:space="preserve"> </w:t>
      </w:r>
      <w:r w:rsidRPr="00386775">
        <w:rPr>
          <w:sz w:val="32"/>
          <w:szCs w:val="32"/>
        </w:rPr>
        <w:t>Mapear</w:t>
      </w:r>
      <w:r w:rsidR="00386775" w:rsidRPr="00386775">
        <w:rPr>
          <w:sz w:val="32"/>
          <w:szCs w:val="32"/>
        </w:rPr>
        <w:t xml:space="preserve"> a situação atual da alfabetização no Paí</w:t>
      </w:r>
      <w:r>
        <w:rPr>
          <w:sz w:val="32"/>
          <w:szCs w:val="32"/>
        </w:rPr>
        <w:t>s</w:t>
      </w:r>
    </w:p>
    <w:p w14:paraId="11C743EB" w14:textId="177B219B" w:rsidR="00386775" w:rsidRPr="00386775" w:rsidRDefault="002B3B12" w:rsidP="00386775">
      <w:pPr>
        <w:jc w:val="both"/>
        <w:rPr>
          <w:sz w:val="32"/>
          <w:szCs w:val="32"/>
        </w:rPr>
      </w:pPr>
      <w:r>
        <w:rPr>
          <w:sz w:val="32"/>
          <w:szCs w:val="32"/>
        </w:rPr>
        <w:t>-</w:t>
      </w:r>
      <w:r w:rsidR="00386775" w:rsidRPr="00386775">
        <w:rPr>
          <w:sz w:val="32"/>
          <w:szCs w:val="32"/>
        </w:rPr>
        <w:t xml:space="preserve"> </w:t>
      </w:r>
      <w:r w:rsidRPr="00386775">
        <w:rPr>
          <w:sz w:val="32"/>
          <w:szCs w:val="32"/>
        </w:rPr>
        <w:t>Monitorar</w:t>
      </w:r>
      <w:r w:rsidR="00386775" w:rsidRPr="00386775">
        <w:rPr>
          <w:sz w:val="32"/>
          <w:szCs w:val="32"/>
        </w:rPr>
        <w:t xml:space="preserve"> as políticas públicas de alfabetização na idade certa</w:t>
      </w:r>
    </w:p>
    <w:p w14:paraId="248542E6" w14:textId="5769E2BE" w:rsidR="00386775" w:rsidRPr="00386775" w:rsidRDefault="002B3B12" w:rsidP="00386775">
      <w:pPr>
        <w:jc w:val="both"/>
        <w:rPr>
          <w:sz w:val="32"/>
          <w:szCs w:val="32"/>
        </w:rPr>
      </w:pPr>
      <w:r>
        <w:rPr>
          <w:sz w:val="32"/>
          <w:szCs w:val="32"/>
        </w:rPr>
        <w:t>-</w:t>
      </w:r>
      <w:r w:rsidR="00386775" w:rsidRPr="00386775">
        <w:rPr>
          <w:sz w:val="32"/>
          <w:szCs w:val="32"/>
        </w:rPr>
        <w:t xml:space="preserve"> </w:t>
      </w:r>
      <w:r w:rsidRPr="00386775">
        <w:rPr>
          <w:sz w:val="32"/>
          <w:szCs w:val="32"/>
        </w:rPr>
        <w:t>Pontuar</w:t>
      </w:r>
      <w:r w:rsidR="00386775" w:rsidRPr="00386775">
        <w:rPr>
          <w:sz w:val="32"/>
          <w:szCs w:val="32"/>
        </w:rPr>
        <w:t xml:space="preserve"> caminhos e perspectivas para a superação dos problemas de acesso à escolarização e dos baixos níveis de proficiência na alfabetização</w:t>
      </w:r>
    </w:p>
    <w:p w14:paraId="276431B2" w14:textId="0F8F1307" w:rsidR="00386775" w:rsidRPr="00386775" w:rsidRDefault="002B3B12" w:rsidP="00386775">
      <w:pPr>
        <w:jc w:val="both"/>
        <w:rPr>
          <w:sz w:val="32"/>
          <w:szCs w:val="32"/>
        </w:rPr>
      </w:pPr>
      <w:r>
        <w:rPr>
          <w:sz w:val="32"/>
          <w:szCs w:val="32"/>
        </w:rPr>
        <w:t>-</w:t>
      </w:r>
      <w:r w:rsidR="00386775" w:rsidRPr="00386775">
        <w:rPr>
          <w:sz w:val="32"/>
          <w:szCs w:val="32"/>
        </w:rPr>
        <w:t xml:space="preserve"> </w:t>
      </w:r>
      <w:r w:rsidRPr="00386775">
        <w:rPr>
          <w:sz w:val="32"/>
          <w:szCs w:val="32"/>
        </w:rPr>
        <w:t>Debater</w:t>
      </w:r>
      <w:r w:rsidR="00386775" w:rsidRPr="00386775">
        <w:rPr>
          <w:sz w:val="32"/>
          <w:szCs w:val="32"/>
        </w:rPr>
        <w:t xml:space="preserve"> acerca da valorização das políticas de primeira infância </w:t>
      </w:r>
    </w:p>
    <w:p w14:paraId="49D33FB9" w14:textId="142C8092" w:rsidR="00386775" w:rsidRPr="00386775" w:rsidRDefault="002B3B12" w:rsidP="00386775">
      <w:pPr>
        <w:jc w:val="both"/>
        <w:rPr>
          <w:sz w:val="32"/>
          <w:szCs w:val="32"/>
        </w:rPr>
      </w:pPr>
      <w:r>
        <w:rPr>
          <w:sz w:val="32"/>
          <w:szCs w:val="32"/>
        </w:rPr>
        <w:lastRenderedPageBreak/>
        <w:t>-</w:t>
      </w:r>
      <w:r w:rsidR="00386775" w:rsidRPr="00386775">
        <w:rPr>
          <w:sz w:val="32"/>
          <w:szCs w:val="32"/>
        </w:rPr>
        <w:t xml:space="preserve"> Debater e propor ideias sobre a formação inicial </w:t>
      </w:r>
      <w:r>
        <w:rPr>
          <w:sz w:val="32"/>
          <w:szCs w:val="32"/>
        </w:rPr>
        <w:t xml:space="preserve">e valorização </w:t>
      </w:r>
      <w:r w:rsidR="00386775" w:rsidRPr="00386775">
        <w:rPr>
          <w:sz w:val="32"/>
          <w:szCs w:val="32"/>
        </w:rPr>
        <w:t>d</w:t>
      </w:r>
      <w:r>
        <w:rPr>
          <w:sz w:val="32"/>
          <w:szCs w:val="32"/>
        </w:rPr>
        <w:t>as</w:t>
      </w:r>
      <w:r w:rsidR="00386775" w:rsidRPr="00386775">
        <w:rPr>
          <w:sz w:val="32"/>
          <w:szCs w:val="32"/>
        </w:rPr>
        <w:t xml:space="preserve"> professor</w:t>
      </w:r>
      <w:r>
        <w:rPr>
          <w:sz w:val="32"/>
          <w:szCs w:val="32"/>
        </w:rPr>
        <w:t>as e professores</w:t>
      </w:r>
      <w:r w:rsidR="00386775" w:rsidRPr="00386775">
        <w:rPr>
          <w:sz w:val="32"/>
          <w:szCs w:val="32"/>
        </w:rPr>
        <w:t xml:space="preserve"> alfabetizadores</w:t>
      </w:r>
    </w:p>
    <w:p w14:paraId="48406FAD" w14:textId="785DC350" w:rsidR="00386775" w:rsidRPr="00386775" w:rsidRDefault="002B3B12" w:rsidP="00386775">
      <w:pPr>
        <w:jc w:val="both"/>
        <w:rPr>
          <w:sz w:val="32"/>
          <w:szCs w:val="32"/>
        </w:rPr>
      </w:pPr>
      <w:r>
        <w:rPr>
          <w:sz w:val="32"/>
          <w:szCs w:val="32"/>
        </w:rPr>
        <w:t>-</w:t>
      </w:r>
      <w:r w:rsidR="00386775" w:rsidRPr="00386775">
        <w:rPr>
          <w:sz w:val="32"/>
          <w:szCs w:val="32"/>
        </w:rPr>
        <w:t xml:space="preserve"> Valorização das professoras e professores alfabetizadores </w:t>
      </w:r>
    </w:p>
    <w:p w14:paraId="6B092706" w14:textId="149AF379" w:rsidR="00386775" w:rsidRDefault="002B3B12" w:rsidP="00386775">
      <w:pPr>
        <w:jc w:val="both"/>
        <w:rPr>
          <w:sz w:val="32"/>
          <w:szCs w:val="32"/>
        </w:rPr>
      </w:pPr>
      <w:r>
        <w:rPr>
          <w:sz w:val="32"/>
          <w:szCs w:val="32"/>
        </w:rPr>
        <w:t>-</w:t>
      </w:r>
      <w:r w:rsidR="00386775" w:rsidRPr="00386775">
        <w:rPr>
          <w:sz w:val="32"/>
          <w:szCs w:val="32"/>
        </w:rPr>
        <w:t xml:space="preserve"> Debater </w:t>
      </w:r>
      <w:r>
        <w:rPr>
          <w:sz w:val="32"/>
          <w:szCs w:val="32"/>
        </w:rPr>
        <w:t>a modalidade de e</w:t>
      </w:r>
      <w:r w:rsidR="00386775" w:rsidRPr="00386775">
        <w:rPr>
          <w:sz w:val="32"/>
          <w:szCs w:val="32"/>
        </w:rPr>
        <w:t>nsino E</w:t>
      </w:r>
      <w:r>
        <w:rPr>
          <w:sz w:val="32"/>
          <w:szCs w:val="32"/>
        </w:rPr>
        <w:t>A</w:t>
      </w:r>
      <w:r w:rsidR="00386775" w:rsidRPr="00386775">
        <w:rPr>
          <w:sz w:val="32"/>
          <w:szCs w:val="32"/>
        </w:rPr>
        <w:t>D para professores - garantir a prática da sala de aula e o aprendizado por processos</w:t>
      </w:r>
      <w:r>
        <w:rPr>
          <w:sz w:val="32"/>
          <w:szCs w:val="32"/>
        </w:rPr>
        <w:t xml:space="preserve"> equivalentes</w:t>
      </w:r>
      <w:r w:rsidR="00386775" w:rsidRPr="00386775">
        <w:rPr>
          <w:sz w:val="32"/>
          <w:szCs w:val="32"/>
        </w:rPr>
        <w:t>.</w:t>
      </w:r>
    </w:p>
    <w:p w14:paraId="1B22B0CA" w14:textId="77777777" w:rsidR="00966195" w:rsidRPr="00386775" w:rsidRDefault="00966195" w:rsidP="00386775">
      <w:pPr>
        <w:jc w:val="both"/>
        <w:rPr>
          <w:sz w:val="32"/>
          <w:szCs w:val="32"/>
        </w:rPr>
      </w:pPr>
    </w:p>
    <w:p w14:paraId="408C0021" w14:textId="77777777" w:rsidR="00386775" w:rsidRPr="00386775" w:rsidRDefault="00386775" w:rsidP="00386775">
      <w:pPr>
        <w:jc w:val="both"/>
        <w:rPr>
          <w:b/>
          <w:bCs/>
          <w:sz w:val="32"/>
          <w:szCs w:val="32"/>
        </w:rPr>
      </w:pPr>
      <w:r w:rsidRPr="00386775">
        <w:rPr>
          <w:b/>
          <w:bCs/>
          <w:sz w:val="32"/>
          <w:szCs w:val="32"/>
        </w:rPr>
        <w:t>3. Metodologia</w:t>
      </w:r>
    </w:p>
    <w:p w14:paraId="55EDD711" w14:textId="188CF289" w:rsidR="00386775" w:rsidRPr="00386775" w:rsidRDefault="00386775" w:rsidP="00386775">
      <w:pPr>
        <w:jc w:val="both"/>
        <w:rPr>
          <w:sz w:val="32"/>
          <w:szCs w:val="32"/>
        </w:rPr>
      </w:pPr>
      <w:r w:rsidRPr="00386775">
        <w:rPr>
          <w:sz w:val="32"/>
          <w:szCs w:val="32"/>
        </w:rPr>
        <w:t xml:space="preserve">O trabalho será realizado primordialmente por meio de audiências públicas no âmbito da Subcomissão, realizadas no Senado Federal, e também nos Estados </w:t>
      </w:r>
      <w:r w:rsidR="00BF21B0" w:rsidRPr="00BF21B0">
        <w:rPr>
          <w:sz w:val="32"/>
          <w:szCs w:val="32"/>
        </w:rPr>
        <w:t>do Mato Grosso (MT), Pará (PA), Espírito Santo (ES) e Ceará (CE).</w:t>
      </w:r>
    </w:p>
    <w:p w14:paraId="317325ED" w14:textId="77777777" w:rsidR="00386775" w:rsidRDefault="00386775" w:rsidP="00386775">
      <w:pPr>
        <w:jc w:val="both"/>
        <w:rPr>
          <w:sz w:val="32"/>
          <w:szCs w:val="32"/>
        </w:rPr>
      </w:pPr>
      <w:r w:rsidRPr="00386775">
        <w:rPr>
          <w:sz w:val="32"/>
          <w:szCs w:val="32"/>
        </w:rPr>
        <w:t>Em adição, sugerimos visitas de parlamentares a escolas públicas de ensino fundamental, nas cinco regiões do País, com calendário a ser definido pela Subcomissão.</w:t>
      </w:r>
    </w:p>
    <w:p w14:paraId="16C89A72" w14:textId="77777777" w:rsidR="00966195" w:rsidRPr="00386775" w:rsidRDefault="00966195" w:rsidP="00386775">
      <w:pPr>
        <w:jc w:val="both"/>
        <w:rPr>
          <w:sz w:val="32"/>
          <w:szCs w:val="32"/>
        </w:rPr>
      </w:pPr>
    </w:p>
    <w:p w14:paraId="1B383421" w14:textId="09C35C2C" w:rsidR="00386775" w:rsidRPr="00386775" w:rsidRDefault="00386775" w:rsidP="00386775">
      <w:pPr>
        <w:jc w:val="both"/>
        <w:rPr>
          <w:b/>
          <w:bCs/>
          <w:sz w:val="32"/>
          <w:szCs w:val="32"/>
        </w:rPr>
      </w:pPr>
      <w:r w:rsidRPr="00386775">
        <w:rPr>
          <w:b/>
          <w:bCs/>
          <w:sz w:val="32"/>
          <w:szCs w:val="32"/>
        </w:rPr>
        <w:t xml:space="preserve">4. Plano de </w:t>
      </w:r>
      <w:r w:rsidR="002B3B12">
        <w:rPr>
          <w:b/>
          <w:bCs/>
          <w:sz w:val="32"/>
          <w:szCs w:val="32"/>
        </w:rPr>
        <w:t>A</w:t>
      </w:r>
      <w:r w:rsidRPr="00386775">
        <w:rPr>
          <w:b/>
          <w:bCs/>
          <w:sz w:val="32"/>
          <w:szCs w:val="32"/>
        </w:rPr>
        <w:t xml:space="preserve">udiências </w:t>
      </w:r>
      <w:r w:rsidR="002B3B12">
        <w:rPr>
          <w:b/>
          <w:bCs/>
          <w:sz w:val="32"/>
          <w:szCs w:val="32"/>
        </w:rPr>
        <w:t>P</w:t>
      </w:r>
      <w:r w:rsidRPr="00386775">
        <w:rPr>
          <w:b/>
          <w:bCs/>
          <w:sz w:val="32"/>
          <w:szCs w:val="32"/>
        </w:rPr>
        <w:t>úblicas</w:t>
      </w:r>
    </w:p>
    <w:p w14:paraId="56348C3C" w14:textId="66E55221" w:rsidR="00386775" w:rsidRPr="00386775" w:rsidRDefault="00386775" w:rsidP="00386775">
      <w:pPr>
        <w:jc w:val="both"/>
        <w:rPr>
          <w:sz w:val="32"/>
          <w:szCs w:val="32"/>
        </w:rPr>
      </w:pPr>
      <w:r w:rsidRPr="00386775">
        <w:rPr>
          <w:sz w:val="32"/>
          <w:szCs w:val="32"/>
        </w:rPr>
        <w:t xml:space="preserve">Sugerimos a realização de </w:t>
      </w:r>
      <w:r w:rsidR="00E8012F">
        <w:rPr>
          <w:sz w:val="32"/>
          <w:szCs w:val="32"/>
        </w:rPr>
        <w:t>cinco</w:t>
      </w:r>
      <w:r w:rsidRPr="00386775">
        <w:rPr>
          <w:sz w:val="32"/>
          <w:szCs w:val="32"/>
        </w:rPr>
        <w:t xml:space="preserve"> audiências públicas no Senado Federal neste ano, em data a ser acordada entre os participantes da </w:t>
      </w:r>
      <w:proofErr w:type="spellStart"/>
      <w:r w:rsidRPr="00386775">
        <w:rPr>
          <w:sz w:val="32"/>
          <w:szCs w:val="32"/>
        </w:rPr>
        <w:t>Ceidcerta</w:t>
      </w:r>
      <w:proofErr w:type="spellEnd"/>
      <w:r w:rsidRPr="00386775">
        <w:rPr>
          <w:sz w:val="32"/>
          <w:szCs w:val="32"/>
        </w:rPr>
        <w:t>, com a presença, a princípio, dos seguintes convidados e convidadas:</w:t>
      </w:r>
    </w:p>
    <w:p w14:paraId="2187A444" w14:textId="42BF9ADF" w:rsidR="00386775" w:rsidRPr="00386775" w:rsidRDefault="00386775" w:rsidP="00386775">
      <w:pPr>
        <w:jc w:val="both"/>
        <w:rPr>
          <w:b/>
          <w:bCs/>
          <w:sz w:val="32"/>
          <w:szCs w:val="32"/>
        </w:rPr>
      </w:pPr>
      <w:r w:rsidRPr="00386775">
        <w:rPr>
          <w:b/>
          <w:bCs/>
          <w:sz w:val="32"/>
          <w:szCs w:val="32"/>
        </w:rPr>
        <w:t xml:space="preserve">- Primeira </w:t>
      </w:r>
      <w:r w:rsidR="002B3B12">
        <w:rPr>
          <w:b/>
          <w:bCs/>
          <w:sz w:val="32"/>
          <w:szCs w:val="32"/>
        </w:rPr>
        <w:t>Audiência Pública</w:t>
      </w:r>
      <w:r w:rsidRPr="00386775">
        <w:rPr>
          <w:b/>
          <w:bCs/>
          <w:sz w:val="32"/>
          <w:szCs w:val="32"/>
        </w:rPr>
        <w:t>:</w:t>
      </w:r>
    </w:p>
    <w:p w14:paraId="2C268A81" w14:textId="7A1E7957" w:rsidR="00386775" w:rsidRPr="00386775" w:rsidRDefault="00386775" w:rsidP="00386775">
      <w:pPr>
        <w:jc w:val="both"/>
        <w:rPr>
          <w:sz w:val="32"/>
          <w:szCs w:val="32"/>
        </w:rPr>
      </w:pPr>
      <w:r w:rsidRPr="00386775">
        <w:rPr>
          <w:sz w:val="32"/>
          <w:szCs w:val="32"/>
        </w:rPr>
        <w:t xml:space="preserve"> </w:t>
      </w:r>
      <w:r w:rsidR="002B3B12">
        <w:rPr>
          <w:sz w:val="32"/>
          <w:szCs w:val="32"/>
        </w:rPr>
        <w:t>-</w:t>
      </w:r>
      <w:r w:rsidRPr="00386775">
        <w:rPr>
          <w:sz w:val="32"/>
          <w:szCs w:val="32"/>
        </w:rPr>
        <w:t xml:space="preserve"> </w:t>
      </w:r>
      <w:proofErr w:type="gramStart"/>
      <w:r w:rsidRPr="00386775">
        <w:rPr>
          <w:sz w:val="32"/>
          <w:szCs w:val="32"/>
        </w:rPr>
        <w:t>representante</w:t>
      </w:r>
      <w:proofErr w:type="gramEnd"/>
      <w:r w:rsidRPr="00386775">
        <w:rPr>
          <w:sz w:val="32"/>
          <w:szCs w:val="32"/>
        </w:rPr>
        <w:t xml:space="preserve"> da Secretaria de Educação Básica (SEB) do Ministério da Educação (MEC);</w:t>
      </w:r>
    </w:p>
    <w:p w14:paraId="5D9C47B6" w14:textId="79757A27"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Conselho Nacional de Educação (CNE);</w:t>
      </w:r>
    </w:p>
    <w:p w14:paraId="4F77EA95" w14:textId="59CB61D8"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membro</w:t>
      </w:r>
      <w:proofErr w:type="gramEnd"/>
      <w:r w:rsidR="00386775" w:rsidRPr="00386775">
        <w:rPr>
          <w:sz w:val="32"/>
          <w:szCs w:val="32"/>
        </w:rPr>
        <w:t xml:space="preserve"> do Comitê Estratégico Nacional do Compromisso Nacional Criança Alfabetizada (CENAC);</w:t>
      </w:r>
    </w:p>
    <w:p w14:paraId="466F2B53" w14:textId="3B9D15C5" w:rsid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membro</w:t>
      </w:r>
      <w:proofErr w:type="gramEnd"/>
      <w:r w:rsidR="00386775" w:rsidRPr="00386775">
        <w:rPr>
          <w:sz w:val="32"/>
          <w:szCs w:val="32"/>
        </w:rPr>
        <w:t xml:space="preserve"> da Rede Nacional de Articulação de Gestão, Formação e Mobilização do Compromisso Nacional Criança Alfabetizada (RENALFA).</w:t>
      </w:r>
    </w:p>
    <w:p w14:paraId="72512381" w14:textId="77777777" w:rsidR="00290BAD" w:rsidRPr="00290BAD" w:rsidRDefault="00290BAD" w:rsidP="00290BAD">
      <w:pPr>
        <w:jc w:val="both"/>
        <w:rPr>
          <w:sz w:val="32"/>
          <w:szCs w:val="32"/>
        </w:rPr>
      </w:pPr>
      <w:r w:rsidRPr="00290BAD">
        <w:rPr>
          <w:sz w:val="32"/>
          <w:szCs w:val="32"/>
        </w:rPr>
        <w:lastRenderedPageBreak/>
        <w:t xml:space="preserve">- </w:t>
      </w:r>
      <w:proofErr w:type="gramStart"/>
      <w:r w:rsidRPr="00290BAD">
        <w:rPr>
          <w:sz w:val="32"/>
          <w:szCs w:val="32"/>
        </w:rPr>
        <w:t>representante</w:t>
      </w:r>
      <w:proofErr w:type="gramEnd"/>
      <w:r w:rsidRPr="00290BAD">
        <w:rPr>
          <w:sz w:val="32"/>
          <w:szCs w:val="32"/>
        </w:rPr>
        <w:t xml:space="preserve"> da Confederação Nacional dos Trabalhadores em Educação (CNTE);</w:t>
      </w:r>
    </w:p>
    <w:p w14:paraId="03F891C0" w14:textId="2DCBFEBB" w:rsidR="00290BAD" w:rsidRPr="00386775" w:rsidRDefault="00290BAD" w:rsidP="00290BAD">
      <w:pPr>
        <w:jc w:val="both"/>
        <w:rPr>
          <w:sz w:val="32"/>
          <w:szCs w:val="32"/>
        </w:rPr>
      </w:pPr>
      <w:r w:rsidRPr="00290BAD">
        <w:rPr>
          <w:sz w:val="32"/>
          <w:szCs w:val="32"/>
        </w:rPr>
        <w:t xml:space="preserve">- </w:t>
      </w:r>
      <w:proofErr w:type="gramStart"/>
      <w:r w:rsidRPr="00290BAD">
        <w:rPr>
          <w:sz w:val="32"/>
          <w:szCs w:val="32"/>
        </w:rPr>
        <w:t>representante</w:t>
      </w:r>
      <w:proofErr w:type="gramEnd"/>
      <w:r w:rsidRPr="00290BAD">
        <w:rPr>
          <w:sz w:val="32"/>
          <w:szCs w:val="32"/>
        </w:rPr>
        <w:t xml:space="preserve"> da Confederação Nacional dos Trabalhadores em Estabelecimentos de Ensino (CONTEE).</w:t>
      </w:r>
    </w:p>
    <w:p w14:paraId="31DDD6C9" w14:textId="1BBD604D" w:rsidR="00386775" w:rsidRPr="00386775" w:rsidRDefault="00386775" w:rsidP="00386775">
      <w:pPr>
        <w:jc w:val="both"/>
        <w:rPr>
          <w:b/>
          <w:bCs/>
          <w:sz w:val="32"/>
          <w:szCs w:val="32"/>
        </w:rPr>
      </w:pPr>
      <w:r w:rsidRPr="00386775">
        <w:rPr>
          <w:b/>
          <w:bCs/>
          <w:sz w:val="32"/>
          <w:szCs w:val="32"/>
        </w:rPr>
        <w:t xml:space="preserve">- Segunda </w:t>
      </w:r>
      <w:r w:rsidR="002B3B12">
        <w:rPr>
          <w:b/>
          <w:bCs/>
          <w:sz w:val="32"/>
          <w:szCs w:val="32"/>
        </w:rPr>
        <w:t>Audiência Pública</w:t>
      </w:r>
      <w:r w:rsidRPr="00386775">
        <w:rPr>
          <w:b/>
          <w:bCs/>
          <w:sz w:val="32"/>
          <w:szCs w:val="32"/>
        </w:rPr>
        <w:t>:</w:t>
      </w:r>
    </w:p>
    <w:p w14:paraId="70BF7EDF" w14:textId="362C3F0C" w:rsidR="00386775" w:rsidRPr="00386775" w:rsidRDefault="00386775" w:rsidP="00386775">
      <w:pPr>
        <w:jc w:val="both"/>
        <w:rPr>
          <w:sz w:val="32"/>
          <w:szCs w:val="32"/>
        </w:rPr>
      </w:pPr>
      <w:r w:rsidRPr="00386775">
        <w:rPr>
          <w:sz w:val="32"/>
          <w:szCs w:val="32"/>
        </w:rPr>
        <w:t xml:space="preserve"> </w:t>
      </w:r>
      <w:r w:rsidR="002B3B12">
        <w:rPr>
          <w:sz w:val="32"/>
          <w:szCs w:val="32"/>
        </w:rPr>
        <w:t>-</w:t>
      </w:r>
      <w:r w:rsidRPr="00386775">
        <w:rPr>
          <w:sz w:val="32"/>
          <w:szCs w:val="32"/>
        </w:rPr>
        <w:t xml:space="preserve"> </w:t>
      </w:r>
      <w:proofErr w:type="gramStart"/>
      <w:r w:rsidRPr="00386775">
        <w:rPr>
          <w:sz w:val="32"/>
          <w:szCs w:val="32"/>
        </w:rPr>
        <w:t>representante</w:t>
      </w:r>
      <w:proofErr w:type="gramEnd"/>
      <w:r w:rsidRPr="00386775">
        <w:rPr>
          <w:sz w:val="32"/>
          <w:szCs w:val="32"/>
        </w:rPr>
        <w:t xml:space="preserve"> do Conselho Nacional de Secretários de Educação (CONSED);</w:t>
      </w:r>
    </w:p>
    <w:p w14:paraId="7D731749" w14:textId="5053DACF"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União Nacional dos Dirigentes Municipais de Educação (UNDIME)</w:t>
      </w:r>
    </w:p>
    <w:p w14:paraId="43514979" w14:textId="77777777" w:rsidR="00386775" w:rsidRDefault="00386775" w:rsidP="00386775">
      <w:pPr>
        <w:jc w:val="both"/>
        <w:rPr>
          <w:sz w:val="32"/>
          <w:szCs w:val="32"/>
        </w:rPr>
      </w:pPr>
      <w:r w:rsidRPr="00386775">
        <w:rPr>
          <w:sz w:val="32"/>
          <w:szCs w:val="32"/>
        </w:rPr>
        <w:t>. Representante da secretaria do MEC que trabalha relações institucionais e responsável pelo PNE e SNE</w:t>
      </w:r>
    </w:p>
    <w:p w14:paraId="673EE849" w14:textId="77777777" w:rsidR="00290BAD" w:rsidRPr="00290BAD" w:rsidRDefault="00290BAD" w:rsidP="00290BAD">
      <w:pPr>
        <w:jc w:val="both"/>
        <w:rPr>
          <w:sz w:val="32"/>
          <w:szCs w:val="32"/>
        </w:rPr>
      </w:pPr>
      <w:r w:rsidRPr="00290BAD">
        <w:rPr>
          <w:sz w:val="32"/>
          <w:szCs w:val="32"/>
        </w:rPr>
        <w:t xml:space="preserve">- </w:t>
      </w:r>
      <w:proofErr w:type="gramStart"/>
      <w:r w:rsidRPr="00290BAD">
        <w:rPr>
          <w:sz w:val="32"/>
          <w:szCs w:val="32"/>
        </w:rPr>
        <w:t>representante</w:t>
      </w:r>
      <w:proofErr w:type="gramEnd"/>
      <w:r w:rsidRPr="00290BAD">
        <w:rPr>
          <w:sz w:val="32"/>
          <w:szCs w:val="32"/>
        </w:rPr>
        <w:t xml:space="preserve"> da União Nacional Dos Conselhos Municipais De Educação (UNCME);</w:t>
      </w:r>
    </w:p>
    <w:p w14:paraId="51109935" w14:textId="7362313A" w:rsidR="00290BAD" w:rsidRPr="00386775" w:rsidRDefault="00290BAD" w:rsidP="00290BAD">
      <w:pPr>
        <w:jc w:val="both"/>
        <w:rPr>
          <w:sz w:val="32"/>
          <w:szCs w:val="32"/>
        </w:rPr>
      </w:pPr>
      <w:r w:rsidRPr="00290BAD">
        <w:rPr>
          <w:sz w:val="32"/>
          <w:szCs w:val="32"/>
        </w:rPr>
        <w:t xml:space="preserve">- </w:t>
      </w:r>
      <w:proofErr w:type="gramStart"/>
      <w:r w:rsidRPr="00290BAD">
        <w:rPr>
          <w:sz w:val="32"/>
          <w:szCs w:val="32"/>
        </w:rPr>
        <w:t>representante</w:t>
      </w:r>
      <w:proofErr w:type="gramEnd"/>
      <w:r w:rsidRPr="00290BAD">
        <w:rPr>
          <w:sz w:val="32"/>
          <w:szCs w:val="32"/>
        </w:rPr>
        <w:t xml:space="preserve"> do Conselho Municipal de Secretários de Educação das Capitais (CONSEC);</w:t>
      </w:r>
    </w:p>
    <w:p w14:paraId="207C8DD6" w14:textId="20B4B235" w:rsidR="00386775" w:rsidRPr="00386775" w:rsidRDefault="002B3B12" w:rsidP="00386775">
      <w:pPr>
        <w:jc w:val="both"/>
        <w:rPr>
          <w:sz w:val="32"/>
          <w:szCs w:val="32"/>
        </w:rPr>
      </w:pPr>
      <w:r>
        <w:rPr>
          <w:sz w:val="32"/>
          <w:szCs w:val="32"/>
        </w:rPr>
        <w:lastRenderedPageBreak/>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Secretaria de Educação do Estado do Ceará;</w:t>
      </w:r>
    </w:p>
    <w:p w14:paraId="655A0D47" w14:textId="675835F0"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Secretaria de Educação do Município de Sobral, Ceará.</w:t>
      </w:r>
    </w:p>
    <w:p w14:paraId="4ABC4205" w14:textId="322A2919" w:rsidR="00386775" w:rsidRPr="00386775" w:rsidRDefault="00386775" w:rsidP="00386775">
      <w:pPr>
        <w:jc w:val="both"/>
        <w:rPr>
          <w:b/>
          <w:bCs/>
          <w:sz w:val="32"/>
          <w:szCs w:val="32"/>
        </w:rPr>
      </w:pPr>
      <w:r w:rsidRPr="00386775">
        <w:rPr>
          <w:b/>
          <w:bCs/>
          <w:sz w:val="32"/>
          <w:szCs w:val="32"/>
        </w:rPr>
        <w:t xml:space="preserve">- Terceira </w:t>
      </w:r>
      <w:r w:rsidR="002B3B12">
        <w:rPr>
          <w:b/>
          <w:bCs/>
          <w:sz w:val="32"/>
          <w:szCs w:val="32"/>
        </w:rPr>
        <w:t>Audiência Pública</w:t>
      </w:r>
      <w:r w:rsidRPr="00386775">
        <w:rPr>
          <w:b/>
          <w:bCs/>
          <w:sz w:val="32"/>
          <w:szCs w:val="32"/>
        </w:rPr>
        <w:t>:</w:t>
      </w:r>
    </w:p>
    <w:p w14:paraId="333DA2DE" w14:textId="117D3470" w:rsidR="00386775" w:rsidRPr="00386775" w:rsidRDefault="00386775" w:rsidP="00386775">
      <w:pPr>
        <w:jc w:val="both"/>
        <w:rPr>
          <w:sz w:val="32"/>
          <w:szCs w:val="32"/>
        </w:rPr>
      </w:pPr>
      <w:r w:rsidRPr="00386775">
        <w:rPr>
          <w:sz w:val="32"/>
          <w:szCs w:val="32"/>
        </w:rPr>
        <w:t xml:space="preserve">. Representantes do segmento do terceiro setor que atua com alfabetização das crianças (associação bem comum, instituto natura, fundação </w:t>
      </w:r>
      <w:proofErr w:type="spellStart"/>
      <w:r w:rsidRPr="00386775">
        <w:rPr>
          <w:sz w:val="32"/>
          <w:szCs w:val="32"/>
        </w:rPr>
        <w:t>Lemann</w:t>
      </w:r>
      <w:proofErr w:type="spellEnd"/>
      <w:r w:rsidRPr="00386775">
        <w:rPr>
          <w:sz w:val="32"/>
          <w:szCs w:val="32"/>
        </w:rPr>
        <w:t>)</w:t>
      </w:r>
    </w:p>
    <w:p w14:paraId="5E9DEB73" w14:textId="77777777" w:rsidR="00386775" w:rsidRPr="00386775" w:rsidRDefault="00386775" w:rsidP="00386775">
      <w:pPr>
        <w:jc w:val="both"/>
        <w:rPr>
          <w:sz w:val="32"/>
          <w:szCs w:val="32"/>
        </w:rPr>
      </w:pPr>
      <w:r w:rsidRPr="00386775">
        <w:rPr>
          <w:sz w:val="32"/>
          <w:szCs w:val="32"/>
        </w:rPr>
        <w:t>. Unicef</w:t>
      </w:r>
    </w:p>
    <w:p w14:paraId="6B5E7B95" w14:textId="77777777" w:rsidR="00386775" w:rsidRPr="00386775" w:rsidRDefault="00386775" w:rsidP="00386775">
      <w:pPr>
        <w:jc w:val="both"/>
        <w:rPr>
          <w:sz w:val="32"/>
          <w:szCs w:val="32"/>
        </w:rPr>
      </w:pPr>
      <w:r w:rsidRPr="00386775">
        <w:rPr>
          <w:sz w:val="32"/>
          <w:szCs w:val="32"/>
        </w:rPr>
        <w:t xml:space="preserve">. UNESCO </w:t>
      </w:r>
    </w:p>
    <w:p w14:paraId="22B7F70C" w14:textId="0B18325D"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Campanha Nacional pelo Direito à Educação;</w:t>
      </w:r>
    </w:p>
    <w:p w14:paraId="068D3AD7" w14:textId="47EB0001"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Movimento Todos pela Educação;</w:t>
      </w:r>
    </w:p>
    <w:p w14:paraId="7316F569" w14:textId="53FFF4AC"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Associação Brasileira de Alfabetização (</w:t>
      </w:r>
      <w:proofErr w:type="spellStart"/>
      <w:r w:rsidR="00386775" w:rsidRPr="00386775">
        <w:rPr>
          <w:sz w:val="32"/>
          <w:szCs w:val="32"/>
        </w:rPr>
        <w:t>ABalf</w:t>
      </w:r>
      <w:proofErr w:type="spellEnd"/>
      <w:r w:rsidR="00386775" w:rsidRPr="00386775">
        <w:rPr>
          <w:sz w:val="32"/>
          <w:szCs w:val="32"/>
        </w:rPr>
        <w:t>);</w:t>
      </w:r>
    </w:p>
    <w:p w14:paraId="52D1BCE5" w14:textId="7421B618" w:rsidR="00386775" w:rsidRDefault="002B3B12" w:rsidP="00386775">
      <w:pPr>
        <w:jc w:val="both"/>
        <w:rPr>
          <w:sz w:val="32"/>
          <w:szCs w:val="32"/>
        </w:rPr>
      </w:pPr>
      <w:r>
        <w:rPr>
          <w:sz w:val="32"/>
          <w:szCs w:val="32"/>
        </w:rPr>
        <w:lastRenderedPageBreak/>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Associação Nacional Pela </w:t>
      </w:r>
      <w:proofErr w:type="spellStart"/>
      <w:r w:rsidR="00386775" w:rsidRPr="00386775">
        <w:rPr>
          <w:sz w:val="32"/>
          <w:szCs w:val="32"/>
        </w:rPr>
        <w:t>Formação</w:t>
      </w:r>
      <w:proofErr w:type="spellEnd"/>
      <w:r w:rsidR="00386775" w:rsidRPr="00386775">
        <w:rPr>
          <w:sz w:val="32"/>
          <w:szCs w:val="32"/>
        </w:rPr>
        <w:t xml:space="preserve"> Dos Profissionais Da Educação (ANFOPE)</w:t>
      </w:r>
    </w:p>
    <w:p w14:paraId="357670F6" w14:textId="2A254DAD" w:rsidR="00BF21B0" w:rsidRPr="00386775" w:rsidRDefault="00BF21B0" w:rsidP="00386775">
      <w:pPr>
        <w:jc w:val="both"/>
        <w:rPr>
          <w:sz w:val="32"/>
          <w:szCs w:val="32"/>
        </w:rPr>
      </w:pPr>
      <w:r w:rsidRPr="00BF21B0">
        <w:rPr>
          <w:sz w:val="32"/>
          <w:szCs w:val="32"/>
        </w:rPr>
        <w:t xml:space="preserve">- </w:t>
      </w:r>
      <w:proofErr w:type="gramStart"/>
      <w:r w:rsidRPr="00BF21B0">
        <w:rPr>
          <w:sz w:val="32"/>
          <w:szCs w:val="32"/>
        </w:rPr>
        <w:t>representante</w:t>
      </w:r>
      <w:proofErr w:type="gramEnd"/>
      <w:r w:rsidRPr="00BF21B0">
        <w:rPr>
          <w:sz w:val="32"/>
          <w:szCs w:val="32"/>
        </w:rPr>
        <w:t xml:space="preserve"> do Movimento </w:t>
      </w:r>
      <w:proofErr w:type="spellStart"/>
      <w:r w:rsidRPr="00BF21B0">
        <w:rPr>
          <w:sz w:val="32"/>
          <w:szCs w:val="32"/>
        </w:rPr>
        <w:t>Interfóruns</w:t>
      </w:r>
      <w:proofErr w:type="spellEnd"/>
      <w:r w:rsidRPr="00BF21B0">
        <w:rPr>
          <w:sz w:val="32"/>
          <w:szCs w:val="32"/>
        </w:rPr>
        <w:t xml:space="preserve"> de Educação Infantil do Brasil (MIEIB)</w:t>
      </w:r>
      <w:r>
        <w:rPr>
          <w:sz w:val="32"/>
          <w:szCs w:val="32"/>
        </w:rPr>
        <w:t>.</w:t>
      </w:r>
    </w:p>
    <w:p w14:paraId="534891DB" w14:textId="77777777" w:rsidR="00386775" w:rsidRPr="00386775" w:rsidRDefault="00386775" w:rsidP="00386775">
      <w:pPr>
        <w:jc w:val="both"/>
        <w:rPr>
          <w:b/>
          <w:bCs/>
          <w:sz w:val="32"/>
          <w:szCs w:val="32"/>
        </w:rPr>
      </w:pPr>
      <w:r w:rsidRPr="00386775">
        <w:rPr>
          <w:b/>
          <w:bCs/>
          <w:sz w:val="32"/>
          <w:szCs w:val="32"/>
        </w:rPr>
        <w:t>- Quarta audiência pública:</w:t>
      </w:r>
    </w:p>
    <w:p w14:paraId="5EBDBC14" w14:textId="05F3E845"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Instituto Nacional de Estudos e Pesquisas Educacionais Anísio Teixeira (INEP);</w:t>
      </w:r>
    </w:p>
    <w:p w14:paraId="2FE525C8" w14:textId="34B710D1"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Fundo Nacional de Desenvolvimento da Educação (FNDE);</w:t>
      </w:r>
    </w:p>
    <w:p w14:paraId="04E72D52" w14:textId="006BBF2D" w:rsid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Fórum Nacional dos Conselhos Estaduais e Distrital de Educação (FONCEDE);</w:t>
      </w:r>
    </w:p>
    <w:p w14:paraId="7676D752" w14:textId="0E88BD1D" w:rsidR="00BF21B0" w:rsidRPr="00386775" w:rsidRDefault="00BF21B0" w:rsidP="00386775">
      <w:pPr>
        <w:jc w:val="both"/>
        <w:rPr>
          <w:sz w:val="32"/>
          <w:szCs w:val="32"/>
        </w:rPr>
      </w:pPr>
      <w:r w:rsidRPr="00BF21B0">
        <w:rPr>
          <w:sz w:val="32"/>
          <w:szCs w:val="32"/>
        </w:rPr>
        <w:t xml:space="preserve">- </w:t>
      </w:r>
      <w:proofErr w:type="gramStart"/>
      <w:r w:rsidRPr="00BF21B0">
        <w:rPr>
          <w:sz w:val="32"/>
          <w:szCs w:val="32"/>
        </w:rPr>
        <w:t>representante</w:t>
      </w:r>
      <w:proofErr w:type="gramEnd"/>
      <w:r w:rsidRPr="00BF21B0">
        <w:rPr>
          <w:sz w:val="32"/>
          <w:szCs w:val="32"/>
        </w:rPr>
        <w:t xml:space="preserve"> do Centro de Alfabetização, Leitura e Escrita da Universidade Federal de Minas Gerais (CEALE-UFMG)</w:t>
      </w:r>
      <w:r>
        <w:rPr>
          <w:sz w:val="32"/>
          <w:szCs w:val="32"/>
        </w:rPr>
        <w:t>;</w:t>
      </w:r>
    </w:p>
    <w:p w14:paraId="33C25717" w14:textId="3587755C"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Associação Nacional de Pesquisa em Financiamento da Educação (FINEDUCA).</w:t>
      </w:r>
    </w:p>
    <w:p w14:paraId="1291B742" w14:textId="77777777" w:rsidR="00290BAD" w:rsidRDefault="00290BAD" w:rsidP="00386775">
      <w:pPr>
        <w:jc w:val="both"/>
        <w:rPr>
          <w:b/>
          <w:bCs/>
          <w:sz w:val="32"/>
          <w:szCs w:val="32"/>
        </w:rPr>
      </w:pPr>
      <w:r w:rsidRPr="00290BAD">
        <w:rPr>
          <w:b/>
          <w:bCs/>
          <w:sz w:val="32"/>
          <w:szCs w:val="32"/>
        </w:rPr>
        <w:lastRenderedPageBreak/>
        <w:t>- Quinta Audiência Pública:</w:t>
      </w:r>
    </w:p>
    <w:p w14:paraId="1AB17D29" w14:textId="2DA44903"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Secretaria de Educação Continuada, Alfabetização de Jovens e Adultos, Diversidade e Inclusão (SECADI) do MEC;</w:t>
      </w:r>
    </w:p>
    <w:p w14:paraId="261B5946" w14:textId="2C7CC81E"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Comissão Nacional de Educação Escolar Indígena (CNEEI);</w:t>
      </w:r>
    </w:p>
    <w:p w14:paraId="023CA1EF" w14:textId="47B46C05"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Conselho Nacional dos Direitos das Pessoas com Deficiência (CONADE);</w:t>
      </w:r>
    </w:p>
    <w:p w14:paraId="6B1CF695" w14:textId="29C51B09"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do Conselho Nacional da Igualdade Racial (CNPIR)</w:t>
      </w:r>
      <w:r w:rsidR="00290BAD">
        <w:rPr>
          <w:sz w:val="32"/>
          <w:szCs w:val="32"/>
        </w:rPr>
        <w:t>;</w:t>
      </w:r>
    </w:p>
    <w:p w14:paraId="4C2097AF" w14:textId="5CDCF76F" w:rsidR="00BF21B0" w:rsidRPr="00386775" w:rsidRDefault="00BF21B0" w:rsidP="00BF21B0">
      <w:pPr>
        <w:jc w:val="both"/>
        <w:rPr>
          <w:sz w:val="32"/>
          <w:szCs w:val="32"/>
        </w:rPr>
      </w:pPr>
      <w:r>
        <w:rPr>
          <w:sz w:val="32"/>
          <w:szCs w:val="32"/>
        </w:rPr>
        <w:t>-</w:t>
      </w:r>
      <w:r w:rsidRPr="00386775">
        <w:rPr>
          <w:sz w:val="32"/>
          <w:szCs w:val="32"/>
        </w:rPr>
        <w:t xml:space="preserve"> </w:t>
      </w:r>
      <w:proofErr w:type="gramStart"/>
      <w:r w:rsidRPr="00386775">
        <w:rPr>
          <w:sz w:val="32"/>
          <w:szCs w:val="32"/>
        </w:rPr>
        <w:t>representante</w:t>
      </w:r>
      <w:proofErr w:type="gramEnd"/>
      <w:r w:rsidRPr="00386775">
        <w:rPr>
          <w:sz w:val="32"/>
          <w:szCs w:val="32"/>
        </w:rPr>
        <w:t xml:space="preserve"> do Centro de Estudos e Pesquisas em Educação, Cultura e Ação Comunitária (CENPEC)</w:t>
      </w:r>
      <w:r w:rsidR="00290BAD">
        <w:rPr>
          <w:sz w:val="32"/>
          <w:szCs w:val="32"/>
        </w:rPr>
        <w:t>.</w:t>
      </w:r>
    </w:p>
    <w:p w14:paraId="466A7557" w14:textId="77777777" w:rsidR="002B3B12" w:rsidRDefault="002B3B12" w:rsidP="00386775">
      <w:pPr>
        <w:jc w:val="both"/>
        <w:rPr>
          <w:sz w:val="32"/>
          <w:szCs w:val="32"/>
        </w:rPr>
      </w:pPr>
    </w:p>
    <w:p w14:paraId="655F19E2" w14:textId="4B2430A1" w:rsidR="00386775" w:rsidRPr="00386775" w:rsidRDefault="00386775" w:rsidP="00386775">
      <w:pPr>
        <w:jc w:val="both"/>
        <w:rPr>
          <w:sz w:val="32"/>
          <w:szCs w:val="32"/>
        </w:rPr>
      </w:pPr>
      <w:r w:rsidRPr="00386775">
        <w:rPr>
          <w:sz w:val="32"/>
          <w:szCs w:val="32"/>
        </w:rPr>
        <w:t xml:space="preserve">Sugerimos, por sua vez, que </w:t>
      </w:r>
      <w:r w:rsidRPr="00386775">
        <w:rPr>
          <w:b/>
          <w:bCs/>
          <w:sz w:val="32"/>
          <w:szCs w:val="32"/>
        </w:rPr>
        <w:t>as audiências públicas a serem realizadas nos Estados</w:t>
      </w:r>
      <w:r w:rsidRPr="00386775">
        <w:rPr>
          <w:sz w:val="32"/>
          <w:szCs w:val="32"/>
        </w:rPr>
        <w:t xml:space="preserve"> contem com a presença dos seguintes convidados e convidadas:</w:t>
      </w:r>
    </w:p>
    <w:p w14:paraId="63C58DEC" w14:textId="15220279" w:rsidR="00386775" w:rsidRPr="00386775" w:rsidRDefault="002B3B12" w:rsidP="00386775">
      <w:pPr>
        <w:jc w:val="both"/>
        <w:rPr>
          <w:sz w:val="32"/>
          <w:szCs w:val="32"/>
        </w:rPr>
      </w:pPr>
      <w:r>
        <w:rPr>
          <w:sz w:val="32"/>
          <w:szCs w:val="32"/>
        </w:rPr>
        <w:lastRenderedPageBreak/>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Secretaria Estadual de Educação;</w:t>
      </w:r>
    </w:p>
    <w:p w14:paraId="2CE27346" w14:textId="3DA8BE21"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w:t>
      </w:r>
      <w:proofErr w:type="gramEnd"/>
      <w:r w:rsidR="00386775" w:rsidRPr="00386775">
        <w:rPr>
          <w:sz w:val="32"/>
          <w:szCs w:val="32"/>
        </w:rPr>
        <w:t xml:space="preserve"> da Secretaria Municipal de Educação da capital do Estado ou de outros municípios;</w:t>
      </w:r>
    </w:p>
    <w:p w14:paraId="066D046C" w14:textId="54C7C0D7"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representantes</w:t>
      </w:r>
      <w:proofErr w:type="gramEnd"/>
      <w:r w:rsidR="00386775" w:rsidRPr="00386775">
        <w:rPr>
          <w:sz w:val="32"/>
          <w:szCs w:val="32"/>
        </w:rPr>
        <w:t xml:space="preserve"> dos conselhos escolares locais;</w:t>
      </w:r>
    </w:p>
    <w:p w14:paraId="1F4F5B5C" w14:textId="7843D933" w:rsidR="00386775" w:rsidRP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gestores</w:t>
      </w:r>
      <w:proofErr w:type="gramEnd"/>
      <w:r w:rsidR="00386775" w:rsidRPr="00386775">
        <w:rPr>
          <w:sz w:val="32"/>
          <w:szCs w:val="32"/>
        </w:rPr>
        <w:t xml:space="preserve"> escolares;</w:t>
      </w:r>
    </w:p>
    <w:p w14:paraId="42708DC5" w14:textId="6B41A649" w:rsid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professores</w:t>
      </w:r>
      <w:proofErr w:type="gramEnd"/>
      <w:r w:rsidR="00386775" w:rsidRPr="00386775">
        <w:rPr>
          <w:sz w:val="32"/>
          <w:szCs w:val="32"/>
        </w:rPr>
        <w:t xml:space="preserve"> alfabetizadores.</w:t>
      </w:r>
    </w:p>
    <w:p w14:paraId="4841BC31" w14:textId="77777777" w:rsidR="00966195" w:rsidRPr="00386775" w:rsidRDefault="00966195" w:rsidP="00386775">
      <w:pPr>
        <w:jc w:val="both"/>
        <w:rPr>
          <w:sz w:val="32"/>
          <w:szCs w:val="32"/>
        </w:rPr>
      </w:pPr>
    </w:p>
    <w:p w14:paraId="72FBA4FE" w14:textId="77777777" w:rsidR="00386775" w:rsidRPr="00386775" w:rsidRDefault="00386775" w:rsidP="00386775">
      <w:pPr>
        <w:jc w:val="both"/>
        <w:rPr>
          <w:b/>
          <w:bCs/>
          <w:sz w:val="32"/>
          <w:szCs w:val="32"/>
        </w:rPr>
      </w:pPr>
      <w:r w:rsidRPr="00386775">
        <w:rPr>
          <w:b/>
          <w:bCs/>
          <w:sz w:val="32"/>
          <w:szCs w:val="32"/>
        </w:rPr>
        <w:t>5. Cronograma</w:t>
      </w:r>
    </w:p>
    <w:p w14:paraId="3AF589BA" w14:textId="4B782BE1" w:rsidR="00386775" w:rsidRDefault="002B3B12" w:rsidP="00386775">
      <w:pPr>
        <w:jc w:val="both"/>
        <w:rPr>
          <w:sz w:val="32"/>
          <w:szCs w:val="32"/>
        </w:rPr>
      </w:pPr>
      <w:r>
        <w:rPr>
          <w:sz w:val="32"/>
          <w:szCs w:val="32"/>
        </w:rPr>
        <w:t>-</w:t>
      </w:r>
      <w:r w:rsidR="00386775" w:rsidRPr="00386775">
        <w:rPr>
          <w:sz w:val="32"/>
          <w:szCs w:val="32"/>
        </w:rPr>
        <w:t xml:space="preserve"> </w:t>
      </w:r>
      <w:proofErr w:type="gramStart"/>
      <w:r w:rsidR="00386775" w:rsidRPr="00386775">
        <w:rPr>
          <w:sz w:val="32"/>
          <w:szCs w:val="32"/>
        </w:rPr>
        <w:t>Junho</w:t>
      </w:r>
      <w:proofErr w:type="gramEnd"/>
      <w:r w:rsidR="00386775" w:rsidRPr="00386775">
        <w:rPr>
          <w:sz w:val="32"/>
          <w:szCs w:val="32"/>
        </w:rPr>
        <w:t xml:space="preserve"> a novembro de </w:t>
      </w:r>
      <w:r w:rsidR="00386775" w:rsidRPr="00BF21B0">
        <w:rPr>
          <w:sz w:val="32"/>
          <w:szCs w:val="32"/>
        </w:rPr>
        <w:t>202</w:t>
      </w:r>
      <w:r w:rsidR="008034DC" w:rsidRPr="00BF21B0">
        <w:rPr>
          <w:sz w:val="32"/>
          <w:szCs w:val="32"/>
        </w:rPr>
        <w:t>4</w:t>
      </w:r>
      <w:r w:rsidR="00386775" w:rsidRPr="00BF21B0">
        <w:rPr>
          <w:sz w:val="32"/>
          <w:szCs w:val="32"/>
        </w:rPr>
        <w:t>:</w:t>
      </w:r>
      <w:r w:rsidR="00386775" w:rsidRPr="00386775">
        <w:rPr>
          <w:sz w:val="32"/>
          <w:szCs w:val="32"/>
        </w:rPr>
        <w:t xml:space="preserve"> realização das audiências públicas no Senado Federal e </w:t>
      </w:r>
      <w:r w:rsidR="00386775" w:rsidRPr="00BF21B0">
        <w:rPr>
          <w:sz w:val="32"/>
          <w:szCs w:val="32"/>
        </w:rPr>
        <w:t xml:space="preserve">nos Estados </w:t>
      </w:r>
      <w:bookmarkStart w:id="1" w:name="_Hlk168990863"/>
      <w:r w:rsidR="00C85C13" w:rsidRPr="00BF21B0">
        <w:rPr>
          <w:sz w:val="32"/>
          <w:szCs w:val="32"/>
        </w:rPr>
        <w:t xml:space="preserve">do Mato Grosso (MT), </w:t>
      </w:r>
      <w:r w:rsidR="00386775" w:rsidRPr="00BF21B0">
        <w:rPr>
          <w:sz w:val="32"/>
          <w:szCs w:val="32"/>
        </w:rPr>
        <w:t>Par</w:t>
      </w:r>
      <w:r w:rsidR="00BF21B0">
        <w:rPr>
          <w:sz w:val="32"/>
          <w:szCs w:val="32"/>
        </w:rPr>
        <w:t xml:space="preserve">á </w:t>
      </w:r>
      <w:r w:rsidR="00386775" w:rsidRPr="00BF21B0">
        <w:rPr>
          <w:sz w:val="32"/>
          <w:szCs w:val="32"/>
        </w:rPr>
        <w:t>(P</w:t>
      </w:r>
      <w:r w:rsidR="00BF21B0">
        <w:rPr>
          <w:sz w:val="32"/>
          <w:szCs w:val="32"/>
        </w:rPr>
        <w:t>A</w:t>
      </w:r>
      <w:r w:rsidR="00386775" w:rsidRPr="00BF21B0">
        <w:rPr>
          <w:sz w:val="32"/>
          <w:szCs w:val="32"/>
        </w:rPr>
        <w:t xml:space="preserve">), Espírito Santo (ES) e </w:t>
      </w:r>
      <w:r w:rsidR="00C41CAE" w:rsidRPr="00BF21B0">
        <w:rPr>
          <w:sz w:val="32"/>
          <w:szCs w:val="32"/>
        </w:rPr>
        <w:t xml:space="preserve">Ceará </w:t>
      </w:r>
      <w:r w:rsidR="00386775" w:rsidRPr="00BF21B0">
        <w:rPr>
          <w:sz w:val="32"/>
          <w:szCs w:val="32"/>
        </w:rPr>
        <w:t>(</w:t>
      </w:r>
      <w:r w:rsidR="00C41CAE" w:rsidRPr="00BF21B0">
        <w:rPr>
          <w:sz w:val="32"/>
          <w:szCs w:val="32"/>
        </w:rPr>
        <w:t>C</w:t>
      </w:r>
      <w:r w:rsidR="00386775" w:rsidRPr="00BF21B0">
        <w:rPr>
          <w:sz w:val="32"/>
          <w:szCs w:val="32"/>
        </w:rPr>
        <w:t>E)</w:t>
      </w:r>
      <w:r w:rsidR="00C01950" w:rsidRPr="00BF21B0">
        <w:rPr>
          <w:sz w:val="32"/>
          <w:szCs w:val="32"/>
        </w:rPr>
        <w:t>.</w:t>
      </w:r>
      <w:r w:rsidR="00C01950">
        <w:rPr>
          <w:sz w:val="32"/>
          <w:szCs w:val="32"/>
        </w:rPr>
        <w:t xml:space="preserve"> </w:t>
      </w:r>
    </w:p>
    <w:bookmarkEnd w:id="1"/>
    <w:p w14:paraId="69CFD4D2" w14:textId="77777777" w:rsidR="005D0BB7" w:rsidRDefault="005D0BB7" w:rsidP="00966195">
      <w:pPr>
        <w:jc w:val="center"/>
        <w:rPr>
          <w:sz w:val="32"/>
          <w:szCs w:val="32"/>
        </w:rPr>
      </w:pPr>
    </w:p>
    <w:p w14:paraId="24C800A5" w14:textId="13E8ECC4" w:rsidR="00386775" w:rsidRPr="00386775" w:rsidRDefault="00386775" w:rsidP="00966195">
      <w:pPr>
        <w:jc w:val="center"/>
        <w:rPr>
          <w:sz w:val="32"/>
          <w:szCs w:val="32"/>
        </w:rPr>
      </w:pPr>
      <w:proofErr w:type="gramStart"/>
      <w:r w:rsidRPr="00386775">
        <w:rPr>
          <w:sz w:val="32"/>
          <w:szCs w:val="32"/>
        </w:rPr>
        <w:t xml:space="preserve">Brasília, </w:t>
      </w:r>
      <w:r w:rsidR="00966195">
        <w:rPr>
          <w:sz w:val="32"/>
          <w:szCs w:val="32"/>
        </w:rPr>
        <w:t xml:space="preserve">  </w:t>
      </w:r>
      <w:proofErr w:type="gramEnd"/>
      <w:r w:rsidR="00966195">
        <w:rPr>
          <w:sz w:val="32"/>
          <w:szCs w:val="32"/>
        </w:rPr>
        <w:t xml:space="preserve"> </w:t>
      </w:r>
      <w:r w:rsidRPr="00386775">
        <w:rPr>
          <w:sz w:val="32"/>
          <w:szCs w:val="32"/>
        </w:rPr>
        <w:t xml:space="preserve"> de </w:t>
      </w:r>
      <w:r w:rsidR="00966195">
        <w:rPr>
          <w:sz w:val="32"/>
          <w:szCs w:val="32"/>
        </w:rPr>
        <w:t xml:space="preserve">             </w:t>
      </w:r>
      <w:r w:rsidRPr="00386775">
        <w:rPr>
          <w:sz w:val="32"/>
          <w:szCs w:val="32"/>
        </w:rPr>
        <w:t xml:space="preserve"> </w:t>
      </w:r>
      <w:proofErr w:type="spellStart"/>
      <w:r w:rsidRPr="00386775">
        <w:rPr>
          <w:sz w:val="32"/>
          <w:szCs w:val="32"/>
        </w:rPr>
        <w:t>de</w:t>
      </w:r>
      <w:proofErr w:type="spellEnd"/>
      <w:r w:rsidRPr="00386775">
        <w:rPr>
          <w:sz w:val="32"/>
          <w:szCs w:val="32"/>
        </w:rPr>
        <w:t xml:space="preserve"> 2024.</w:t>
      </w:r>
    </w:p>
    <w:sectPr w:rsidR="00386775" w:rsidRPr="00386775" w:rsidSect="00E60728">
      <w:headerReference w:type="default" r:id="rId7"/>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68FF" w14:textId="77777777" w:rsidR="0016592D" w:rsidRDefault="0016592D" w:rsidP="00E60728">
      <w:pPr>
        <w:spacing w:after="0" w:line="240" w:lineRule="auto"/>
      </w:pPr>
      <w:r>
        <w:separator/>
      </w:r>
    </w:p>
  </w:endnote>
  <w:endnote w:type="continuationSeparator" w:id="0">
    <w:p w14:paraId="54A6464C" w14:textId="77777777" w:rsidR="0016592D" w:rsidRDefault="0016592D" w:rsidP="00E6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942FC" w14:textId="77777777" w:rsidR="0016592D" w:rsidRDefault="0016592D" w:rsidP="00E60728">
      <w:pPr>
        <w:spacing w:after="0" w:line="240" w:lineRule="auto"/>
      </w:pPr>
      <w:r>
        <w:separator/>
      </w:r>
    </w:p>
  </w:footnote>
  <w:footnote w:type="continuationSeparator" w:id="0">
    <w:p w14:paraId="120A83BB" w14:textId="77777777" w:rsidR="0016592D" w:rsidRDefault="0016592D" w:rsidP="00E60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8008" w14:textId="148656E5" w:rsidR="00E60728" w:rsidRDefault="00E60728">
    <w:pPr>
      <w:pStyle w:val="Cabealho"/>
    </w:pPr>
  </w:p>
  <w:p w14:paraId="15577C8B" w14:textId="77777777" w:rsidR="00E60728" w:rsidRDefault="00E607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23D6F" w14:textId="77777777" w:rsidR="00E60728" w:rsidRPr="00E60728" w:rsidRDefault="00E60728" w:rsidP="00E60728">
    <w:pPr>
      <w:spacing w:line="256" w:lineRule="auto"/>
      <w:jc w:val="center"/>
      <w:rPr>
        <w:rFonts w:ascii="Times New Roman" w:eastAsia="Calibri" w:hAnsi="Times New Roman" w:cs="Times New Roman"/>
        <w:b/>
        <w:noProof/>
        <w:kern w:val="0"/>
        <w:sz w:val="28"/>
        <w:szCs w:val="28"/>
        <w:lang w:eastAsia="pt-BR"/>
        <w14:ligatures w14:val="none"/>
      </w:rPr>
    </w:pPr>
    <w:r w:rsidRPr="00E60728">
      <w:rPr>
        <w:rFonts w:ascii="Times New Roman" w:eastAsia="Calibri" w:hAnsi="Times New Roman" w:cs="Times New Roman"/>
        <w:b/>
        <w:noProof/>
        <w:kern w:val="0"/>
        <w:sz w:val="28"/>
        <w:szCs w:val="28"/>
        <w:lang w:eastAsia="pt-BR"/>
        <w14:ligatures w14:val="none"/>
      </w:rPr>
      <w:drawing>
        <wp:inline distT="0" distB="0" distL="0" distR="0" wp14:anchorId="4C49BF7E" wp14:editId="444420DC">
          <wp:extent cx="600075" cy="609600"/>
          <wp:effectExtent l="0" t="0" r="9525" b="0"/>
          <wp:docPr id="2"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p w14:paraId="1E0BCF20" w14:textId="77777777" w:rsidR="00E60728" w:rsidRPr="00E60728" w:rsidRDefault="00E60728" w:rsidP="00E60728">
    <w:pPr>
      <w:spacing w:after="0" w:line="240" w:lineRule="auto"/>
      <w:jc w:val="center"/>
      <w:rPr>
        <w:rFonts w:ascii="Times New Roman" w:eastAsia="Calibri" w:hAnsi="Times New Roman" w:cs="Times New Roman"/>
        <w:b/>
        <w:noProof/>
        <w:kern w:val="0"/>
        <w:sz w:val="28"/>
        <w:szCs w:val="28"/>
        <w:lang w:eastAsia="pt-BR"/>
        <w14:ligatures w14:val="none"/>
      </w:rPr>
    </w:pPr>
    <w:r w:rsidRPr="00E60728">
      <w:rPr>
        <w:rFonts w:ascii="Times New Roman" w:eastAsia="Calibri" w:hAnsi="Times New Roman" w:cs="Times New Roman"/>
        <w:b/>
        <w:noProof/>
        <w:kern w:val="0"/>
        <w:sz w:val="28"/>
        <w:szCs w:val="28"/>
        <w:lang w:eastAsia="pt-BR"/>
        <w14:ligatures w14:val="none"/>
      </w:rPr>
      <w:t>SENADO FEDERAL</w:t>
    </w:r>
  </w:p>
  <w:p w14:paraId="286D0ACE" w14:textId="705CE4C4" w:rsidR="00E60728" w:rsidRPr="00E60728" w:rsidRDefault="00E60728" w:rsidP="00E60728">
    <w:pPr>
      <w:pStyle w:val="Cabealho"/>
      <w:jc w:val="center"/>
      <w:rPr>
        <w:rFonts w:ascii="Times New Roman" w:eastAsia="Calibri" w:hAnsi="Times New Roman" w:cs="Times New Roman"/>
        <w:bCs/>
        <w:noProof/>
        <w:kern w:val="0"/>
        <w:sz w:val="28"/>
        <w:szCs w:val="28"/>
        <w:lang w:eastAsia="pt-BR"/>
        <w14:ligatures w14:val="none"/>
      </w:rPr>
    </w:pPr>
    <w:r w:rsidRPr="00E60728">
      <w:rPr>
        <w:rFonts w:ascii="Times New Roman" w:eastAsia="Calibri" w:hAnsi="Times New Roman" w:cs="Times New Roman"/>
        <w:bCs/>
        <w:noProof/>
        <w:kern w:val="0"/>
        <w:sz w:val="28"/>
        <w:szCs w:val="28"/>
        <w:lang w:eastAsia="pt-BR"/>
        <w14:ligatures w14:val="none"/>
      </w:rPr>
      <w:t>Comissão de Educação e Cultura - CE</w:t>
    </w:r>
  </w:p>
  <w:p w14:paraId="776EAD73" w14:textId="7BC7B590" w:rsidR="00E60728" w:rsidRPr="00E60728" w:rsidRDefault="00E60728" w:rsidP="00E60728">
    <w:pPr>
      <w:pStyle w:val="Cabealho"/>
      <w:jc w:val="center"/>
      <w:rPr>
        <w:rFonts w:ascii="Times New Roman" w:eastAsia="Calibri" w:hAnsi="Times New Roman" w:cs="Times New Roman"/>
        <w:bCs/>
        <w:noProof/>
        <w:kern w:val="0"/>
        <w:sz w:val="28"/>
        <w:szCs w:val="28"/>
        <w:lang w:eastAsia="pt-BR"/>
        <w14:ligatures w14:val="none"/>
      </w:rPr>
    </w:pPr>
    <w:r w:rsidRPr="00E60728">
      <w:rPr>
        <w:rFonts w:ascii="Times New Roman" w:eastAsia="Calibri" w:hAnsi="Times New Roman" w:cs="Times New Roman"/>
        <w:bCs/>
        <w:noProof/>
        <w:kern w:val="0"/>
        <w:sz w:val="28"/>
        <w:szCs w:val="28"/>
        <w:lang w:eastAsia="pt-BR"/>
        <w14:ligatures w14:val="none"/>
      </w:rPr>
      <w:t>Subcomissão Permanente da Alfabetização na Idade Certa - CEIDCERTA</w:t>
    </w:r>
  </w:p>
  <w:p w14:paraId="679B6BF1" w14:textId="77777777" w:rsidR="00E60728" w:rsidRPr="00E60728" w:rsidRDefault="00E60728" w:rsidP="00E60728">
    <w:pPr>
      <w:pStyle w:val="Cabealho"/>
      <w:jc w:val="center"/>
      <w:rPr>
        <w:rFonts w:ascii="Times New Roman" w:eastAsia="Calibri" w:hAnsi="Times New Roman" w:cs="Times New Roman"/>
        <w:b/>
        <w:noProof/>
        <w:kern w:val="0"/>
        <w:sz w:val="24"/>
        <w:szCs w:val="24"/>
        <w:lang w:eastAsia="pt-BR"/>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8188A"/>
    <w:multiLevelType w:val="hybridMultilevel"/>
    <w:tmpl w:val="985EF9DE"/>
    <w:lvl w:ilvl="0" w:tplc="0BC600D0">
      <w:start w:val="1"/>
      <w:numFmt w:val="decimal"/>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75"/>
    <w:rsid w:val="00046B44"/>
    <w:rsid w:val="000F1C6C"/>
    <w:rsid w:val="0016592D"/>
    <w:rsid w:val="001674A1"/>
    <w:rsid w:val="001F5FE0"/>
    <w:rsid w:val="00200127"/>
    <w:rsid w:val="00290BAD"/>
    <w:rsid w:val="002A77ED"/>
    <w:rsid w:val="002B3B12"/>
    <w:rsid w:val="002F40D3"/>
    <w:rsid w:val="002F5326"/>
    <w:rsid w:val="00386775"/>
    <w:rsid w:val="003F1E72"/>
    <w:rsid w:val="0057007F"/>
    <w:rsid w:val="005C0B12"/>
    <w:rsid w:val="005D0BB7"/>
    <w:rsid w:val="005E59AE"/>
    <w:rsid w:val="006C0699"/>
    <w:rsid w:val="006F5B5C"/>
    <w:rsid w:val="006F74EE"/>
    <w:rsid w:val="008034DC"/>
    <w:rsid w:val="00836B21"/>
    <w:rsid w:val="008E398A"/>
    <w:rsid w:val="00966195"/>
    <w:rsid w:val="00980562"/>
    <w:rsid w:val="009C1212"/>
    <w:rsid w:val="009C1F2A"/>
    <w:rsid w:val="00BF21B0"/>
    <w:rsid w:val="00C01950"/>
    <w:rsid w:val="00C41CAE"/>
    <w:rsid w:val="00C85C13"/>
    <w:rsid w:val="00DD529C"/>
    <w:rsid w:val="00E4218C"/>
    <w:rsid w:val="00E60728"/>
    <w:rsid w:val="00E8012F"/>
    <w:rsid w:val="00EE6D83"/>
    <w:rsid w:val="00F62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E56"/>
  <w15:chartTrackingRefBased/>
  <w15:docId w15:val="{A18857FC-3ABA-461B-B6D2-0538AB9C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07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0728"/>
  </w:style>
  <w:style w:type="paragraph" w:styleId="Rodap">
    <w:name w:val="footer"/>
    <w:basedOn w:val="Normal"/>
    <w:link w:val="RodapChar"/>
    <w:uiPriority w:val="99"/>
    <w:unhideWhenUsed/>
    <w:rsid w:val="00E60728"/>
    <w:pPr>
      <w:tabs>
        <w:tab w:val="center" w:pos="4252"/>
        <w:tab w:val="right" w:pos="8504"/>
      </w:tabs>
      <w:spacing w:after="0" w:line="240" w:lineRule="auto"/>
    </w:pPr>
  </w:style>
  <w:style w:type="character" w:customStyle="1" w:styleId="RodapChar">
    <w:name w:val="Rodapé Char"/>
    <w:basedOn w:val="Fontepargpadro"/>
    <w:link w:val="Rodap"/>
    <w:uiPriority w:val="99"/>
    <w:rsid w:val="00E60728"/>
  </w:style>
  <w:style w:type="table" w:styleId="Tabelacomgrade">
    <w:name w:val="Table Grid"/>
    <w:basedOn w:val="Tabelanormal"/>
    <w:uiPriority w:val="39"/>
    <w:rsid w:val="00DD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4261">
      <w:bodyDiv w:val="1"/>
      <w:marLeft w:val="0"/>
      <w:marRight w:val="0"/>
      <w:marTop w:val="0"/>
      <w:marBottom w:val="0"/>
      <w:divBdr>
        <w:top w:val="none" w:sz="0" w:space="0" w:color="auto"/>
        <w:left w:val="none" w:sz="0" w:space="0" w:color="auto"/>
        <w:bottom w:val="none" w:sz="0" w:space="0" w:color="auto"/>
        <w:right w:val="none" w:sz="0" w:space="0" w:color="auto"/>
      </w:divBdr>
    </w:div>
    <w:div w:id="4261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1696</Words>
  <Characters>9161</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Gláucio Ribeiro de Pinho</dc:creator>
  <cp:keywords/>
  <dc:description/>
  <cp:lastModifiedBy>Carolina Freitas Mendonça</cp:lastModifiedBy>
  <cp:revision>2</cp:revision>
  <cp:lastPrinted>2024-06-11T12:46:00Z</cp:lastPrinted>
  <dcterms:created xsi:type="dcterms:W3CDTF">2024-06-11T16:07:00Z</dcterms:created>
  <dcterms:modified xsi:type="dcterms:W3CDTF">2024-06-11T16:07:00Z</dcterms:modified>
</cp:coreProperties>
</file>