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AC" w:rsidRPr="008660D1" w:rsidRDefault="008660D1">
      <w:pPr>
        <w:jc w:val="both"/>
        <w:rPr>
          <w:rFonts w:ascii="ITC Stone Sans Std Medium" w:hAnsi="ITC Stone Sans Std Medium" w:cs="Arial"/>
        </w:rPr>
      </w:pPr>
      <w:r w:rsidRPr="008660D1">
        <w:rPr>
          <w:rFonts w:ascii="ITC Stone Sans Std Medium" w:hAnsi="ITC Stone Sans Std Medium" w:cs="Arial"/>
        </w:rPr>
        <w:t>ATA DA 84</w:t>
      </w:r>
      <w:r>
        <w:rPr>
          <w:rFonts w:ascii="ITC Stone Sans Std Medium" w:hAnsi="ITC Stone Sans Std Medium" w:cs="Arial"/>
        </w:rPr>
        <w:t>ª</w:t>
      </w:r>
      <w:r w:rsidRPr="008660D1">
        <w:rPr>
          <w:rFonts w:ascii="ITC Stone Sans Std Medium" w:hAnsi="ITC Stone Sans Std Medium" w:cs="Arial"/>
        </w:rPr>
        <w:t xml:space="preserve"> REUNI</w:t>
      </w:r>
      <w:r w:rsidRPr="008660D1">
        <w:rPr>
          <w:rFonts w:ascii="ITC Stone Sans Std Medium" w:hAnsi="ITC Stone Sans Std Medium" w:cs="Arial" w:hint="eastAsia"/>
        </w:rPr>
        <w:t>Ã</w:t>
      </w:r>
      <w:r w:rsidRPr="008660D1">
        <w:rPr>
          <w:rFonts w:ascii="ITC Stone Sans Std Medium" w:hAnsi="ITC Stone Sans Std Medium" w:cs="Arial"/>
        </w:rPr>
        <w:t>O, EXTRAORDIN</w:t>
      </w:r>
      <w:r w:rsidRPr="008660D1">
        <w:rPr>
          <w:rFonts w:ascii="ITC Stone Sans Std Medium" w:hAnsi="ITC Stone Sans Std Medium" w:cs="Arial" w:hint="eastAsia"/>
        </w:rPr>
        <w:t>Á</w:t>
      </w:r>
      <w:r w:rsidRPr="008660D1">
        <w:rPr>
          <w:rFonts w:ascii="ITC Stone Sans Std Medium" w:hAnsi="ITC Stone Sans Std Medium" w:cs="Arial"/>
        </w:rPr>
        <w:t>RIA, DA COMISS</w:t>
      </w:r>
      <w:r w:rsidRPr="008660D1">
        <w:rPr>
          <w:rFonts w:ascii="ITC Stone Sans Std Medium" w:hAnsi="ITC Stone Sans Std Medium" w:cs="Arial" w:hint="eastAsia"/>
        </w:rPr>
        <w:t>Ã</w:t>
      </w:r>
      <w:r w:rsidRPr="008660D1">
        <w:rPr>
          <w:rFonts w:ascii="ITC Stone Sans Std Medium" w:hAnsi="ITC Stone Sans Std Medium" w:cs="Arial"/>
        </w:rPr>
        <w:t>O DE DIREITOS HUMANOS E LEGISLA</w:t>
      </w:r>
      <w:r w:rsidRPr="008660D1">
        <w:rPr>
          <w:rFonts w:ascii="ITC Stone Sans Std Medium" w:hAnsi="ITC Stone Sans Std Medium" w:cs="Arial" w:hint="eastAsia"/>
        </w:rPr>
        <w:t>ÇÃ</w:t>
      </w:r>
      <w:r w:rsidRPr="008660D1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8660D1">
        <w:rPr>
          <w:rFonts w:ascii="ITC Stone Sans Std Medium" w:hAnsi="ITC Stone Sans Std Medium" w:cs="Arial"/>
        </w:rPr>
        <w:t xml:space="preserve"> SESS</w:t>
      </w:r>
      <w:r w:rsidRPr="008660D1">
        <w:rPr>
          <w:rFonts w:ascii="ITC Stone Sans Std Medium" w:hAnsi="ITC Stone Sans Std Medium" w:cs="Arial" w:hint="eastAsia"/>
        </w:rPr>
        <w:t>Ã</w:t>
      </w:r>
      <w:r w:rsidRPr="008660D1">
        <w:rPr>
          <w:rFonts w:ascii="ITC Stone Sans Std Medium" w:hAnsi="ITC Stone Sans Std Medium" w:cs="Arial"/>
        </w:rPr>
        <w:t>O LEGISLATIVA ORDIN</w:t>
      </w:r>
      <w:r w:rsidRPr="008660D1">
        <w:rPr>
          <w:rFonts w:ascii="ITC Stone Sans Std Medium" w:hAnsi="ITC Stone Sans Std Medium" w:cs="Arial" w:hint="eastAsia"/>
        </w:rPr>
        <w:t>Á</w:t>
      </w:r>
      <w:r>
        <w:rPr>
          <w:rFonts w:ascii="ITC Stone Sans Std Medium" w:hAnsi="ITC Stone Sans Std Medium" w:cs="Arial"/>
        </w:rPr>
        <w:t>RIA DA 55ª</w:t>
      </w:r>
      <w:r w:rsidRPr="008660D1">
        <w:rPr>
          <w:rFonts w:ascii="ITC Stone Sans Std Medium" w:hAnsi="ITC Stone Sans Std Medium" w:cs="Arial"/>
        </w:rPr>
        <w:t xml:space="preserve"> LEGISLATURA, REALIZADA EM 30 DE OUTUBRO DE 2017, SEGUNDA-FEIRA, NO SENADO FEDERAL, ANEXO II, ALA SENADOR NILO COELHO, PLEN</w:t>
      </w:r>
      <w:r w:rsidRPr="008660D1">
        <w:rPr>
          <w:rFonts w:ascii="ITC Stone Sans Std Medium" w:hAnsi="ITC Stone Sans Std Medium" w:cs="Arial" w:hint="eastAsia"/>
        </w:rPr>
        <w:t>Á</w:t>
      </w:r>
      <w:r w:rsidRPr="008660D1">
        <w:rPr>
          <w:rFonts w:ascii="ITC Stone Sans Std Medium" w:hAnsi="ITC Stone Sans Std Medium" w:cs="Arial"/>
        </w:rPr>
        <w:t>RIO N</w:t>
      </w:r>
      <w:r w:rsidRPr="008660D1">
        <w:rPr>
          <w:rFonts w:ascii="ITC Stone Sans Std Medium" w:hAnsi="ITC Stone Sans Std Medium" w:cs="Arial" w:hint="eastAsia"/>
        </w:rPr>
        <w:t>º</w:t>
      </w:r>
      <w:r w:rsidRPr="008660D1">
        <w:rPr>
          <w:rFonts w:ascii="ITC Stone Sans Std Medium" w:hAnsi="ITC Stone Sans Std Medium" w:cs="Arial"/>
        </w:rPr>
        <w:t xml:space="preserve"> 6.</w:t>
      </w:r>
    </w:p>
    <w:p w:rsidR="005D4AAC" w:rsidRPr="008660D1" w:rsidRDefault="005D4AAC" w:rsidP="008660D1">
      <w:pPr>
        <w:jc w:val="both"/>
        <w:rPr>
          <w:rFonts w:ascii="ITC Stone Sans Std Medium" w:hAnsi="ITC Stone Sans Std Medium" w:cs="Arial"/>
        </w:rPr>
      </w:pPr>
    </w:p>
    <w:p w:rsidR="008660D1" w:rsidRPr="009F7627" w:rsidRDefault="003564F6" w:rsidP="008660D1">
      <w:pPr>
        <w:jc w:val="both"/>
        <w:rPr>
          <w:rFonts w:ascii="ITC Stone Sans Std Medium" w:hAnsi="ITC Stone Sans Std Medium" w:cs="Arial"/>
        </w:rPr>
      </w:pPr>
      <w:r w:rsidRPr="008660D1">
        <w:rPr>
          <w:rFonts w:ascii="ITC Stone Sans Std Medium" w:hAnsi="ITC Stone Sans Std Medium" w:cs="Arial"/>
        </w:rPr>
        <w:t>Às nove horas e vinte e dois minutos do dia trinta de outubro de dois mil e dezessete, no Anexo II, Ala Senador Nilo Coelho, Plenário nº 6, sob a Presidência do Senador Hélio José, reúne-se a Comissão de Direitos Humanos e Legislação Participativa. Deixam de comparecer os Senadores Marta Suplicy, Ângela Portela, Fátima Bezerra, Paulo Paim, Regina Sousa, José Medeiros, João Capiberibe, Romário, Magno Malta e Telmário Mota. Passa-se à apreciação da pauta: Audiência Pública Interativa, atendendo ao requerimento RDH 88/2017, de autoria do Senador Hélio José. Finalidade: Debater sobre: "O Trabalho da Guarda Mirim do Distrito Federal</w:t>
      </w:r>
      <w:r w:rsidR="00F33751">
        <w:rPr>
          <w:rFonts w:ascii="ITC Stone Sans Std Medium" w:hAnsi="ITC Stone Sans Std Medium" w:cs="Arial"/>
        </w:rPr>
        <w:t>”</w:t>
      </w:r>
      <w:r w:rsidRPr="008660D1">
        <w:rPr>
          <w:rFonts w:ascii="ITC Stone Sans Std Medium" w:hAnsi="ITC Stone Sans Std Medium" w:cs="Arial"/>
        </w:rPr>
        <w:t>. Participantes: Jânio Marques, Coordenador da Guarda Mirim; Roberto Francisco de Oliveira, Comandante da Guarda Mirim de Ceilândia – DF; Carlone Batista da Silva, Tenente Coronel - Estado Maior da Polícia Militar do Distrito Federal; Edmilson Serafim Bezerra, Segundo Sargento do 8º Batalhão da Polícia Militar do Distrito Federal; Edilson Serafim Bezerra, Primeiro Sargento - CCS/Polícia Militar do Distrito Federal; Maria Gricelia Pinheiro de Melo, Diretora do Centro de Inovação e Gestão do SESI - representante da Federação das Indústrias do DF - FIBRA; Selma Aparecida da Costa, Conselheira Tutelar – Membro da Associação dos Conselheiros Tutelares do Distrito Federal; Eliane Cruz de Pinho Martins, Gerente da Superintendência de Programas e Projetos - SUPAR - representante do Conselho Nacional do Serviço Social da Indústria - SESI/CN; e Jucilene Garcez Pires, Tenente Coronel da P</w:t>
      </w:r>
      <w:r w:rsidR="002A056E">
        <w:rPr>
          <w:rFonts w:ascii="ITC Stone Sans Std Medium" w:hAnsi="ITC Stone Sans Std Medium" w:cs="Arial"/>
        </w:rPr>
        <w:t>MDF. O Senhor Presidente concede</w:t>
      </w:r>
      <w:r w:rsidRPr="008660D1">
        <w:rPr>
          <w:rFonts w:ascii="ITC Stone Sans Std Medium" w:hAnsi="ITC Stone Sans Std Medium" w:cs="Arial"/>
        </w:rPr>
        <w:t xml:space="preserve"> a palavra para as seguintes pessoas presentes no plenário: Ana Luzia Brito, Analista de educação profissional do SENAI/DF; Ailton Rodrigues, Servidor do Senado Federal; Ediene Alves de Lima, Mãe de guarda mirim; Jaques Ronod, Pai de guarda mirim; Jeisikely Portela do Nascimento, Guarda Mirim; e João Vitor, Guarda mirim. O Senhor Presidente faz os seguintes encaminhamentos: </w:t>
      </w:r>
      <w:r w:rsidR="002A056E">
        <w:rPr>
          <w:rFonts w:ascii="ITC Stone Sans Std Medium" w:hAnsi="ITC Stone Sans Std Medium" w:cs="Arial"/>
        </w:rPr>
        <w:t>c</w:t>
      </w:r>
      <w:r w:rsidRPr="008660D1">
        <w:rPr>
          <w:rFonts w:ascii="ITC Stone Sans Std Medium" w:hAnsi="ITC Stone Sans Std Medium" w:cs="Arial"/>
        </w:rPr>
        <w:t>onstruir um projeto de lei para garantir o fortalecimento e fornecer condições de trabalho adequadas aos Conselhos Tutelares e, consequentemente</w:t>
      </w:r>
      <w:r w:rsidR="002A056E">
        <w:rPr>
          <w:rFonts w:ascii="ITC Stone Sans Std Medium" w:hAnsi="ITC Stone Sans Std Medium" w:cs="Arial"/>
        </w:rPr>
        <w:t>,</w:t>
      </w:r>
      <w:r w:rsidRPr="008660D1">
        <w:rPr>
          <w:rFonts w:ascii="ITC Stone Sans Std Medium" w:hAnsi="ITC Stone Sans Std Medium" w:cs="Arial"/>
        </w:rPr>
        <w:t xml:space="preserve"> para o favorecimento de crianças, adolesc</w:t>
      </w:r>
      <w:r w:rsidR="002A056E">
        <w:rPr>
          <w:rFonts w:ascii="ITC Stone Sans Std Medium" w:hAnsi="ITC Stone Sans Std Medium" w:cs="Arial"/>
        </w:rPr>
        <w:t>entes e jovens;</w:t>
      </w:r>
      <w:r w:rsidRPr="008660D1">
        <w:rPr>
          <w:rFonts w:ascii="ITC Stone Sans Std Medium" w:hAnsi="ITC Stone Sans Std Medium" w:cs="Arial"/>
        </w:rPr>
        <w:t xml:space="preserve"> </w:t>
      </w:r>
      <w:r w:rsidR="002A056E">
        <w:rPr>
          <w:rFonts w:ascii="ITC Stone Sans Std Medium" w:hAnsi="ITC Stone Sans Std Medium" w:cs="Arial"/>
        </w:rPr>
        <w:t>a</w:t>
      </w:r>
      <w:r w:rsidRPr="008660D1">
        <w:rPr>
          <w:rFonts w:ascii="ITC Stone Sans Std Medium" w:hAnsi="ITC Stone Sans Std Medium" w:cs="Arial"/>
        </w:rPr>
        <w:t>presentar emenda parlamentar com o objetivo de renovação da frota de veículos que atendem aos Conselhos Tutelares</w:t>
      </w:r>
      <w:r w:rsidR="002A056E">
        <w:rPr>
          <w:rFonts w:ascii="ITC Stone Sans Std Medium" w:hAnsi="ITC Stone Sans Std Medium" w:cs="Arial"/>
        </w:rPr>
        <w:t>;</w:t>
      </w:r>
      <w:r w:rsidRPr="008660D1">
        <w:rPr>
          <w:rFonts w:ascii="ITC Stone Sans Std Medium" w:hAnsi="ITC Stone Sans Std Medium" w:cs="Arial"/>
        </w:rPr>
        <w:t xml:space="preserve"> </w:t>
      </w:r>
      <w:r w:rsidR="002A056E">
        <w:rPr>
          <w:rFonts w:ascii="ITC Stone Sans Std Medium" w:hAnsi="ITC Stone Sans Std Medium" w:cs="Arial"/>
        </w:rPr>
        <w:t>p</w:t>
      </w:r>
      <w:r w:rsidRPr="008660D1">
        <w:rPr>
          <w:rFonts w:ascii="ITC Stone Sans Std Medium" w:hAnsi="ITC Stone Sans Std Medium" w:cs="Arial"/>
        </w:rPr>
        <w:t>ropor projeto de lei para a modificação e aprimoramento do ECA no que tange ao direito de reeleição ou não do Conselheiro Tutelar e propondo a coincidência de data entre a eleição de Conselheiros Tutelares e as eleições gerais do Brasil</w:t>
      </w:r>
      <w:r w:rsidR="002A056E">
        <w:rPr>
          <w:rFonts w:ascii="ITC Stone Sans Std Medium" w:hAnsi="ITC Stone Sans Std Medium" w:cs="Arial"/>
        </w:rPr>
        <w:t>;</w:t>
      </w:r>
      <w:r w:rsidRPr="008660D1">
        <w:rPr>
          <w:rFonts w:ascii="ITC Stone Sans Std Medium" w:hAnsi="ITC Stone Sans Std Medium" w:cs="Arial"/>
        </w:rPr>
        <w:t xml:space="preserve"> </w:t>
      </w:r>
      <w:r w:rsidR="002A056E">
        <w:rPr>
          <w:rFonts w:ascii="ITC Stone Sans Std Medium" w:hAnsi="ITC Stone Sans Std Medium" w:cs="Arial"/>
        </w:rPr>
        <w:t>a</w:t>
      </w:r>
      <w:r w:rsidRPr="008660D1">
        <w:rPr>
          <w:rFonts w:ascii="ITC Stone Sans Std Medium" w:hAnsi="ITC Stone Sans Std Medium" w:cs="Arial"/>
        </w:rPr>
        <w:t>presentar projeto lei para garantir o reconhecimento das atividades dos conselheiros tutelares como de risco</w:t>
      </w:r>
      <w:r w:rsidR="002A056E">
        <w:rPr>
          <w:rFonts w:ascii="ITC Stone Sans Std Medium" w:hAnsi="ITC Stone Sans Std Medium" w:cs="Arial"/>
        </w:rPr>
        <w:t>; e</w:t>
      </w:r>
      <w:r w:rsidRPr="008660D1">
        <w:rPr>
          <w:rFonts w:ascii="ITC Stone Sans Std Medium" w:hAnsi="ITC Stone Sans Std Medium" w:cs="Arial"/>
        </w:rPr>
        <w:t xml:space="preserve"> fazer gestões para que seja realizado concurso público para preenchimento do quadro dos Conselhos Tutelares. </w:t>
      </w:r>
      <w:r w:rsidR="008660D1">
        <w:rPr>
          <w:rFonts w:ascii="ITC Stone Sans Std Medium" w:hAnsi="ITC Stone Sans Std Medium" w:cs="Arial"/>
        </w:rPr>
        <w:t xml:space="preserve">Faz uso da palavra o Senador Hélio José. </w:t>
      </w:r>
      <w:r w:rsidRPr="008660D1">
        <w:rPr>
          <w:rFonts w:ascii="ITC Stone Sans Std Medium" w:hAnsi="ITC Stone Sans Std Medium" w:cs="Arial"/>
        </w:rPr>
        <w:t xml:space="preserve">Resultado: Audiência Pública realizada em caráter interativo, mediante a participação popular por meio do Portal e-Cidadania (http://www.senado.leg.br/ecidadania) e do Alô Senado (0800 61 22 11). Nada mais havendo a </w:t>
      </w:r>
      <w:r w:rsidRPr="008660D1">
        <w:rPr>
          <w:rFonts w:ascii="ITC Stone Sans Std Medium" w:hAnsi="ITC Stone Sans Std Medium" w:cs="Arial"/>
        </w:rPr>
        <w:lastRenderedPageBreak/>
        <w:t>tratar, encerra-se a reunião às doz</w:t>
      </w:r>
      <w:r w:rsidR="008660D1" w:rsidRPr="008660D1">
        <w:rPr>
          <w:rFonts w:ascii="ITC Stone Sans Std Medium" w:hAnsi="ITC Stone Sans Std Medium" w:cs="Arial"/>
        </w:rPr>
        <w:t>e horas e vinte e sete minutos</w:t>
      </w:r>
      <w:r w:rsidR="008660D1" w:rsidRPr="009F7627">
        <w:rPr>
          <w:rFonts w:ascii="ITC Stone Sans Std Medium" w:hAnsi="ITC Stone Sans Std Medium" w:cs="Arial"/>
        </w:rPr>
        <w:t xml:space="preserve">; </w:t>
      </w:r>
      <w:r w:rsidR="008660D1" w:rsidRPr="008D1DAF">
        <w:rPr>
          <w:rFonts w:ascii="ITC Stone Sans Std Medium" w:hAnsi="ITC Stone Sans Std Medium" w:cs="Arial"/>
        </w:rPr>
        <w:t>e para constar, eu,</w:t>
      </w:r>
      <w:r w:rsidR="008660D1" w:rsidRPr="009F7627">
        <w:rPr>
          <w:rFonts w:ascii="ITC Stone Sans Std Medium" w:hAnsi="ITC Stone Sans Std Medium" w:cs="Arial"/>
        </w:rPr>
        <w:t xml:space="preserve"> </w:t>
      </w:r>
      <w:r w:rsidR="008660D1"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</w:t>
      </w:r>
      <w:r w:rsidR="008660D1">
        <w:rPr>
          <w:rFonts w:ascii="ITC Stone Sans Std Medium" w:hAnsi="ITC Stone Sans Std Medium" w:cs="Arial"/>
        </w:rPr>
        <w:t>o</w:t>
      </w:r>
      <w:r w:rsidR="008660D1" w:rsidRPr="008D1DAF">
        <w:rPr>
          <w:rFonts w:ascii="ITC Stone Sans Std Medium" w:hAnsi="ITC Stone Sans Std Medium" w:cs="Arial"/>
        </w:rPr>
        <w:t xml:space="preserve"> Senhor</w:t>
      </w:r>
      <w:r w:rsidR="008660D1">
        <w:rPr>
          <w:rFonts w:ascii="ITC Stone Sans Std Medium" w:hAnsi="ITC Stone Sans Std Medium" w:cs="Arial"/>
        </w:rPr>
        <w:t xml:space="preserve"> </w:t>
      </w:r>
      <w:r w:rsidR="008660D1" w:rsidRPr="008D1DAF">
        <w:rPr>
          <w:rFonts w:ascii="ITC Stone Sans Std Medium" w:hAnsi="ITC Stone Sans Std Medium" w:cs="Arial"/>
        </w:rPr>
        <w:t>Presidente</w:t>
      </w:r>
      <w:r w:rsidR="00A561BF">
        <w:rPr>
          <w:rFonts w:ascii="ITC Stone Sans Std Medium" w:hAnsi="ITC Stone Sans Std Medium" w:cs="Arial"/>
        </w:rPr>
        <w:t xml:space="preserve"> Eventual</w:t>
      </w:r>
      <w:bookmarkStart w:id="0" w:name="_GoBack"/>
      <w:bookmarkEnd w:id="0"/>
      <w:r w:rsidR="008660D1">
        <w:rPr>
          <w:rFonts w:ascii="ITC Stone Sans Std Medium" w:hAnsi="ITC Stone Sans Std Medium" w:cs="Arial"/>
        </w:rPr>
        <w:t xml:space="preserve"> </w:t>
      </w:r>
      <w:r w:rsidR="008660D1" w:rsidRPr="008D1DAF">
        <w:rPr>
          <w:rFonts w:ascii="ITC Stone Sans Std Medium" w:hAnsi="ITC Stone Sans Std Medium" w:cs="Arial"/>
        </w:rPr>
        <w:t>e publicada no Diário do Senado Federal</w:t>
      </w:r>
      <w:r w:rsidR="008660D1">
        <w:rPr>
          <w:rFonts w:ascii="ITC Stone Sans Std Medium" w:hAnsi="ITC Stone Sans Std Medium" w:cs="Arial"/>
        </w:rPr>
        <w:t>.</w:t>
      </w:r>
    </w:p>
    <w:p w:rsidR="005D4AAC" w:rsidRPr="008660D1" w:rsidRDefault="005D4AAC" w:rsidP="008660D1">
      <w:pPr>
        <w:jc w:val="both"/>
        <w:rPr>
          <w:rFonts w:ascii="ITC Stone Sans Std Medium" w:hAnsi="ITC Stone Sans Std Medium" w:cs="Arial"/>
        </w:rPr>
      </w:pPr>
    </w:p>
    <w:p w:rsidR="005D4AAC" w:rsidRPr="008660D1" w:rsidRDefault="005D4AAC" w:rsidP="008660D1">
      <w:pPr>
        <w:jc w:val="both"/>
        <w:rPr>
          <w:rFonts w:ascii="ITC Stone Sans Std Medium" w:hAnsi="ITC Stone Sans Std Medium" w:cs="Arial"/>
        </w:rPr>
      </w:pPr>
    </w:p>
    <w:p w:rsidR="005D4AAC" w:rsidRPr="008660D1" w:rsidRDefault="005D4AAC" w:rsidP="008660D1">
      <w:pPr>
        <w:jc w:val="both"/>
        <w:rPr>
          <w:rFonts w:ascii="ITC Stone Sans Std Medium" w:hAnsi="ITC Stone Sans Std Medium" w:cs="Arial"/>
        </w:rPr>
      </w:pPr>
    </w:p>
    <w:p w:rsidR="005D4AAC" w:rsidRPr="008660D1" w:rsidRDefault="003564F6" w:rsidP="008660D1">
      <w:pPr>
        <w:jc w:val="center"/>
        <w:rPr>
          <w:rFonts w:ascii="ITC Stone Sans Std Medium" w:hAnsi="ITC Stone Sans Std Medium" w:cs="Arial"/>
          <w:b/>
        </w:rPr>
      </w:pPr>
      <w:r w:rsidRPr="008660D1">
        <w:rPr>
          <w:rFonts w:ascii="ITC Stone Sans Std Medium" w:hAnsi="ITC Stone Sans Std Medium" w:cs="Arial"/>
          <w:b/>
        </w:rPr>
        <w:t>Senador Hélio José</w:t>
      </w:r>
    </w:p>
    <w:p w:rsidR="005D4AAC" w:rsidRPr="008660D1" w:rsidRDefault="003564F6" w:rsidP="008660D1">
      <w:pPr>
        <w:jc w:val="center"/>
        <w:rPr>
          <w:rFonts w:ascii="ITC Stone Sans Std Medium" w:hAnsi="ITC Stone Sans Std Medium" w:cs="Arial"/>
        </w:rPr>
      </w:pPr>
      <w:r w:rsidRPr="008660D1">
        <w:rPr>
          <w:rFonts w:ascii="ITC Stone Sans Std Medium" w:hAnsi="ITC Stone Sans Std Medium" w:cs="Arial"/>
        </w:rPr>
        <w:t>Presidente Eventual da Comissão de Direitos Humanos e Legislação Participativa</w:t>
      </w:r>
    </w:p>
    <w:p w:rsidR="005D4AAC" w:rsidRPr="008660D1" w:rsidRDefault="005D4AAC" w:rsidP="008660D1">
      <w:pPr>
        <w:jc w:val="center"/>
        <w:rPr>
          <w:rFonts w:ascii="ITC Stone Sans Std Medium" w:hAnsi="ITC Stone Sans Std Medium" w:cs="Arial"/>
        </w:rPr>
      </w:pPr>
    </w:p>
    <w:p w:rsidR="005D4AAC" w:rsidRPr="008660D1" w:rsidRDefault="005D4AAC" w:rsidP="008660D1">
      <w:pPr>
        <w:jc w:val="center"/>
        <w:rPr>
          <w:rFonts w:ascii="ITC Stone Sans Std Medium" w:hAnsi="ITC Stone Sans Std Medium" w:cs="Arial"/>
        </w:rPr>
      </w:pPr>
    </w:p>
    <w:p w:rsidR="005D4AAC" w:rsidRPr="008660D1" w:rsidRDefault="005D4AAC" w:rsidP="008660D1">
      <w:pPr>
        <w:jc w:val="center"/>
        <w:rPr>
          <w:rFonts w:ascii="ITC Stone Sans Std Medium" w:hAnsi="ITC Stone Sans Std Medium" w:cs="Arial"/>
        </w:rPr>
      </w:pPr>
    </w:p>
    <w:p w:rsidR="005D4AAC" w:rsidRPr="008660D1" w:rsidRDefault="003564F6" w:rsidP="008660D1">
      <w:pPr>
        <w:jc w:val="center"/>
        <w:rPr>
          <w:rFonts w:ascii="ITC Stone Sans Std Medium" w:hAnsi="ITC Stone Sans Std Medium" w:cs="Arial"/>
        </w:rPr>
      </w:pPr>
      <w:r w:rsidRPr="008660D1">
        <w:rPr>
          <w:rFonts w:ascii="ITC Stone Sans Std Medium" w:hAnsi="ITC Stone Sans Std Medium" w:cs="Arial"/>
        </w:rPr>
        <w:t>Esta reunião está disponível em áudio e vídeo no link abaixo:</w:t>
      </w:r>
    </w:p>
    <w:p w:rsidR="005D4AAC" w:rsidRDefault="00A561BF" w:rsidP="008660D1">
      <w:pPr>
        <w:jc w:val="center"/>
      </w:pPr>
      <w:hyperlink r:id="rId7">
        <w:r w:rsidR="003564F6" w:rsidRPr="008660D1">
          <w:rPr>
            <w:rFonts w:ascii="ITC Stone Sans Std Medium" w:hAnsi="ITC Stone Sans Std Medium" w:cs="Arial"/>
          </w:rPr>
          <w:t>http://www12.senado.leg.br/multimidia/eventos/2017/10/30</w:t>
        </w:r>
      </w:hyperlink>
    </w:p>
    <w:sectPr w:rsidR="005D4AAC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4F6" w:rsidRDefault="003564F6">
      <w:pPr>
        <w:spacing w:after="0" w:line="240" w:lineRule="auto"/>
      </w:pPr>
      <w:r>
        <w:separator/>
      </w:r>
    </w:p>
  </w:endnote>
  <w:endnote w:type="continuationSeparator" w:id="0">
    <w:p w:rsidR="003564F6" w:rsidRDefault="0035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4F6" w:rsidRDefault="003564F6">
      <w:pPr>
        <w:spacing w:after="0" w:line="240" w:lineRule="auto"/>
      </w:pPr>
      <w:r>
        <w:separator/>
      </w:r>
    </w:p>
  </w:footnote>
  <w:footnote w:type="continuationSeparator" w:id="0">
    <w:p w:rsidR="003564F6" w:rsidRDefault="00356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4F6" w:rsidRDefault="003564F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64F6" w:rsidRDefault="003564F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564F6" w:rsidRDefault="003564F6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3564F6" w:rsidRDefault="003564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4182F"/>
    <w:multiLevelType w:val="hybridMultilevel"/>
    <w:tmpl w:val="36B87EB4"/>
    <w:lvl w:ilvl="0" w:tplc="886AC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AC"/>
    <w:rsid w:val="002A056E"/>
    <w:rsid w:val="003564F6"/>
    <w:rsid w:val="005D4AAC"/>
    <w:rsid w:val="008660D1"/>
    <w:rsid w:val="00A561BF"/>
    <w:rsid w:val="00F3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CDC62-6201-468C-B506-3FF08E97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64F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10/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84 ª Reunião, Extraordinária, da Comissão de Direitos Humanos e Legislação Participativa, de 30/10/2017</vt:lpstr>
    </vt:vector>
  </TitlesOfParts>
  <Company>Senado Federal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84 ª Reunião, Extraordinária, da Comissão de Direitos Humanos e Legislação Participativa, de 30/10/2017</dc:title>
  <dc:subject>Ata de reunião de Comissão do Senado Federal</dc:subject>
  <dc:creator>Silvana Egídio Mendonça Costa</dc:creator>
  <dc:description>Ata da 84 ª Reunião, Extraordinária, da Comissão de Direitos Humanos e Legislação Participativa, de 30/10/2017 da 3ª Sessão Legislativa Ordinária da 55ª Legislatura, realizada em 30 de Outubro de 2017, Segunda-feira, no Senado Federal, Anexo II, Ala Senador Nilo Coelho, Plenário nº 6.
Arquivo gerado através do sistema Comiss.
Usuário: Silvana Egídio Mendonça Costa (segidio). Gerado em: 30/10/2017 12:45:19.</dc:description>
  <cp:lastModifiedBy>Mariana Borges Frizzera Paiva Lyrio</cp:lastModifiedBy>
  <cp:revision>5</cp:revision>
  <dcterms:created xsi:type="dcterms:W3CDTF">2017-10-30T14:58:00Z</dcterms:created>
  <dcterms:modified xsi:type="dcterms:W3CDTF">2017-12-12T18:33:00Z</dcterms:modified>
</cp:coreProperties>
</file>