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7F6" w:rsidRPr="00074950" w:rsidRDefault="007C1246">
      <w:pPr>
        <w:jc w:val="both"/>
        <w:rPr>
          <w:rFonts w:ascii="ITC Stone Sans Std Medium" w:hAnsi="ITC Stone Sans Std Medium"/>
        </w:rPr>
      </w:pPr>
      <w:r w:rsidRPr="00074950">
        <w:rPr>
          <w:rFonts w:ascii="ITC Stone Sans Std Medium" w:eastAsia="Myriad Pro" w:hAnsi="ITC Stone Sans Std Medium" w:cs="Myriad Pro"/>
          <w:caps/>
        </w:rPr>
        <w:t>ATA DA 107ª REUNIÃO, Extraordinária, DA Comissão de Direitos Humanos e Legislação Participativa DA 1ª SESSÃO LEGISLATIVA Ordinária DA 56ª LEGISLATURA, REALIZADA EM 26 de Setembro de 2019, Quinta-feira, NO SENADO FEDERAL, Anexo II, Ala Senador Nilo Coelho, Plenário nº 6.</w:t>
      </w:r>
    </w:p>
    <w:p w:rsidR="00BC57F6" w:rsidRPr="00074950" w:rsidRDefault="00BC57F6">
      <w:pPr>
        <w:rPr>
          <w:rFonts w:ascii="ITC Stone Sans Std Medium" w:hAnsi="ITC Stone Sans Std Medium"/>
        </w:rPr>
      </w:pPr>
    </w:p>
    <w:p w:rsidR="00BC57F6" w:rsidRPr="00074950" w:rsidRDefault="007C1246">
      <w:pPr>
        <w:jc w:val="both"/>
        <w:rPr>
          <w:rFonts w:ascii="ITC Stone Sans Std Medium" w:hAnsi="ITC Stone Sans Std Medium"/>
        </w:rPr>
      </w:pPr>
      <w:r w:rsidRPr="00074950">
        <w:rPr>
          <w:rFonts w:ascii="ITC Stone Sans Std Medium" w:eastAsia="Myriad Pro" w:hAnsi="ITC Stone Sans Std Medium" w:cs="Myriad Pro"/>
        </w:rPr>
        <w:t xml:space="preserve">Às quatorze horas e trinta e dois minutos do dia vinte e seis de setembro de dois mil e dezenove, no Anexo II, Ala Senador Nilo Coelho, Plenário nº 6, sob a Presidência da Senadora Leila Barros, reúne-se a Comissão de Direitos Humanos e Legislação Participativa com a presença dos Senadores </w:t>
      </w:r>
      <w:proofErr w:type="spellStart"/>
      <w:r w:rsidRPr="00074950">
        <w:rPr>
          <w:rFonts w:ascii="ITC Stone Sans Std Medium" w:eastAsia="Myriad Pro" w:hAnsi="ITC Stone Sans Std Medium" w:cs="Myriad Pro"/>
        </w:rPr>
        <w:t>Styvenson</w:t>
      </w:r>
      <w:proofErr w:type="spellEnd"/>
      <w:r w:rsidRPr="00074950">
        <w:rPr>
          <w:rFonts w:ascii="ITC Stone Sans Std Medium" w:eastAsia="Myriad Pro" w:hAnsi="ITC Stone Sans Std Medium" w:cs="Myriad Pro"/>
        </w:rPr>
        <w:t xml:space="preserve"> Valentim, Mara </w:t>
      </w:r>
      <w:proofErr w:type="spellStart"/>
      <w:r w:rsidRPr="00074950">
        <w:rPr>
          <w:rFonts w:ascii="ITC Stone Sans Std Medium" w:eastAsia="Myriad Pro" w:hAnsi="ITC Stone Sans Std Medium" w:cs="Myriad Pro"/>
        </w:rPr>
        <w:t>Gabrilli</w:t>
      </w:r>
      <w:proofErr w:type="spellEnd"/>
      <w:r w:rsidRPr="00074950">
        <w:rPr>
          <w:rFonts w:ascii="ITC Stone Sans Std Medium" w:eastAsia="Myriad Pro" w:hAnsi="ITC Stone Sans Std Medium" w:cs="Myriad Pro"/>
        </w:rPr>
        <w:t xml:space="preserve">, Flávio Arns, Fabiano </w:t>
      </w:r>
      <w:proofErr w:type="spellStart"/>
      <w:r w:rsidRPr="00074950">
        <w:rPr>
          <w:rFonts w:ascii="ITC Stone Sans Std Medium" w:eastAsia="Myriad Pro" w:hAnsi="ITC Stone Sans Std Medium" w:cs="Myriad Pro"/>
        </w:rPr>
        <w:t>Contarato</w:t>
      </w:r>
      <w:proofErr w:type="spellEnd"/>
      <w:r w:rsidRPr="00074950">
        <w:rPr>
          <w:rFonts w:ascii="ITC Stone Sans Std Medium" w:eastAsia="Myriad Pro" w:hAnsi="ITC Stone Sans Std Medium" w:cs="Myriad Pro"/>
        </w:rPr>
        <w:t xml:space="preserve">, Paulo Paim, </w:t>
      </w:r>
      <w:proofErr w:type="spellStart"/>
      <w:r w:rsidRPr="00074950">
        <w:rPr>
          <w:rFonts w:ascii="ITC Stone Sans Std Medium" w:eastAsia="Myriad Pro" w:hAnsi="ITC Stone Sans Std Medium" w:cs="Myriad Pro"/>
        </w:rPr>
        <w:t>Telmário</w:t>
      </w:r>
      <w:proofErr w:type="spellEnd"/>
      <w:r w:rsidRPr="00074950">
        <w:rPr>
          <w:rFonts w:ascii="ITC Stone Sans Std Medium" w:eastAsia="Myriad Pro" w:hAnsi="ITC Stone Sans Std Medium" w:cs="Myriad Pro"/>
        </w:rPr>
        <w:t xml:space="preserve"> Mota, Paulo Rocha, Arolde de Oliveira, Nelsinho Trad, Chico Rodrigues, Wellington Fagundes, Jayme Campos, Marcos do Val, Flávio Bolsonaro e Dário Berger. Deixam de comparecer os Senadores Jader Barbalho, Marcelo Castro, </w:t>
      </w:r>
      <w:proofErr w:type="spellStart"/>
      <w:r w:rsidRPr="00074950">
        <w:rPr>
          <w:rFonts w:ascii="ITC Stone Sans Std Medium" w:eastAsia="Myriad Pro" w:hAnsi="ITC Stone Sans Std Medium" w:cs="Myriad Pro"/>
        </w:rPr>
        <w:t>Vanderlan</w:t>
      </w:r>
      <w:proofErr w:type="spellEnd"/>
      <w:r w:rsidRPr="00074950">
        <w:rPr>
          <w:rFonts w:ascii="ITC Stone Sans Std Medium" w:eastAsia="Myriad Pro" w:hAnsi="ITC Stone Sans Std Medium" w:cs="Myriad Pro"/>
        </w:rPr>
        <w:t xml:space="preserve"> Cardoso, </w:t>
      </w:r>
      <w:proofErr w:type="spellStart"/>
      <w:r w:rsidRPr="00074950">
        <w:rPr>
          <w:rFonts w:ascii="ITC Stone Sans Std Medium" w:eastAsia="Myriad Pro" w:hAnsi="ITC Stone Sans Std Medium" w:cs="Myriad Pro"/>
        </w:rPr>
        <w:t>Mailza</w:t>
      </w:r>
      <w:proofErr w:type="spellEnd"/>
      <w:r w:rsidRPr="00074950">
        <w:rPr>
          <w:rFonts w:ascii="ITC Stone Sans Std Medium" w:eastAsia="Myriad Pro" w:hAnsi="ITC Stone Sans Std Medium" w:cs="Myriad Pro"/>
        </w:rPr>
        <w:t xml:space="preserve"> Gomes, Eduardo Gomes, Eduardo Girão, Juíza Selma, Acir Gurgacz e Marcos Rogério. Havendo número regimental, a reunião é aberta. Passa-se à apreciação da pauta: Audiência Pública Interativa, atendendo ao requerimento REQ 106/2019 - CDH, de autoria Senadora Leila Barros (PSB/DF) e outros. Finalidade: Debater sobre: "O movimento Setembro Amarelo, que consiste na campanha de conscientização sobre a prevenção do suicídio". Participantes: Leila </w:t>
      </w:r>
      <w:proofErr w:type="spellStart"/>
      <w:r w:rsidRPr="00074950">
        <w:rPr>
          <w:rFonts w:ascii="ITC Stone Sans Std Medium" w:eastAsia="Myriad Pro" w:hAnsi="ITC Stone Sans Std Medium" w:cs="Myriad Pro"/>
        </w:rPr>
        <w:t>Heredia</w:t>
      </w:r>
      <w:proofErr w:type="spellEnd"/>
      <w:r w:rsidRPr="00074950">
        <w:rPr>
          <w:rFonts w:ascii="ITC Stone Sans Std Medium" w:eastAsia="Myriad Pro" w:hAnsi="ITC Stone Sans Std Medium" w:cs="Myriad Pro"/>
        </w:rPr>
        <w:t xml:space="preserve">, Porta Voz do Centro de Valorização da Vida – CVV; Fernanda Benquerer Costa, Representante da Secretaria de Saúde do Distrito Federal; Mauro </w:t>
      </w:r>
      <w:proofErr w:type="spellStart"/>
      <w:r w:rsidRPr="00074950">
        <w:rPr>
          <w:rFonts w:ascii="ITC Stone Sans Std Medium" w:eastAsia="Myriad Pro" w:hAnsi="ITC Stone Sans Std Medium" w:cs="Myriad Pro"/>
        </w:rPr>
        <w:t>Pioli</w:t>
      </w:r>
      <w:proofErr w:type="spellEnd"/>
      <w:r w:rsidRPr="00074950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074950">
        <w:rPr>
          <w:rFonts w:ascii="ITC Stone Sans Std Medium" w:eastAsia="Myriad Pro" w:hAnsi="ITC Stone Sans Std Medium" w:cs="Myriad Pro"/>
        </w:rPr>
        <w:t>Rehbein</w:t>
      </w:r>
      <w:proofErr w:type="spellEnd"/>
      <w:r w:rsidRPr="00074950">
        <w:rPr>
          <w:rFonts w:ascii="ITC Stone Sans Std Medium" w:eastAsia="Myriad Pro" w:hAnsi="ITC Stone Sans Std Medium" w:cs="Myriad Pro"/>
        </w:rPr>
        <w:t xml:space="preserve">, Técnico da Coordenação Geral de Saúde Mental, Álcool e outras Drogas do Ministério da Saúde; Nazareno Vasconcelos Feitosa, Representante do Movimento Vida e Paz; Antônio Geraldo da Silva, Presidente da Associação Psiquiátrica da América Latina, Diretor e Superintendente Técnico da Associação Brasileira de Psiquiatria; Juliana Andrade Cunha, Psicóloga, Coordenadora do </w:t>
      </w:r>
      <w:proofErr w:type="spellStart"/>
      <w:r w:rsidRPr="00074950">
        <w:rPr>
          <w:rFonts w:ascii="ITC Stone Sans Std Medium" w:eastAsia="Myriad Pro" w:hAnsi="ITC Stone Sans Std Medium" w:cs="Myriad Pro"/>
        </w:rPr>
        <w:t>Helpline</w:t>
      </w:r>
      <w:proofErr w:type="spellEnd"/>
      <w:r w:rsidRPr="00074950">
        <w:rPr>
          <w:rFonts w:ascii="ITC Stone Sans Std Medium" w:eastAsia="Myriad Pro" w:hAnsi="ITC Stone Sans Std Medium" w:cs="Myriad Pro"/>
        </w:rPr>
        <w:t xml:space="preserve"> – Serviço de Orientação Psicológica online da </w:t>
      </w:r>
      <w:proofErr w:type="spellStart"/>
      <w:r w:rsidRPr="00074950">
        <w:rPr>
          <w:rFonts w:ascii="ITC Stone Sans Std Medium" w:eastAsia="Myriad Pro" w:hAnsi="ITC Stone Sans Std Medium" w:cs="Myriad Pro"/>
        </w:rPr>
        <w:t>SaferNet</w:t>
      </w:r>
      <w:proofErr w:type="spellEnd"/>
      <w:r w:rsidRPr="00074950">
        <w:rPr>
          <w:rFonts w:ascii="ITC Stone Sans Std Medium" w:eastAsia="Myriad Pro" w:hAnsi="ITC Stone Sans Std Medium" w:cs="Myriad Pro"/>
        </w:rPr>
        <w:t xml:space="preserve"> Brasil; Patrícia Estrela, Psicóloga, Mentora, Escritora, </w:t>
      </w:r>
      <w:proofErr w:type="spellStart"/>
      <w:r w:rsidRPr="00074950">
        <w:rPr>
          <w:rFonts w:ascii="ITC Stone Sans Std Medium" w:eastAsia="Myriad Pro" w:hAnsi="ITC Stone Sans Std Medium" w:cs="Myriad Pro"/>
        </w:rPr>
        <w:t>Coach</w:t>
      </w:r>
      <w:proofErr w:type="spellEnd"/>
      <w:r w:rsidRPr="00074950">
        <w:rPr>
          <w:rFonts w:ascii="ITC Stone Sans Std Medium" w:eastAsia="Myriad Pro" w:hAnsi="ITC Stone Sans Std Medium" w:cs="Myriad Pro"/>
        </w:rPr>
        <w:t xml:space="preserve">, Especialista em Terapia Cognitivo-Comportamental, Especialista em Psicologia Positiva, Analista Comportamental e Representante da Organização </w:t>
      </w:r>
      <w:proofErr w:type="spellStart"/>
      <w:r w:rsidRPr="00074950">
        <w:rPr>
          <w:rFonts w:ascii="ITC Stone Sans Std Medium" w:eastAsia="Myriad Pro" w:hAnsi="ITC Stone Sans Std Medium" w:cs="Myriad Pro"/>
        </w:rPr>
        <w:t>Teen</w:t>
      </w:r>
      <w:proofErr w:type="spellEnd"/>
      <w:r w:rsidRPr="00074950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074950">
        <w:rPr>
          <w:rFonts w:ascii="ITC Stone Sans Std Medium" w:eastAsia="Myriad Pro" w:hAnsi="ITC Stone Sans Std Medium" w:cs="Myriad Pro"/>
        </w:rPr>
        <w:t>Mentors</w:t>
      </w:r>
      <w:proofErr w:type="spellEnd"/>
      <w:r w:rsidR="00074950">
        <w:rPr>
          <w:rFonts w:ascii="ITC Stone Sans Std Medium" w:eastAsia="Myriad Pro" w:hAnsi="ITC Stone Sans Std Medium" w:cs="Myriad Pro"/>
        </w:rPr>
        <w:t>; e</w:t>
      </w:r>
      <w:r w:rsidRPr="00074950">
        <w:rPr>
          <w:rFonts w:ascii="ITC Stone Sans Std Medium" w:eastAsia="Myriad Pro" w:hAnsi="ITC Stone Sans Std Medium" w:cs="Myriad Pro"/>
        </w:rPr>
        <w:t xml:space="preserve"> Andreia Chaves, Psicóloga do Núcleo de Saúde Mental do SAMU/DF. Faz uso da palavra a Senadora Leila Barros.  Resultado: Audiência Pública realizada em caráter interativo, mediante a participação popular por meio do Portal e-Cidadania (http://www.senado.leg.br/ecidadania) e do Alô Senado (0800 61 22 11). Nada mais havendo a tratar, encerra-se a reunião às dezoito horas. Após aprovação, a presente Ata será assinada pela Senhora Presidente e publicada no Diário do Senado Federal.</w:t>
      </w:r>
    </w:p>
    <w:p w:rsidR="00BC57F6" w:rsidRPr="00074950" w:rsidRDefault="00BC57F6">
      <w:pPr>
        <w:rPr>
          <w:rFonts w:ascii="ITC Stone Sans Std Medium" w:hAnsi="ITC Stone Sans Std Medium"/>
        </w:rPr>
      </w:pPr>
    </w:p>
    <w:p w:rsidR="00BC57F6" w:rsidRPr="00074950" w:rsidRDefault="007C1246">
      <w:pPr>
        <w:jc w:val="center"/>
        <w:rPr>
          <w:rFonts w:ascii="ITC Stone Sans Std Medium" w:hAnsi="ITC Stone Sans Std Medium"/>
        </w:rPr>
      </w:pPr>
      <w:r w:rsidRPr="00074950">
        <w:rPr>
          <w:rFonts w:ascii="ITC Stone Sans Std Medium" w:eastAsia="Myriad Pro" w:hAnsi="ITC Stone Sans Std Medium" w:cs="Myriad Pro"/>
        </w:rPr>
        <w:t>Senadora Leila Barros</w:t>
      </w:r>
    </w:p>
    <w:p w:rsidR="00BC57F6" w:rsidRDefault="007C1246">
      <w:pPr>
        <w:jc w:val="center"/>
        <w:rPr>
          <w:rFonts w:ascii="ITC Stone Sans Std Medium" w:eastAsia="Myriad Pro" w:hAnsi="ITC Stone Sans Std Medium" w:cs="Myriad Pro"/>
        </w:rPr>
      </w:pPr>
      <w:r w:rsidRPr="00074950">
        <w:rPr>
          <w:rFonts w:ascii="ITC Stone Sans Std Medium" w:eastAsia="Myriad Pro" w:hAnsi="ITC Stone Sans Std Medium" w:cs="Myriad Pro"/>
        </w:rPr>
        <w:t>Presidente Eventual da Comissão de Direitos Humanos e Legislação Participativa</w:t>
      </w:r>
    </w:p>
    <w:p w:rsidR="00A43BE3" w:rsidRDefault="00A43BE3" w:rsidP="00132929">
      <w:pPr>
        <w:jc w:val="center"/>
        <w:rPr>
          <w:rFonts w:ascii="ITC Stone Sans Std Medium" w:eastAsia="Myriad Pro" w:hAnsi="ITC Stone Sans Std Medium" w:cs="Myriad Pro"/>
        </w:rPr>
      </w:pPr>
    </w:p>
    <w:p w:rsidR="00E5313B" w:rsidRPr="00132929" w:rsidRDefault="00B57885" w:rsidP="00132929">
      <w:pPr>
        <w:jc w:val="center"/>
        <w:rPr>
          <w:rFonts w:ascii="ITC Stone Sans Std Medium" w:eastAsia="Myriad Pro" w:hAnsi="ITC Stone Sans Std Medium" w:cs="Myriad Pro"/>
        </w:rPr>
      </w:pPr>
      <w:bookmarkStart w:id="0" w:name="_GoBack"/>
      <w:bookmarkEnd w:id="0"/>
      <w:r w:rsidRPr="00B57885">
        <w:rPr>
          <w:rFonts w:ascii="ITC Stone Sans Std Medium" w:eastAsia="Myriad Pro" w:hAnsi="ITC Stone Sans Std Medium" w:cs="Myriad Pro"/>
        </w:rPr>
        <w:t>Esta reunião está disponível em áudio e vídeo no link abaixo:</w:t>
      </w:r>
      <w:r w:rsidR="00132929">
        <w:rPr>
          <w:rFonts w:ascii="ITC Stone Sans Std Medium" w:eastAsia="Myriad Pro" w:hAnsi="ITC Stone Sans Std Medium" w:cs="Myriad Pro"/>
        </w:rPr>
        <w:br/>
      </w:r>
      <w:hyperlink r:id="rId6" w:history="1">
        <w:r w:rsidRPr="00B57885">
          <w:rPr>
            <w:rFonts w:ascii="ITC Stone Sans Std Medium" w:eastAsia="Myriad Pro" w:hAnsi="ITC Stone Sans Std Medium" w:cs="Myriad Pro"/>
          </w:rPr>
          <w:t>http://www12.senado.leg.br/multimidia/eventos/2019/09/26</w:t>
        </w:r>
      </w:hyperlink>
    </w:p>
    <w:sectPr w:rsidR="00E5313B" w:rsidRPr="00132929" w:rsidSect="00A43BE3">
      <w:headerReference w:type="default" r:id="rId7"/>
      <w:pgSz w:w="12240" w:h="15840"/>
      <w:pgMar w:top="150" w:right="1440" w:bottom="42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ABB" w:rsidRDefault="007C1246">
      <w:pPr>
        <w:spacing w:after="0" w:line="240" w:lineRule="auto"/>
      </w:pPr>
      <w:r>
        <w:separator/>
      </w:r>
    </w:p>
  </w:endnote>
  <w:endnote w:type="continuationSeparator" w:id="0">
    <w:p w:rsidR="00E25ABB" w:rsidRDefault="007C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ABB" w:rsidRDefault="007C1246">
      <w:pPr>
        <w:spacing w:after="0" w:line="240" w:lineRule="auto"/>
      </w:pPr>
      <w:r>
        <w:separator/>
      </w:r>
    </w:p>
  </w:footnote>
  <w:footnote w:type="continuationSeparator" w:id="0">
    <w:p w:rsidR="00E25ABB" w:rsidRDefault="007C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7F6" w:rsidRDefault="007C1246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5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C57F6" w:rsidRDefault="007C1246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C57F6" w:rsidRDefault="007C1246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BC57F6" w:rsidRDefault="00BC57F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7F6"/>
    <w:rsid w:val="00074950"/>
    <w:rsid w:val="00132929"/>
    <w:rsid w:val="007C1246"/>
    <w:rsid w:val="00A43BE3"/>
    <w:rsid w:val="00AE5DC0"/>
    <w:rsid w:val="00B57885"/>
    <w:rsid w:val="00BC57F6"/>
    <w:rsid w:val="00E25ABB"/>
    <w:rsid w:val="00E5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8281D-C400-47CA-B990-21D06569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578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5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9/2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458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107 ª Reunião, Extraordinária, da Comissão de Direitos Humanos e Legislação Participativa, de 26/09/2019</vt:lpstr>
    </vt:vector>
  </TitlesOfParts>
  <Company>Senado Federal</Company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107 ª Reunião, Extraordinária, da Comissão de Direitos Humanos e Legislação Participativa, de 26/09/2019</dc:title>
  <dc:subject>Ata de reunião de Comissão do Senado Federal</dc:subject>
  <dc:creator>Bruna Alves Leite</dc:creator>
  <dc:description>Ata da 107 ª Reunião, Extraordinária, da Comissão de Direitos Humanos e Legislação Participativa, de 26/09/2019 da 1ª Sessão Legislativa Ordinária da 56ª Legislatura, realizada em 26 de Setembro de 2019, Quinta-feira, no Senado Federal, Anexo II, Ala Senador Nilo Coelho, Plenário nº 6.
Arquivo gerado através do sistema Comiss.
Usuário: Bruna Alves Leite (05509421142). Gerado em: 27/09/2019 09:26:10.</dc:description>
  <cp:lastModifiedBy>Mariana Borges Frizzera Paiva Lyrio</cp:lastModifiedBy>
  <cp:revision>8</cp:revision>
  <dcterms:created xsi:type="dcterms:W3CDTF">2019-09-27T12:26:00Z</dcterms:created>
  <dcterms:modified xsi:type="dcterms:W3CDTF">2019-12-09T13:47:00Z</dcterms:modified>
</cp:coreProperties>
</file>