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C1" w:rsidRPr="00FF0210" w:rsidRDefault="00EA0EB7">
      <w:pPr>
        <w:jc w:val="both"/>
        <w:rPr>
          <w:rFonts w:ascii="ITC Stone Sans Std Medium" w:hAnsi="ITC Stone Sans Std Medium"/>
          <w:color w:val="000000" w:themeColor="text1"/>
        </w:rPr>
      </w:pPr>
      <w:r w:rsidRPr="00FF0210">
        <w:rPr>
          <w:rFonts w:ascii="ITC Stone Sans Std Medium" w:eastAsia="Myriad Pro" w:hAnsi="ITC Stone Sans Std Medium" w:cs="Myriad Pro"/>
          <w:caps/>
          <w:color w:val="000000" w:themeColor="text1"/>
        </w:rPr>
        <w:t>ATA DA 18ª REUNIÃO, Extraordinária, DA Comissão de Direitos Humanos e Legislação Participativa DA 1ª SESSÃO LEGISLATIVA Ordinária DA 56ª LEGISLATURA, REALIZADA EM 08 de Abril de 2019, Segunda-feira, NO SENADO FEDERAL, Anexo II, Ala Senador Nilo Coelho, Plenário nº 6.</w:t>
      </w:r>
    </w:p>
    <w:p w:rsidR="00A12EC1" w:rsidRPr="00FF0210" w:rsidRDefault="00A12EC1">
      <w:pPr>
        <w:rPr>
          <w:rFonts w:ascii="ITC Stone Sans Std Medium" w:hAnsi="ITC Stone Sans Std Medium"/>
          <w:color w:val="000000" w:themeColor="text1"/>
        </w:rPr>
      </w:pPr>
    </w:p>
    <w:p w:rsidR="00A12EC1" w:rsidRPr="00FF0210" w:rsidRDefault="00EA0EB7">
      <w:pPr>
        <w:jc w:val="both"/>
        <w:rPr>
          <w:rFonts w:ascii="ITC Stone Sans Std Medium" w:hAnsi="ITC Stone Sans Std Medium"/>
          <w:color w:val="000000" w:themeColor="text1"/>
        </w:rPr>
      </w:pPr>
      <w:r w:rsidRPr="00FF0210">
        <w:rPr>
          <w:rFonts w:ascii="ITC Stone Sans Std Medium" w:eastAsia="Myriad Pro" w:hAnsi="ITC Stone Sans Std Medium" w:cs="Myriad Pro"/>
          <w:color w:val="000000" w:themeColor="text1"/>
        </w:rPr>
        <w:t xml:space="preserve">Às nove horas e sete minutos do dia oito de abril de dois mil e dezenove, no Anexo II, Ala Senador Nilo Coelho, </w:t>
      </w:r>
      <w:proofErr w:type="gramStart"/>
      <w:r w:rsidRPr="00FF0210">
        <w:rPr>
          <w:rFonts w:ascii="ITC Stone Sans Std Medium" w:eastAsia="Myriad Pro" w:hAnsi="ITC Stone Sans Std Medium" w:cs="Myriad Pro"/>
          <w:color w:val="000000" w:themeColor="text1"/>
        </w:rPr>
        <w:t>Plenário</w:t>
      </w:r>
      <w:proofErr w:type="gramEnd"/>
      <w:r w:rsidRPr="00FF0210">
        <w:rPr>
          <w:rFonts w:ascii="ITC Stone Sans Std Medium" w:eastAsia="Myriad Pro" w:hAnsi="ITC Stone Sans Std Medium" w:cs="Myriad Pro"/>
          <w:color w:val="000000" w:themeColor="text1"/>
        </w:rPr>
        <w:t xml:space="preserve"> nº 6, sob a Presidência do Senador Paulo Paim, reúne-se a Comissão de Direitos Humanos e Legislação Participativa com a presença dos Senadores Eduardo Girão, Styvenson Valentim e Lucas Barreto. Deixam de comparecer os Senadores Jader Barbalho, Marcelo Castro, José Maranhão, Mailza Gomes, Lasier Martins, Juíza Selma, Flávio Arns, Acir Gurgacz, Leila Barros, Telmário Mota, Arolde de Oliveira, Nelsinho Trad e Marcos Rogério. Havendo número</w:t>
      </w:r>
      <w:r w:rsidR="00903D99" w:rsidRPr="00FF0210">
        <w:rPr>
          <w:rFonts w:ascii="ITC Stone Sans Std Medium" w:eastAsia="Myriad Pro" w:hAnsi="ITC Stone Sans Std Medium" w:cs="Myriad Pro"/>
          <w:color w:val="000000" w:themeColor="text1"/>
        </w:rPr>
        <w:t xml:space="preserve"> regimental, a reunião é aberta</w:t>
      </w:r>
      <w:r w:rsidRPr="00FF0210">
        <w:rPr>
          <w:rFonts w:ascii="ITC Stone Sans Std Medium" w:eastAsia="Myriad Pro" w:hAnsi="ITC Stone Sans Std Medium" w:cs="Myriad Pro"/>
          <w:color w:val="000000" w:themeColor="text1"/>
        </w:rPr>
        <w:t xml:space="preserve">. Passa-se à apreciação da pauta: Audiência Pública Interativa, atendendo ao requerimento REQ 1/2019 - CDH, de autoria do Senador Paulo Paim. Finalidade: Debater sobre: "Previdência e Trabalho". Participantes: Paulo Penteado, Assessor Especial da Associação Nacional dos Membros do Ministério Público - CONAMP; Ângelo Fabiano Farias da Costa, Presidente da Associação Nacional dos Procuradores do Trabalho - ANPT; Ricardo Lourenço, Juiz do Trabalho e Membro da Comissão de Direitos Humanos da Associação Nacional dos Magistrados da Justiça do Trabalho - ANAMATRA; </w:t>
      </w:r>
      <w:proofErr w:type="spellStart"/>
      <w:r w:rsidRPr="00FF0210">
        <w:rPr>
          <w:rFonts w:ascii="ITC Stone Sans Std Medium" w:eastAsia="Myriad Pro" w:hAnsi="ITC Stone Sans Std Medium" w:cs="Myriad Pro"/>
          <w:color w:val="000000" w:themeColor="text1"/>
        </w:rPr>
        <w:t>Narlon</w:t>
      </w:r>
      <w:proofErr w:type="spellEnd"/>
      <w:r w:rsidRPr="00FF0210">
        <w:rPr>
          <w:rFonts w:ascii="ITC Stone Sans Std Medium" w:eastAsia="Myriad Pro" w:hAnsi="ITC Stone Sans Std Medium" w:cs="Myriad Pro"/>
          <w:color w:val="000000" w:themeColor="text1"/>
        </w:rPr>
        <w:t xml:space="preserve"> </w:t>
      </w:r>
      <w:proofErr w:type="spellStart"/>
      <w:r w:rsidRPr="00FF0210">
        <w:rPr>
          <w:rFonts w:ascii="ITC Stone Sans Std Medium" w:eastAsia="Myriad Pro" w:hAnsi="ITC Stone Sans Std Medium" w:cs="Myriad Pro"/>
          <w:color w:val="000000" w:themeColor="text1"/>
        </w:rPr>
        <w:t>Gutierre</w:t>
      </w:r>
      <w:proofErr w:type="spellEnd"/>
      <w:r w:rsidRPr="00FF0210">
        <w:rPr>
          <w:rFonts w:ascii="ITC Stone Sans Std Medium" w:eastAsia="Myriad Pro" w:hAnsi="ITC Stone Sans Std Medium" w:cs="Myriad Pro"/>
          <w:color w:val="000000" w:themeColor="text1"/>
        </w:rPr>
        <w:t xml:space="preserve"> Nogueira, Secretário Adjunto de Previdência da Secretaria Especial de Previdência e Trabalho do Ministério da Economia; Fernando Torres Laureano, Conselheiro da Associação dos Jovens Empresários de </w:t>
      </w:r>
      <w:proofErr w:type="spellStart"/>
      <w:r w:rsidRPr="00FF0210">
        <w:rPr>
          <w:rFonts w:ascii="ITC Stone Sans Std Medium" w:eastAsia="Myriad Pro" w:hAnsi="ITC Stone Sans Std Medium" w:cs="Myriad Pro"/>
          <w:color w:val="000000" w:themeColor="text1"/>
        </w:rPr>
        <w:t>Fortaleza-CE</w:t>
      </w:r>
      <w:proofErr w:type="spellEnd"/>
      <w:r w:rsidRPr="00FF0210">
        <w:rPr>
          <w:rFonts w:ascii="ITC Stone Sans Std Medium" w:eastAsia="Myriad Pro" w:hAnsi="ITC Stone Sans Std Medium" w:cs="Myriad Pro"/>
          <w:color w:val="000000" w:themeColor="text1"/>
        </w:rPr>
        <w:t xml:space="preserve">. Luiz Alberto dos Santos, Consultor Legislativo do Senado Federal e representante da Sociedade Brasileira de Previdência Social-SBPC. </w:t>
      </w:r>
      <w:r w:rsidR="00A67BED" w:rsidRPr="00FF0210">
        <w:rPr>
          <w:rFonts w:ascii="ITC Stone Sans Std Medium" w:eastAsia="Myriad Pro" w:hAnsi="ITC Stone Sans Std Medium" w:cs="Myriad Pro"/>
          <w:color w:val="000000" w:themeColor="text1"/>
        </w:rPr>
        <w:t>Faz uso da palavra o</w:t>
      </w:r>
      <w:r w:rsidR="00CF53B0" w:rsidRPr="00FF0210">
        <w:rPr>
          <w:rFonts w:ascii="ITC Stone Sans Std Medium" w:eastAsia="Myriad Pro" w:hAnsi="ITC Stone Sans Std Medium" w:cs="Myriad Pro"/>
          <w:color w:val="000000" w:themeColor="text1"/>
        </w:rPr>
        <w:t>s</w:t>
      </w:r>
      <w:r w:rsidR="00A67BED" w:rsidRPr="00FF0210">
        <w:rPr>
          <w:rFonts w:ascii="ITC Stone Sans Std Medium" w:eastAsia="Myriad Pro" w:hAnsi="ITC Stone Sans Std Medium" w:cs="Myriad Pro"/>
          <w:color w:val="000000" w:themeColor="text1"/>
        </w:rPr>
        <w:t xml:space="preserve"> senadores Styvenson </w:t>
      </w:r>
      <w:proofErr w:type="spellStart"/>
      <w:r w:rsidR="00A67BED" w:rsidRPr="00FF0210">
        <w:rPr>
          <w:rFonts w:ascii="ITC Stone Sans Std Medium" w:eastAsia="Myriad Pro" w:hAnsi="ITC Stone Sans Std Medium" w:cs="Myriad Pro"/>
          <w:color w:val="000000" w:themeColor="text1"/>
        </w:rPr>
        <w:t>Valetim</w:t>
      </w:r>
      <w:proofErr w:type="spellEnd"/>
      <w:r w:rsidR="00A67BED" w:rsidRPr="00FF0210">
        <w:rPr>
          <w:rFonts w:ascii="ITC Stone Sans Std Medium" w:eastAsia="Myriad Pro" w:hAnsi="ITC Stone Sans Std Medium" w:cs="Myriad Pro"/>
          <w:color w:val="000000" w:themeColor="text1"/>
        </w:rPr>
        <w:t xml:space="preserve"> e Lucas Barreto.</w:t>
      </w:r>
      <w:r w:rsidRPr="00FF0210">
        <w:rPr>
          <w:rFonts w:ascii="ITC Stone Sans Std Medium" w:eastAsia="Myriad Pro" w:hAnsi="ITC Stone Sans Std Medium" w:cs="Myriad Pro"/>
          <w:color w:val="000000" w:themeColor="text1"/>
        </w:rPr>
        <w:t xml:space="preserve"> Resultado: Audiência Pública realizada em caráter interativo, mediante a participação popular por meio do Portal e-Cidadania (http://www.senado.leg.br/ecidadania) e do Alô Senado (0800 61 22 11). Nada mais havendo a tratar, encerra-se a reunião às doze hora</w:t>
      </w:r>
      <w:r w:rsidR="00414640" w:rsidRPr="00FF0210">
        <w:rPr>
          <w:rFonts w:ascii="ITC Stone Sans Std Medium" w:eastAsia="Myriad Pro" w:hAnsi="ITC Stone Sans Std Medium" w:cs="Myriad Pro"/>
          <w:color w:val="000000" w:themeColor="text1"/>
        </w:rPr>
        <w:t>s e cinquenta e quatro minutos</w:t>
      </w:r>
      <w:r w:rsidR="00414640" w:rsidRPr="00FF0210">
        <w:rPr>
          <w:rFonts w:ascii="ITC Stone Sans Std Medium" w:eastAsia="Myriad Pro" w:hAnsi="ITC Stone Sans Std Medium" w:cs="Myriad Pro"/>
        </w:rPr>
        <w:t>; e para constar, eu, Christiano de Oliveira Emery, Secretário Adjunto da Comissão de Direitos Humanos e Legislação Participativa, lavrei a presente Ata que, lida e aprovada,</w:t>
      </w:r>
      <w:r w:rsidRPr="00FF0210">
        <w:rPr>
          <w:rFonts w:ascii="ITC Stone Sans Std Medium" w:eastAsia="Myriad Pro" w:hAnsi="ITC Stone Sans Std Medium" w:cs="Myriad Pro"/>
          <w:color w:val="000000" w:themeColor="text1"/>
        </w:rPr>
        <w:t xml:space="preserve"> será assinada pelo Senhor Presidente e public</w:t>
      </w:r>
      <w:r w:rsidR="00311BD2" w:rsidRPr="00FF0210">
        <w:rPr>
          <w:rFonts w:ascii="ITC Stone Sans Std Medium" w:eastAsia="Myriad Pro" w:hAnsi="ITC Stone Sans Std Medium" w:cs="Myriad Pro"/>
          <w:color w:val="000000" w:themeColor="text1"/>
        </w:rPr>
        <w:t>ada no Diário do Senado Federal</w:t>
      </w:r>
      <w:r w:rsidRPr="00FF0210">
        <w:rPr>
          <w:rFonts w:ascii="ITC Stone Sans Std Medium" w:eastAsia="Myriad Pro" w:hAnsi="ITC Stone Sans Std Medium" w:cs="Myriad Pro"/>
          <w:color w:val="000000" w:themeColor="text1"/>
        </w:rPr>
        <w:t>.</w:t>
      </w:r>
    </w:p>
    <w:p w:rsidR="00A12EC1" w:rsidRPr="00FF0210" w:rsidRDefault="00A12EC1">
      <w:pPr>
        <w:rPr>
          <w:rFonts w:ascii="ITC Stone Sans Std Medium" w:hAnsi="ITC Stone Sans Std Medium"/>
          <w:color w:val="000000" w:themeColor="text1"/>
        </w:rPr>
      </w:pPr>
    </w:p>
    <w:p w:rsidR="00A12EC1" w:rsidRPr="00FF0210" w:rsidRDefault="00A12EC1">
      <w:pPr>
        <w:rPr>
          <w:rFonts w:ascii="ITC Stone Sans Std Medium" w:hAnsi="ITC Stone Sans Std Medium"/>
          <w:color w:val="000000" w:themeColor="text1"/>
        </w:rPr>
      </w:pPr>
    </w:p>
    <w:p w:rsidR="00A12EC1" w:rsidRPr="00FF0210" w:rsidRDefault="00EA0EB7">
      <w:pPr>
        <w:jc w:val="center"/>
        <w:rPr>
          <w:rFonts w:ascii="ITC Stone Sans Std Medium" w:hAnsi="ITC Stone Sans Std Medium"/>
          <w:color w:val="000000" w:themeColor="text1"/>
        </w:rPr>
      </w:pPr>
      <w:r w:rsidRPr="00FF0210">
        <w:rPr>
          <w:rFonts w:ascii="ITC Stone Sans Std Medium" w:eastAsia="Myriad Pro" w:hAnsi="ITC Stone Sans Std Medium" w:cs="Myriad Pro"/>
          <w:b/>
          <w:color w:val="000000" w:themeColor="text1"/>
        </w:rPr>
        <w:t>Senador Paulo Paim</w:t>
      </w:r>
    </w:p>
    <w:p w:rsidR="00A12EC1" w:rsidRPr="00FF0210" w:rsidRDefault="00EA0EB7">
      <w:pPr>
        <w:jc w:val="center"/>
        <w:rPr>
          <w:rFonts w:ascii="ITC Stone Sans Std Medium" w:hAnsi="ITC Stone Sans Std Medium"/>
          <w:color w:val="000000" w:themeColor="text1"/>
        </w:rPr>
      </w:pPr>
      <w:r w:rsidRPr="00FF0210">
        <w:rPr>
          <w:rFonts w:ascii="ITC Stone Sans Std Medium" w:eastAsia="Myriad Pro" w:hAnsi="ITC Stone Sans Std Medium" w:cs="Myriad Pro"/>
          <w:color w:val="000000" w:themeColor="text1"/>
        </w:rPr>
        <w:t>Presidente da Comissão de Direitos Humanos e Legislação Participativa</w:t>
      </w:r>
    </w:p>
    <w:p w:rsidR="00A12EC1" w:rsidRPr="00FF0210" w:rsidRDefault="00EA0EB7">
      <w:pPr>
        <w:jc w:val="center"/>
        <w:rPr>
          <w:rFonts w:ascii="ITC Stone Sans Std Medium" w:hAnsi="ITC Stone Sans Std Medium"/>
          <w:color w:val="000000" w:themeColor="text1"/>
        </w:rPr>
      </w:pPr>
      <w:r w:rsidRPr="00FF0210">
        <w:rPr>
          <w:rFonts w:ascii="ITC Stone Sans Std Medium" w:eastAsia="Myriad Pro" w:hAnsi="ITC Stone Sans Std Medium" w:cs="Myriad Pro"/>
          <w:color w:val="000000" w:themeColor="text1"/>
        </w:rPr>
        <w:t xml:space="preserve">Esta reunião está </w:t>
      </w:r>
      <w:bookmarkStart w:id="0" w:name="_GoBack"/>
      <w:bookmarkEnd w:id="0"/>
      <w:r w:rsidRPr="00FF0210">
        <w:rPr>
          <w:rFonts w:ascii="ITC Stone Sans Std Medium" w:eastAsia="Myriad Pro" w:hAnsi="ITC Stone Sans Std Medium" w:cs="Myriad Pro"/>
          <w:color w:val="000000" w:themeColor="text1"/>
        </w:rPr>
        <w:t>disponível em áudio e vídeo no link abaixo:</w:t>
      </w:r>
    </w:p>
    <w:p w:rsidR="00A12EC1" w:rsidRPr="00FF0210" w:rsidRDefault="00FF0210">
      <w:pPr>
        <w:jc w:val="center"/>
        <w:rPr>
          <w:rFonts w:ascii="ITC Stone Sans Std Medium" w:hAnsi="ITC Stone Sans Std Medium"/>
          <w:color w:val="000000" w:themeColor="text1"/>
        </w:rPr>
      </w:pPr>
      <w:hyperlink r:id="rId6">
        <w:r w:rsidR="00EA0EB7" w:rsidRPr="00FF0210">
          <w:rPr>
            <w:rFonts w:ascii="ITC Stone Sans Std Medium" w:hAnsi="ITC Stone Sans Std Medium"/>
            <w:color w:val="000000" w:themeColor="text1"/>
          </w:rPr>
          <w:t>http://www12.senado.leg.br/multimidia/eventos/2019/04/08</w:t>
        </w:r>
      </w:hyperlink>
    </w:p>
    <w:sectPr w:rsidR="00A12EC1" w:rsidRPr="00FF021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6F" w:rsidRDefault="00EA0EB7">
      <w:pPr>
        <w:spacing w:after="0" w:line="240" w:lineRule="auto"/>
      </w:pPr>
      <w:r>
        <w:separator/>
      </w:r>
    </w:p>
  </w:endnote>
  <w:endnote w:type="continuationSeparator" w:id="0">
    <w:p w:rsidR="0064356F" w:rsidRDefault="00EA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6F" w:rsidRDefault="00EA0EB7">
      <w:pPr>
        <w:spacing w:after="0" w:line="240" w:lineRule="auto"/>
      </w:pPr>
      <w:r>
        <w:separator/>
      </w:r>
    </w:p>
  </w:footnote>
  <w:footnote w:type="continuationSeparator" w:id="0">
    <w:p w:rsidR="0064356F" w:rsidRDefault="00EA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EC1" w:rsidRDefault="00EA0EB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12EC1" w:rsidRDefault="00EA0EB7">
    <w:pPr>
      <w:jc w:val="center"/>
    </w:pPr>
    <w:r>
      <w:rPr>
        <w:rFonts w:ascii="ITC Stone Sans Std Medium" w:eastAsia="ITC Stone Sans Std Medium" w:hAnsi="ITC Stone Sans Std Medium" w:cs="ITC Stone Sans Std Medium"/>
        <w:sz w:val="24"/>
      </w:rPr>
      <w:t>SENADO FEDERAL</w:t>
    </w:r>
  </w:p>
  <w:p w:rsidR="00A12EC1" w:rsidRDefault="00EA0EB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12EC1" w:rsidRDefault="00A12E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C1"/>
    <w:rsid w:val="002034F9"/>
    <w:rsid w:val="00311BD2"/>
    <w:rsid w:val="00414640"/>
    <w:rsid w:val="00632163"/>
    <w:rsid w:val="0064356F"/>
    <w:rsid w:val="00903D99"/>
    <w:rsid w:val="00A12EC1"/>
    <w:rsid w:val="00A67BED"/>
    <w:rsid w:val="00CF53B0"/>
    <w:rsid w:val="00EA0EB7"/>
    <w:rsid w:val="00FF0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1ADB8-C85E-4F97-8EB6-BEB7099D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18 ª Reunião, Extraordinária, da Comissão de Direitos Humanos e Legislação Participativa, de 08/04/2019</vt:lpstr>
    </vt:vector>
  </TitlesOfParts>
  <Company>Senado Federal</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Direitos Humanos e Legislação Participativa, de 08/04/2019</dc:title>
  <dc:subject>Ata de reunião de Comissão do Senado Federal</dc:subject>
  <dc:creator>Bruna Alves Leite</dc:creator>
  <dc:description>Ata da 18 ª Reunião, Extraordinária, da Comissão de Direitos Humanos e Legislação Participativa, de 08/04/2019 da 1ª Sessão Legislativa Ordinária da 56ª Legislatura, realizada em 08 de Abril de 2019, Segunda-feira, no Senado Federal, Anexo II, Ala Senador Nilo Coelho, Plenário nº 6.
Arquivo gerado através do sistema Comiss.
Usuário: Bruna Alves Leite (05509421142). Gerado em: 10/04/2019 11:17:59.</dc:description>
  <cp:lastModifiedBy>Christiano de Oliveira Emery</cp:lastModifiedBy>
  <cp:revision>10</cp:revision>
  <dcterms:created xsi:type="dcterms:W3CDTF">2019-04-10T14:20:00Z</dcterms:created>
  <dcterms:modified xsi:type="dcterms:W3CDTF">2019-08-22T13:51:00Z</dcterms:modified>
</cp:coreProperties>
</file>