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F3" w:rsidRPr="001C607F" w:rsidRDefault="001C607F">
      <w:pPr>
        <w:jc w:val="both"/>
        <w:rPr>
          <w:rFonts w:ascii="ITC Stone Sans Std Medium" w:hAnsi="ITC Stone Sans Std Medium"/>
        </w:rPr>
      </w:pPr>
      <w:r w:rsidRPr="001C607F">
        <w:rPr>
          <w:rFonts w:ascii="ITC Stone Sans Std Medium" w:eastAsia="Myriad Pro" w:hAnsi="ITC Stone Sans Std Medium" w:cs="Myriad Pro"/>
          <w:caps/>
        </w:rPr>
        <w:t>ATA DA 42ª REUNIÃO, Extraordinária, DA Comissão de Direitos Humanos e Legislação Participativa DA 1ª SESSÃO LEGISLATIVA Ordinária DA 56ª LEGISLATURA, REALIZADA EM 29 de Maio de 2019, Quarta-feira, NO SENADO FEDERAL, Anexo II, Ala Senador Nilo Coelho, Plenário nº 2.</w:t>
      </w:r>
    </w:p>
    <w:p w:rsidR="003F54F3" w:rsidRPr="001C607F" w:rsidRDefault="003F54F3">
      <w:pPr>
        <w:rPr>
          <w:rFonts w:ascii="ITC Stone Sans Std Medium" w:hAnsi="ITC Stone Sans Std Medium"/>
        </w:rPr>
      </w:pPr>
    </w:p>
    <w:p w:rsidR="003F54F3" w:rsidRDefault="001C607F">
      <w:pPr>
        <w:jc w:val="both"/>
        <w:rPr>
          <w:rFonts w:ascii="ITC Stone Sans Std Medium" w:eastAsia="Myriad Pro" w:hAnsi="ITC Stone Sans Std Medium" w:cs="Myriad Pro"/>
        </w:rPr>
      </w:pPr>
      <w:r w:rsidRPr="001C607F">
        <w:rPr>
          <w:rFonts w:ascii="ITC Stone Sans Std Medium" w:eastAsia="Myriad Pro" w:hAnsi="ITC Stone Sans Std Medium" w:cs="Myriad Pro"/>
        </w:rPr>
        <w:t xml:space="preserve">Às nove horas e treze minutos do dia vinte e nove de maio de dois mil e dezenove, no Anexo II, Ala Senador Nilo Coelho, Plenário nº 2, sob as Presidências dos Senadores Paulo Paim e Eduardo Girão, reúne-se a Comissão de Direitos Humanos e Legislação Participativa com a presença dos Senadores Styvenson Valentim, Lasier Martins, Juíza Selma, Soraya </w:t>
      </w:r>
      <w:proofErr w:type="spellStart"/>
      <w:r w:rsidRPr="001C607F">
        <w:rPr>
          <w:rFonts w:ascii="ITC Stone Sans Std Medium" w:eastAsia="Myriad Pro" w:hAnsi="ITC Stone Sans Std Medium" w:cs="Myriad Pro"/>
        </w:rPr>
        <w:t>Thronicke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, Mara </w:t>
      </w:r>
      <w:proofErr w:type="spellStart"/>
      <w:r w:rsidRPr="001C607F">
        <w:rPr>
          <w:rFonts w:ascii="ITC Stone Sans Std Medium" w:eastAsia="Myriad Pro" w:hAnsi="ITC Stone Sans Std Medium" w:cs="Myriad Pro"/>
        </w:rPr>
        <w:t>Gabrilli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, Flávio Arns, Leila Barros, Fabiano </w:t>
      </w:r>
      <w:proofErr w:type="spellStart"/>
      <w:r w:rsidRPr="001C607F">
        <w:rPr>
          <w:rFonts w:ascii="ITC Stone Sans Std Medium" w:eastAsia="Myriad Pro" w:hAnsi="ITC Stone Sans Std Medium" w:cs="Myriad Pro"/>
        </w:rPr>
        <w:t>Contarato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, Paulo Rocha, Zenaide Maia, Arolde de Oliveira, Nelsinho Trad, Eliziane Gama, Chico Rodrigues, Jayme Campos, Flávio Bolsonaro, Dário Berger, Marcos do Val, Wellington Fagundes, </w:t>
      </w:r>
      <w:proofErr w:type="spellStart"/>
      <w:r w:rsidRPr="001C607F">
        <w:rPr>
          <w:rFonts w:ascii="ITC Stone Sans Std Medium" w:eastAsia="Myriad Pro" w:hAnsi="ITC Stone Sans Std Medium" w:cs="Myriad Pro"/>
        </w:rPr>
        <w:t>Angelo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Coronel, Rogério Carvalho, Jorge </w:t>
      </w:r>
      <w:proofErr w:type="spellStart"/>
      <w:r w:rsidRPr="001C607F">
        <w:rPr>
          <w:rFonts w:ascii="ITC Stone Sans Std Medium" w:eastAsia="Myriad Pro" w:hAnsi="ITC Stone Sans Std Medium" w:cs="Myriad Pro"/>
        </w:rPr>
        <w:t>Kajuru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1C607F">
        <w:rPr>
          <w:rFonts w:ascii="ITC Stone Sans Std Medium" w:eastAsia="Myriad Pro" w:hAnsi="ITC Stone Sans Std Medium" w:cs="Myriad Pro"/>
        </w:rPr>
        <w:t>Izalci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Lucas, </w:t>
      </w:r>
      <w:proofErr w:type="spellStart"/>
      <w:r w:rsidRPr="001C607F">
        <w:rPr>
          <w:rFonts w:ascii="ITC Stone Sans Std Medium" w:eastAsia="Myriad Pro" w:hAnsi="ITC Stone Sans Std Medium" w:cs="Myriad Pro"/>
        </w:rPr>
        <w:t>Luis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1C607F">
        <w:rPr>
          <w:rFonts w:ascii="ITC Stone Sans Std Medium" w:eastAsia="Myriad Pro" w:hAnsi="ITC Stone Sans Std Medium" w:cs="Myriad Pro"/>
        </w:rPr>
        <w:t>Heinze</w:t>
      </w:r>
      <w:proofErr w:type="spellEnd"/>
      <w:r w:rsidRPr="001C607F">
        <w:rPr>
          <w:rFonts w:ascii="ITC Stone Sans Std Medium" w:eastAsia="Myriad Pro" w:hAnsi="ITC Stone Sans Std Medium" w:cs="Myriad Pro"/>
        </w:rPr>
        <w:t>, Fernando Bezerra Coelho e Maria do Carmo Alves. Deixam de comparecer os Senadores Jader Barbalho, Marcelo Castro, Mailza Gomes, Acir Gurgacz, Telmário Mota e Marcos Rogério. Havendo número</w:t>
      </w:r>
      <w:r w:rsidR="00FC79C5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1C607F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47/2019 - CDH, de autoria do Senador Paulo Paim. Finalidade: </w:t>
      </w:r>
      <w:r w:rsidR="005B04CF">
        <w:rPr>
          <w:rFonts w:ascii="ITC Stone Sans Std Medium" w:eastAsia="Myriad Pro" w:hAnsi="ITC Stone Sans Std Medium" w:cs="Myriad Pro"/>
        </w:rPr>
        <w:t>d</w:t>
      </w:r>
      <w:r w:rsidRPr="001C607F">
        <w:rPr>
          <w:rFonts w:ascii="ITC Stone Sans Std Medium" w:eastAsia="Myriad Pro" w:hAnsi="ITC Stone Sans Std Medium" w:cs="Myriad Pro"/>
        </w:rPr>
        <w:t xml:space="preserve">ebater sobre: "O armamento da população, com base no decreto nº 9.785, de 7 de maio de 2019". Participantes: Leonardo Santana, Assessor de </w:t>
      </w:r>
      <w:proofErr w:type="spellStart"/>
      <w:r w:rsidRPr="001C607F">
        <w:rPr>
          <w:rFonts w:ascii="ITC Stone Sans Std Medium" w:eastAsia="Myriad Pro" w:hAnsi="ITC Stone Sans Std Medium" w:cs="Myriad Pro"/>
        </w:rPr>
        <w:t>Advocacy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da Rede Justiça Criminal; Joel </w:t>
      </w:r>
      <w:proofErr w:type="spellStart"/>
      <w:r w:rsidRPr="001C607F">
        <w:rPr>
          <w:rFonts w:ascii="ITC Stone Sans Std Medium" w:eastAsia="Myriad Pro" w:hAnsi="ITC Stone Sans Std Medium" w:cs="Myriad Pro"/>
        </w:rPr>
        <w:t>Zarpellon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1C607F">
        <w:rPr>
          <w:rFonts w:ascii="ITC Stone Sans Std Medium" w:eastAsia="Myriad Pro" w:hAnsi="ITC Stone Sans Std Medium" w:cs="Myriad Pro"/>
        </w:rPr>
        <w:t>Mazo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, Presidente da </w:t>
      </w:r>
      <w:proofErr w:type="spellStart"/>
      <w:r w:rsidRPr="001C607F">
        <w:rPr>
          <w:rFonts w:ascii="ITC Stone Sans Std Medium" w:eastAsia="Myriad Pro" w:hAnsi="ITC Stone Sans Std Medium" w:cs="Myriad Pro"/>
        </w:rPr>
        <w:t>International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Police </w:t>
      </w:r>
      <w:proofErr w:type="spellStart"/>
      <w:r w:rsidRPr="001C607F">
        <w:rPr>
          <w:rFonts w:ascii="ITC Stone Sans Std Medium" w:eastAsia="Myriad Pro" w:hAnsi="ITC Stone Sans Std Medium" w:cs="Myriad Pro"/>
        </w:rPr>
        <w:t>Association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1C607F">
        <w:rPr>
          <w:rFonts w:ascii="ITC Stone Sans Std Medium" w:eastAsia="Myriad Pro" w:hAnsi="ITC Stone Sans Std Medium" w:cs="Myriad Pro"/>
        </w:rPr>
        <w:t>Brazil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1C607F">
        <w:rPr>
          <w:rFonts w:ascii="ITC Stone Sans Std Medium" w:eastAsia="Myriad Pro" w:hAnsi="ITC Stone Sans Std Medium" w:cs="Myriad Pro"/>
        </w:rPr>
        <w:t>Section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- IPA Brasil; Isabel Figueiredo, Representante do Fórum Brasileiro de Segurança Pública; Nazareno Feitosa Movimento Vida em Paz, Represe</w:t>
      </w:r>
      <w:r w:rsidR="005B04CF">
        <w:rPr>
          <w:rFonts w:ascii="ITC Stone Sans Std Medium" w:eastAsia="Myriad Pro" w:hAnsi="ITC Stone Sans Std Medium" w:cs="Myriad Pro"/>
        </w:rPr>
        <w:t>ntante do Movimento Vida em Paz; e</w:t>
      </w:r>
      <w:r w:rsidRPr="001C607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1C607F">
        <w:rPr>
          <w:rFonts w:ascii="ITC Stone Sans Std Medium" w:eastAsia="Myriad Pro" w:hAnsi="ITC Stone Sans Std Medium" w:cs="Myriad Pro"/>
        </w:rPr>
        <w:t>Felippe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1C607F">
        <w:rPr>
          <w:rFonts w:ascii="ITC Stone Sans Std Medium" w:eastAsia="Myriad Pro" w:hAnsi="ITC Stone Sans Std Medium" w:cs="Myriad Pro"/>
        </w:rPr>
        <w:t>Angeli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, Gerente de </w:t>
      </w:r>
      <w:proofErr w:type="spellStart"/>
      <w:r w:rsidRPr="001C607F">
        <w:rPr>
          <w:rFonts w:ascii="ITC Stone Sans Std Medium" w:eastAsia="Myriad Pro" w:hAnsi="ITC Stone Sans Std Medium" w:cs="Myriad Pro"/>
        </w:rPr>
        <w:t>Advocacy</w:t>
      </w:r>
      <w:proofErr w:type="spellEnd"/>
      <w:r w:rsidRPr="001C607F">
        <w:rPr>
          <w:rFonts w:ascii="ITC Stone Sans Std Medium" w:eastAsia="Myriad Pro" w:hAnsi="ITC Stone Sans Std Medium" w:cs="Myriad Pro"/>
        </w:rPr>
        <w:t xml:space="preserve"> do Instituto Sou da Paz.</w:t>
      </w:r>
      <w:r w:rsidR="00FC79C5">
        <w:rPr>
          <w:rFonts w:ascii="ITC Stone Sans Std Medium" w:eastAsia="Myriad Pro" w:hAnsi="ITC Stone Sans Std Medium" w:cs="Myriad Pro"/>
        </w:rPr>
        <w:t xml:space="preserve"> </w:t>
      </w:r>
      <w:r w:rsidR="004A5CB5">
        <w:rPr>
          <w:rFonts w:ascii="ITC Stone Sans Std Medium" w:eastAsia="Myriad Pro" w:hAnsi="ITC Stone Sans Std Medium" w:cs="Myriad Pro"/>
        </w:rPr>
        <w:t>Às onze horas e trinta e um</w:t>
      </w:r>
      <w:r w:rsidR="004A5CB5" w:rsidRPr="004A5CB5">
        <w:rPr>
          <w:rFonts w:ascii="ITC Stone Sans Std Medium" w:eastAsia="Myriad Pro" w:hAnsi="ITC Stone Sans Std Medium" w:cs="Myriad Pro"/>
        </w:rPr>
        <w:t xml:space="preserve"> minutos o Senador Paul</w:t>
      </w:r>
      <w:r w:rsidR="00D36F51">
        <w:rPr>
          <w:rFonts w:ascii="ITC Stone Sans Std Medium" w:eastAsia="Myriad Pro" w:hAnsi="ITC Stone Sans Std Medium" w:cs="Myriad Pro"/>
        </w:rPr>
        <w:t>o Paim passa a presidência a</w:t>
      </w:r>
      <w:r w:rsidR="004A5CB5">
        <w:rPr>
          <w:rFonts w:ascii="ITC Stone Sans Std Medium" w:eastAsia="Myriad Pro" w:hAnsi="ITC Stone Sans Std Medium" w:cs="Myriad Pro"/>
        </w:rPr>
        <w:t xml:space="preserve">o Senador </w:t>
      </w:r>
      <w:r w:rsidR="005B04CF">
        <w:rPr>
          <w:rFonts w:ascii="ITC Stone Sans Std Medium" w:eastAsia="Myriad Pro" w:hAnsi="ITC Stone Sans Std Medium" w:cs="Myriad Pro"/>
        </w:rPr>
        <w:t>Eduardo Girão</w:t>
      </w:r>
      <w:r w:rsidR="004A5CB5">
        <w:rPr>
          <w:rFonts w:ascii="ITC Stone Sans Std Medium" w:eastAsia="Myriad Pro" w:hAnsi="ITC Stone Sans Std Medium" w:cs="Myriad Pro"/>
        </w:rPr>
        <w:t xml:space="preserve">. </w:t>
      </w:r>
      <w:r w:rsidR="005B04CF">
        <w:rPr>
          <w:rFonts w:ascii="ITC Stone Sans Std Medium" w:eastAsia="Myriad Pro" w:hAnsi="ITC Stone Sans Std Medium" w:cs="Myriad Pro"/>
        </w:rPr>
        <w:t xml:space="preserve">Faz uso da palavra o Senador </w:t>
      </w:r>
      <w:proofErr w:type="spellStart"/>
      <w:r w:rsidR="005B04CF">
        <w:rPr>
          <w:rFonts w:ascii="ITC Stone Sans Std Medium" w:eastAsia="Myriad Pro" w:hAnsi="ITC Stone Sans Std Medium" w:cs="Myriad Pro"/>
        </w:rPr>
        <w:t>Styvenson</w:t>
      </w:r>
      <w:proofErr w:type="spellEnd"/>
      <w:r w:rsidR="005B04CF">
        <w:rPr>
          <w:rFonts w:ascii="ITC Stone Sans Std Medium" w:eastAsia="Myriad Pro" w:hAnsi="ITC Stone Sans Std Medium" w:cs="Myriad Pro"/>
        </w:rPr>
        <w:t xml:space="preserve"> Valentim.</w:t>
      </w:r>
      <w:r w:rsidR="005B04CF" w:rsidRPr="001C607F">
        <w:rPr>
          <w:rFonts w:ascii="ITC Stone Sans Std Medium" w:eastAsia="Myriad Pro" w:hAnsi="ITC Stone Sans Std Medium" w:cs="Myriad Pro"/>
        </w:rPr>
        <w:t xml:space="preserve"> </w:t>
      </w:r>
      <w:r w:rsidRPr="001C607F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a participação popular por meio do Portal e-Cidadania (http://www.senado.leg.br/ecidadania) e do Alô Senado (0800 61 22 11). Nada mais havendo a tratar, encerra-se a reunião às doze horas e </w:t>
      </w:r>
      <w:r w:rsidR="00181047">
        <w:rPr>
          <w:rFonts w:ascii="ITC Stone Sans Std Medium" w:eastAsia="Myriad Pro" w:hAnsi="ITC Stone Sans Std Medium" w:cs="Myriad Pro"/>
        </w:rPr>
        <w:t>cinquenta</w:t>
      </w:r>
      <w:r w:rsidRPr="001C607F">
        <w:rPr>
          <w:rFonts w:ascii="ITC Stone Sans Std Medium" w:eastAsia="Myriad Pro" w:hAnsi="ITC Stone Sans Std Medium" w:cs="Myriad Pro"/>
        </w:rPr>
        <w:t xml:space="preserve"> minutos. Após aprovação, a presente Ata será assinada pelo Senhor Presidente e publicada no Diário do Senado Federal.</w:t>
      </w:r>
      <w:bookmarkStart w:id="0" w:name="_GoBack"/>
      <w:bookmarkEnd w:id="0"/>
    </w:p>
    <w:p w:rsidR="00245040" w:rsidRPr="001C607F" w:rsidRDefault="00245040">
      <w:pPr>
        <w:jc w:val="both"/>
        <w:rPr>
          <w:rFonts w:ascii="ITC Stone Sans Std Medium" w:hAnsi="ITC Stone Sans Std Medium"/>
        </w:rPr>
      </w:pPr>
    </w:p>
    <w:p w:rsidR="003F54F3" w:rsidRPr="001C607F" w:rsidRDefault="001C607F">
      <w:pPr>
        <w:jc w:val="center"/>
        <w:rPr>
          <w:rFonts w:ascii="ITC Stone Sans Std Medium" w:hAnsi="ITC Stone Sans Std Medium"/>
        </w:rPr>
      </w:pPr>
      <w:r w:rsidRPr="001C607F">
        <w:rPr>
          <w:rFonts w:ascii="ITC Stone Sans Std Medium" w:eastAsia="Myriad Pro" w:hAnsi="ITC Stone Sans Std Medium" w:cs="Myriad Pro"/>
        </w:rPr>
        <w:t>Senador Paulo Paim</w:t>
      </w:r>
      <w:r w:rsidR="005B1EF1">
        <w:rPr>
          <w:rFonts w:ascii="ITC Stone Sans Std Medium" w:eastAsia="Myriad Pro" w:hAnsi="ITC Stone Sans Std Medium" w:cs="Myriad Pro"/>
        </w:rPr>
        <w:br/>
      </w:r>
      <w:r w:rsidRPr="001C607F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3F54F3" w:rsidRPr="001C607F" w:rsidRDefault="003F54F3">
      <w:pPr>
        <w:rPr>
          <w:rFonts w:ascii="ITC Stone Sans Std Medium" w:hAnsi="ITC Stone Sans Std Medium"/>
        </w:rPr>
      </w:pPr>
    </w:p>
    <w:p w:rsidR="003F54F3" w:rsidRPr="001C607F" w:rsidRDefault="001C607F">
      <w:pPr>
        <w:jc w:val="center"/>
        <w:rPr>
          <w:rFonts w:ascii="ITC Stone Sans Std Medium" w:hAnsi="ITC Stone Sans Std Medium"/>
        </w:rPr>
      </w:pPr>
      <w:r w:rsidRPr="001C607F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1C607F">
        <w:rPr>
          <w:rFonts w:ascii="ITC Stone Sans Std Medium" w:eastAsia="Myriad Pro" w:hAnsi="ITC Stone Sans Std Medium" w:cs="Myriad Pro"/>
        </w:rPr>
        <w:t>abaixo:</w:t>
      </w:r>
      <w:r w:rsidR="005B1EF1">
        <w:rPr>
          <w:rFonts w:ascii="ITC Stone Sans Std Medium" w:eastAsia="Myriad Pro" w:hAnsi="ITC Stone Sans Std Medium" w:cs="Myriad Pro"/>
        </w:rPr>
        <w:br/>
      </w:r>
      <w:hyperlink r:id="rId6">
        <w:r w:rsidRPr="001C607F">
          <w:rPr>
            <w:rFonts w:ascii="ITC Stone Sans Std Medium" w:hAnsi="ITC Stone Sans Std Medium"/>
          </w:rPr>
          <w:t>http://www12.senado.leg.br/multimidia/eventos/2019/05/29</w:t>
        </w:r>
        <w:proofErr w:type="gramEnd"/>
      </w:hyperlink>
    </w:p>
    <w:sectPr w:rsidR="003F54F3" w:rsidRPr="001C607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57" w:rsidRDefault="001C607F">
      <w:pPr>
        <w:spacing w:after="0" w:line="240" w:lineRule="auto"/>
      </w:pPr>
      <w:r>
        <w:separator/>
      </w:r>
    </w:p>
  </w:endnote>
  <w:endnote w:type="continuationSeparator" w:id="0">
    <w:p w:rsidR="00047757" w:rsidRDefault="001C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57" w:rsidRDefault="001C607F">
      <w:pPr>
        <w:spacing w:after="0" w:line="240" w:lineRule="auto"/>
      </w:pPr>
      <w:r>
        <w:separator/>
      </w:r>
    </w:p>
  </w:footnote>
  <w:footnote w:type="continuationSeparator" w:id="0">
    <w:p w:rsidR="00047757" w:rsidRDefault="001C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4F3" w:rsidRDefault="001C607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54F3" w:rsidRDefault="001C607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5B1EF1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F54F3" w:rsidRDefault="003F54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F3"/>
    <w:rsid w:val="00047757"/>
    <w:rsid w:val="00181047"/>
    <w:rsid w:val="001C607F"/>
    <w:rsid w:val="00245040"/>
    <w:rsid w:val="003F54F3"/>
    <w:rsid w:val="004A5CB5"/>
    <w:rsid w:val="005B04CF"/>
    <w:rsid w:val="005B1EF1"/>
    <w:rsid w:val="007A7413"/>
    <w:rsid w:val="00D36F51"/>
    <w:rsid w:val="00E31040"/>
    <w:rsid w:val="00FC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E076A-1EEA-4F61-901E-476DB4D7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1E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EF1"/>
  </w:style>
  <w:style w:type="paragraph" w:styleId="Rodap">
    <w:name w:val="footer"/>
    <w:basedOn w:val="Normal"/>
    <w:link w:val="RodapChar"/>
    <w:uiPriority w:val="99"/>
    <w:unhideWhenUsed/>
    <w:rsid w:val="005B1E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42 ª Reunião, Extraordinária, da Comissão de Direitos Humanos e Legislação Participativa, de 29/05/2019</vt:lpstr>
    </vt:vector>
  </TitlesOfParts>
  <Company>Senado Federal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42 ª Reunião, Extraordinária, da Comissão de Direitos Humanos e Legislação Participativa, de 29/05/2019</dc:title>
  <dc:subject>Ata de reunião de Comissão do Senado Federal</dc:subject>
  <dc:creator>Bruna Alves Leite</dc:creator>
  <dc:description>Ata da 42 ª Reunião, Extraordinária, da Comissão de Direitos Humanos e Legislação Participativa, de 29/05/2019 da 1ª Sessão Legislativa Ordinária da 56ª Legislatura, realizada em 29 de Maio de 2019, Quarta-feira, no Senado Federal, Anexo II, Ala Senador Nilo Coelho, Plenário nº 2.
Arquivo gerado através do sistema Comiss.
Usuário: Bruna Alves Leite (05509421142). Gerado em: 30/05/2019 11:13:51.</dc:description>
  <cp:lastModifiedBy>Mariana Borges Frizzera Paiva Lyrio</cp:lastModifiedBy>
  <cp:revision>12</cp:revision>
  <dcterms:created xsi:type="dcterms:W3CDTF">2019-05-30T14:14:00Z</dcterms:created>
  <dcterms:modified xsi:type="dcterms:W3CDTF">2019-09-04T11:23:00Z</dcterms:modified>
</cp:coreProperties>
</file>