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02" w:rsidRDefault="00EE2E02">
      <w:pPr>
        <w:jc w:val="both"/>
        <w:rPr>
          <w:rFonts w:ascii="Times New Roman" w:hAnsi="Times New Roman" w:cs="Times New Roman"/>
          <w:b/>
          <w:bCs/>
          <w:sz w:val="28"/>
          <w:szCs w:val="28"/>
        </w:rPr>
      </w:pPr>
    </w:p>
    <w:p w:rsidR="00EE2E02" w:rsidRDefault="00EE2E02">
      <w:pPr>
        <w:jc w:val="both"/>
        <w:rPr>
          <w:rFonts w:ascii="Times New Roman" w:hAnsi="Times New Roman" w:cs="Times New Roman"/>
          <w:b/>
          <w:bCs/>
          <w:i/>
          <w:iCs/>
          <w:sz w:val="28"/>
          <w:szCs w:val="28"/>
        </w:rPr>
      </w:pPr>
      <w:r>
        <w:rPr>
          <w:rFonts w:ascii="Times New Roman" w:hAnsi="Times New Roman" w:cs="Times New Roman"/>
          <w:i/>
          <w:iCs/>
          <w:sz w:val="28"/>
          <w:szCs w:val="28"/>
        </w:rPr>
        <w:br/>
      </w:r>
      <w:r>
        <w:rPr>
          <w:rFonts w:ascii="Times New Roman" w:hAnsi="Times New Roman" w:cs="Times New Roman"/>
          <w:b/>
          <w:bCs/>
          <w:i/>
          <w:iCs/>
          <w:sz w:val="28"/>
          <w:szCs w:val="28"/>
        </w:rPr>
        <w:t>“Comissão Mista, criada pelo Ato Conjunto nº 2, de 2013, destinada a consolidar a legislação federal e a regulamentar dispositivos da Constituição Federal".</w:t>
      </w: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center"/>
        <w:rPr>
          <w:rFonts w:ascii="Times New Roman" w:hAnsi="Times New Roman" w:cs="Times New Roman"/>
          <w:sz w:val="28"/>
          <w:szCs w:val="28"/>
          <w:shd w:val="clear" w:color="auto" w:fill="FF0000"/>
        </w:rPr>
      </w:pPr>
    </w:p>
    <w:p w:rsidR="00EE2E02" w:rsidRDefault="00EE2E02">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ATA DA 6ª REUNIÃO</w:t>
      </w: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shd w:val="clear" w:color="auto" w:fill="FF0000"/>
        </w:rPr>
      </w:pPr>
    </w:p>
    <w:p w:rsidR="00EE2E02" w:rsidRDefault="00EE2E02">
      <w:pPr>
        <w:jc w:val="both"/>
        <w:rPr>
          <w:rFonts w:ascii="Times New Roman" w:hAnsi="Times New Roman" w:cs="Times New Roman"/>
          <w:sz w:val="28"/>
          <w:szCs w:val="28"/>
        </w:rPr>
      </w:pPr>
      <w:r>
        <w:rPr>
          <w:rFonts w:ascii="Times New Roman" w:hAnsi="Times New Roman" w:cs="Times New Roman"/>
          <w:sz w:val="28"/>
          <w:szCs w:val="28"/>
        </w:rPr>
        <w:t xml:space="preserve">Ata Circunstanciada da 6ª Reunião, realizada em 23 de maio de 2013, às </w:t>
      </w:r>
      <w:r w:rsidRPr="00123415">
        <w:rPr>
          <w:rFonts w:ascii="Times New Roman" w:hAnsi="Times New Roman" w:cs="Times New Roman"/>
          <w:sz w:val="28"/>
          <w:szCs w:val="28"/>
        </w:rPr>
        <w:t xml:space="preserve">14 horas e </w:t>
      </w:r>
      <w:r>
        <w:rPr>
          <w:rFonts w:ascii="Times New Roman" w:hAnsi="Times New Roman" w:cs="Times New Roman"/>
          <w:sz w:val="28"/>
          <w:szCs w:val="28"/>
        </w:rPr>
        <w:t>31</w:t>
      </w:r>
      <w:r w:rsidRPr="00123415">
        <w:rPr>
          <w:rFonts w:ascii="Times New Roman" w:hAnsi="Times New Roman" w:cs="Times New Roman"/>
          <w:sz w:val="28"/>
          <w:szCs w:val="28"/>
        </w:rPr>
        <w:t xml:space="preserve"> minutos</w:t>
      </w:r>
      <w:r>
        <w:rPr>
          <w:rFonts w:ascii="Times New Roman" w:hAnsi="Times New Roman" w:cs="Times New Roman"/>
          <w:sz w:val="28"/>
          <w:szCs w:val="28"/>
        </w:rPr>
        <w:t xml:space="preserve">, na Sala nº 03 da Ala Senador Alexandre Costa, ocorrida sob a Presidência do Deputado </w:t>
      </w:r>
      <w:r w:rsidRPr="001532D1">
        <w:rPr>
          <w:rFonts w:ascii="Times New Roman" w:hAnsi="Times New Roman" w:cs="Times New Roman"/>
          <w:b/>
          <w:bCs/>
          <w:sz w:val="28"/>
          <w:szCs w:val="28"/>
        </w:rPr>
        <w:t>Candido Vacarrezza (PT/SP)</w:t>
      </w:r>
      <w:r>
        <w:rPr>
          <w:rFonts w:ascii="Times New Roman" w:hAnsi="Times New Roman" w:cs="Times New Roman"/>
          <w:sz w:val="28"/>
          <w:szCs w:val="28"/>
        </w:rPr>
        <w:t xml:space="preserve"> </w:t>
      </w:r>
      <w:r w:rsidRPr="001532D1">
        <w:rPr>
          <w:rFonts w:ascii="Times New Roman" w:hAnsi="Times New Roman" w:cs="Times New Roman"/>
          <w:sz w:val="28"/>
          <w:szCs w:val="28"/>
        </w:rPr>
        <w:t xml:space="preserve">e com a presença dos Senadores: </w:t>
      </w:r>
      <w:r w:rsidRPr="001532D1">
        <w:rPr>
          <w:rFonts w:ascii="Times New Roman" w:hAnsi="Times New Roman" w:cs="Times New Roman"/>
          <w:b/>
          <w:bCs/>
          <w:sz w:val="28"/>
          <w:szCs w:val="28"/>
        </w:rPr>
        <w:t xml:space="preserve">Romero Jucá (PMDB/RR), Pedro Taques (PDT/MT) </w:t>
      </w:r>
      <w:r w:rsidRPr="00270D65">
        <w:rPr>
          <w:rFonts w:ascii="Times New Roman" w:hAnsi="Times New Roman" w:cs="Times New Roman"/>
          <w:b/>
          <w:bCs/>
          <w:sz w:val="28"/>
          <w:szCs w:val="28"/>
        </w:rPr>
        <w:t>e Aloysio Nunes Ferreira (PSDB/SP)</w:t>
      </w:r>
      <w:r w:rsidRPr="00270D65">
        <w:rPr>
          <w:rFonts w:ascii="Times New Roman" w:hAnsi="Times New Roman" w:cs="Times New Roman"/>
          <w:sz w:val="28"/>
          <w:szCs w:val="28"/>
        </w:rPr>
        <w:t xml:space="preserve">; e dos Deputados </w:t>
      </w:r>
      <w:r w:rsidRPr="00270D65">
        <w:rPr>
          <w:rFonts w:ascii="Times New Roman" w:hAnsi="Times New Roman" w:cs="Times New Roman"/>
          <w:b/>
          <w:bCs/>
          <w:sz w:val="28"/>
          <w:szCs w:val="28"/>
        </w:rPr>
        <w:t>Edinho Araújo (PMDB/SP), Eduardo Barbosa (PSDB/MG), Sergio Zveiter (PSD/RJ), Arnaldo Jardim (PPS/SP) e Miro Teixeira (PDT/RJ)</w:t>
      </w:r>
      <w:r w:rsidRPr="00270D65">
        <w:rPr>
          <w:rFonts w:ascii="Times New Roman" w:hAnsi="Times New Roman" w:cs="Times New Roman"/>
          <w:sz w:val="28"/>
          <w:szCs w:val="28"/>
        </w:rPr>
        <w:t>. Deixaram de comparecer os Senadores:</w:t>
      </w:r>
      <w:r w:rsidRPr="00270D65">
        <w:rPr>
          <w:rFonts w:ascii="Times New Roman" w:hAnsi="Times New Roman" w:cs="Times New Roman"/>
          <w:b/>
          <w:bCs/>
          <w:sz w:val="28"/>
          <w:szCs w:val="28"/>
        </w:rPr>
        <w:t xml:space="preserve"> Vital do Rêgo (PMDB/PB)</w:t>
      </w:r>
      <w:r w:rsidRPr="00270D65">
        <w:rPr>
          <w:rFonts w:ascii="Times New Roman" w:hAnsi="Times New Roman" w:cs="Times New Roman"/>
          <w:sz w:val="28"/>
          <w:szCs w:val="28"/>
        </w:rPr>
        <w:t xml:space="preserve">, </w:t>
      </w:r>
      <w:r w:rsidRPr="00270D65">
        <w:rPr>
          <w:rFonts w:ascii="Times New Roman" w:hAnsi="Times New Roman" w:cs="Times New Roman"/>
          <w:b/>
          <w:bCs/>
          <w:sz w:val="28"/>
          <w:szCs w:val="28"/>
        </w:rPr>
        <w:t>Jorge Viana (PT/AC) e Antônio Carlos Rodrigues (PR/SP).</w:t>
      </w:r>
      <w:r w:rsidRPr="00F45539">
        <w:rPr>
          <w:rFonts w:ascii="Times New Roman" w:hAnsi="Times New Roman" w:cs="Times New Roman"/>
          <w:b/>
          <w:bCs/>
          <w:color w:val="FF0000"/>
          <w:sz w:val="28"/>
          <w:szCs w:val="28"/>
        </w:rPr>
        <w:t xml:space="preserve"> </w:t>
      </w:r>
      <w:r>
        <w:rPr>
          <w:rFonts w:ascii="Times New Roman" w:hAnsi="Times New Roman" w:cs="Times New Roman"/>
          <w:sz w:val="28"/>
          <w:szCs w:val="28"/>
        </w:rPr>
        <w:t xml:space="preserve">Na ocasião foi apresentada e discutida minuta de Projeto de Lei de autoria do Senador Romero Jucá, que </w:t>
      </w:r>
      <w:r w:rsidRPr="003132D6">
        <w:rPr>
          <w:rFonts w:ascii="Times New Roman" w:hAnsi="Times New Roman" w:cs="Times New Roman"/>
          <w:sz w:val="28"/>
          <w:szCs w:val="28"/>
        </w:rPr>
        <w:t>regulamenta a Emenda Constitucional nº 72, de 2013.</w:t>
      </w:r>
    </w:p>
    <w:p w:rsidR="00EE2E02" w:rsidRDefault="00EE2E02" w:rsidP="00F45539">
      <w:pPr>
        <w:rPr>
          <w:rFonts w:ascii="Times New Roman" w:hAnsi="Times New Roman" w:cs="Times New Roman"/>
          <w:sz w:val="28"/>
          <w:szCs w:val="28"/>
        </w:rPr>
      </w:pPr>
    </w:p>
    <w:p w:rsidR="00EE2E02" w:rsidRDefault="00EE2E02" w:rsidP="00F45539">
      <w:pPr>
        <w:rPr>
          <w:rFonts w:ascii="Times New Roman" w:hAnsi="Times New Roman" w:cs="Times New Roman"/>
          <w:sz w:val="28"/>
          <w:szCs w:val="28"/>
        </w:rPr>
      </w:pP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PRESIDENTE </w:t>
      </w:r>
      <w:r w:rsidRPr="00BE7228">
        <w:rPr>
          <w:rFonts w:ascii="Times New Roman" w:hAnsi="Times New Roman" w:cs="Times New Roman"/>
          <w:sz w:val="28"/>
          <w:szCs w:val="28"/>
        </w:rPr>
        <w:t>(Cândido Vaccarezza. PT – SP) – Declaro aberta a 6ª Reunião da Comissão Mista criada pelo Ato Conjunto nº 2, de 2013, destinado à consolidação da legislação federal e a regulamentar os dispositivos da Constituição Federal.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Antes de iniciarmos os nossos trabalhos, coloco em votação as Atas da 4ª Reunião e da 5ª Reunião, solicitando a dispensa das leituras.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Os Srs. Deputados e os Srs. Senadores que concordam permaneçam como se encontram. (</w:t>
      </w:r>
      <w:r w:rsidRPr="00BE7228">
        <w:rPr>
          <w:rFonts w:ascii="Times New Roman" w:hAnsi="Times New Roman" w:cs="Times New Roman"/>
          <w:i/>
          <w:iCs/>
          <w:sz w:val="28"/>
          <w:szCs w:val="28"/>
        </w:rPr>
        <w:t>Pausa</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Aprovado.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Esclareço que a presente reunião destina-se à apresentação de debates propostas de regulamentação da Emenda Constitucional nº 72, de 2013, a PEC do Trabalho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Com a palavra, o Senador Romero Jucá.</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Boa tarde a todos os Parlamentares. Boa tarde à Imprensa.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Caro Presidente Vaccarezza, eu quero registrar que nós estamos encaminhando hoje à Comissão um texto base, que entendo como uma minuta de proposta para discussão de um assunto que é extremamente diversificado, extremamente complexo, que cria outro tipo de relação de trabalho no País, diferente do espectro trabalhista e previdenciário que nós temos.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vou fazer um resumo da proposta, mas eu procurei aqui criar condições para manter a estabilidade do trabalho doméstico, garantindo todos os direitos e garantindo as peculiaridades desse trabalho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De um lado, eu tive a ótica e a preocupação com o trabalhador doméstico, porque a relação do trabalho doméstico, na minha visão, é uma relação quase como uma relação de confiança. É um cargo de confiança. É uma relação da pessoa que tem a chave da sua casa, normalmente, que cuida dos seus filhos, que prepara a sua comida, que convive no dia a dia. Então, não é uma relação trabalhista de uma empresa com um empregado. É uma relação quase que normalmente familiar. E isso tem características distintas.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 eu procurei, nessa proposta, fortalecer e diminuir os pontos de conflito que podem existir com uma legislação trabalhista formal, tendo sempre a visão de que, num conflito entre empregador e empregado doméstico, a tendência, se a gente deixar uma zona cinzenta, uma zona de conflito grande, é o empregado doméstico perder. Na verdade, nessa disputa jurídica, se forem criados pontos nebulosos, pontos que não fiquem muito claros, pode-se gerar uma relação de instabilidade nessa relação trabalhista diferenciada, o que, na minha visão, penalizaria o empregado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Por isso que, sempre que tive dúvida entre o ponderamento das questões trabalhistas, eu fiquei do lado do empregado. Alguém pode dizer de um texto que eu vou fazer que “há tese que está beneficiando demais o empregado doméstico”. Na minha visão, entre precarizar a relação e criar um benefício diferenciado por conta de um trabalho diferenciado e de uma relação diferenciada, de confiança, eu fiquei do lado do empregado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Na mesma visão, de outro lado, no que diz respeito à sustentação econômica desse novo modelo, entre o empregador e o Governo, eu procurei ficar do lado do empregador. Ou seja, criar uma situação de sustentabilidade econômica, não gerando despesas a mais e não gerando expectativas de despesas a mais que pudessem, efetivamente, precarizar a relação de trabalho. Procurei evitar uma situação que, em tese, afugentasse a regularização do trabalho doméstico, até porque – eu disse isso à imprensa e volto a dizer hoje – a gente viu, nessa fase de indefinições, demissões ocorrendo, de um lado, e, de outro lado, famílias procurando serviços terceirizados de prestação de serviços. As famílias não entenderam – isso não foi divulgado – que, ao contratar um serviço terceirizado, aquela família é corresponsável pelos encargos e por tudo aquilo que a empresa tem que recolher do trabalhador. Se uma empresa terceirizada coloca um funcionário na sua casa e cobra por isso e amanhã, não pagar os direitos, não pagar a Previdência, não pagar o FGTS e houver uma ação trabalhista, a família é corresponsável por essa questão.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precarizar o trabalho doméstico, migrar o trabalho doméstico para uma terceirização talvez não seja a solução ideal para o modelo de trabalho doméstico, de relação doméstica que a gente tem no País. Procurei levar isso em conta também.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vou fazer rapidamente aqui um resumo dessa matéria, que é uma matéria, como eu disse, indicativa. Tenho certeza de que os Parlamentares e o Congresso vão melhorar a proposta; existem aqui ainda algumas dúvidas que, na verdade, eu coloquei porque tinha que formalizar, mas dentro daquela ótica de privilegiar, de um lado, o empregado, em determinadas situações, e, de outro lado, manter o fluxo da família sem onerar demais a contratação.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Assim, eu tenho certeza de que os senhores vão poder contribuir e melhorar esta proposta, que é uma proposta indicativa e à qual foi agregada uma série de contribuições feitas pelo Governo Federal. E aqui eu quero registrar e agradecer a postura da Presidenta Dilma, do Governo, que poderia ter encaminhado um projeto de lei à Câmara, mas entendeu que o trabalho da Comissão é relevante, importante, que nós já estávamos discutindo esta questão, e, portanto, a Presidenta entregou a mim e ao Presidente Vaccarezza a contribuição e um posicionamento do Governo sobre a questão, exatamente para que, dessa contribuição, fosse agregado aquilo que nós entendêssemos que deveria ser agregado e, a partir daí, discutido também. Eu entendo como uma posição de respeito à Comissão que o Governo Federal teve no sentido de ter colocado a Comissão como interlocutora principal do encaminhamento dessa solução, que é tão importante para a sociedade brasileira.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o projeto de lei na minuta começa, no seu art. 1º, definindo o que é o trabalho doméstico e ressalvando os dois dias por semana de quem presta serviço como diarista, exatamente para que aqui não se misturem as coisas e para que, efetivamente, fique claro que dois dias por semana não poderá ser entendido, no futuro, como uma relação de trabalho estável, mas, sim, como diarista. Então, nós estamos colocando essa primeira questão.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Um segundo ponto importante é que nós estamos vedando a utilização do empregado doméstico para função alheia ao trabalho no âmbito residencial do empregador, ou com finalidade lucrativa, sob pena de descaracterização do trabalho doméstico. Ou seja, o trabalho doméstico é aquele trabalho na casa, na família, sem atividade de fins lucrativos. Por quê? Porque aqui vai haver uma série de vantagens que nós estamos colocando, e, se esse empregado doméstico for colocado em outra atividade que gere atividade econômica, fica descaracterizada a relação de trabalho doméstico e passa a ser caracterizada a relação de trabalho convencional, da forma como é.</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Outro dispositivo que nós estamos reforçando – a lei já diz isso, mas como é uma lei que vai ficar clara para a sociedade – é que é vedada a contratação de menor de 18 anos para o trabalho doméstico. Nós estamos aqui...</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Permita-me, Sr. Presidente: não sei se, desde logo, a proibição de menor de 18 anos...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PRESIDENTE </w:t>
      </w:r>
      <w:r w:rsidRPr="00BE7228">
        <w:rPr>
          <w:rFonts w:ascii="Times New Roman" w:hAnsi="Times New Roman" w:cs="Times New Roman"/>
          <w:sz w:val="28"/>
          <w:szCs w:val="28"/>
        </w:rPr>
        <w:t>(Cândido Vaccarezza. PT – SP) – Vamos fazer o seguinte: deixe o Senador apresentar, depois V. Exª é o primeiro inscrito do Senado.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Do Senado?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PRESIDENTE </w:t>
      </w:r>
      <w:r w:rsidRPr="00BE7228">
        <w:rPr>
          <w:rFonts w:ascii="Times New Roman" w:hAnsi="Times New Roman" w:cs="Times New Roman"/>
          <w:sz w:val="28"/>
          <w:szCs w:val="28"/>
        </w:rPr>
        <w:t>(Cândido Vaccarezza. PT – SP) – Do Senado. O primeiro inscrito da Câmara é o Deputado Eduardo.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Muito obrigado por essa deferência. (</w:t>
      </w:r>
      <w:r w:rsidRPr="00BE7228">
        <w:rPr>
          <w:rFonts w:ascii="Times New Roman" w:hAnsi="Times New Roman" w:cs="Times New Roman"/>
          <w:i/>
          <w:iCs/>
          <w:sz w:val="28"/>
          <w:szCs w:val="28"/>
        </w:rPr>
        <w:t>Risos</w:t>
      </w:r>
      <w:r w:rsidRPr="00BE7228">
        <w:rPr>
          <w:rFonts w:ascii="Times New Roman" w:hAnsi="Times New Roman" w:cs="Times New Roman"/>
          <w:sz w:val="28"/>
          <w:szCs w:val="28"/>
        </w:rPr>
        <w:t xml:space="preserv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PRESIDENTE </w:t>
      </w:r>
      <w:r w:rsidRPr="00BE7228">
        <w:rPr>
          <w:rFonts w:ascii="Times New Roman" w:hAnsi="Times New Roman" w:cs="Times New Roman"/>
          <w:sz w:val="28"/>
          <w:szCs w:val="28"/>
        </w:rPr>
        <w:t>(Cândido Vaccarezza. PT – SP) – Se for parar, a gente não termina.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 xml:space="preserve">(PDT – MT. </w:t>
      </w:r>
      <w:r w:rsidRPr="00BE7228">
        <w:rPr>
          <w:rFonts w:ascii="Times New Roman" w:hAnsi="Times New Roman" w:cs="Times New Roman"/>
          <w:i/>
          <w:iCs/>
          <w:sz w:val="28"/>
          <w:szCs w:val="28"/>
        </w:rPr>
        <w:t>Fora do microfone.</w:t>
      </w:r>
      <w:r w:rsidRPr="00BE7228">
        <w:rPr>
          <w:rFonts w:ascii="Times New Roman" w:hAnsi="Times New Roman" w:cs="Times New Roman"/>
          <w:sz w:val="28"/>
          <w:szCs w:val="28"/>
        </w:rPr>
        <w:t>) – Eu serei disciplinado.</w:t>
      </w:r>
    </w:p>
    <w:p w:rsidR="00EE2E02" w:rsidRPr="00BE7228" w:rsidRDefault="00EE2E02" w:rsidP="00BE7228">
      <w:pPr>
        <w:ind w:firstLine="1440"/>
        <w:jc w:val="both"/>
        <w:rPr>
          <w:rFonts w:ascii="Times New Roman" w:hAnsi="Times New Roman" w:cs="Times New Roman"/>
          <w:i/>
          <w:iCs/>
          <w:sz w:val="28"/>
          <w:szCs w:val="28"/>
        </w:rPr>
      </w:pPr>
      <w:r w:rsidRPr="00BE7228">
        <w:rPr>
          <w:rFonts w:ascii="Times New Roman" w:hAnsi="Times New Roman" w:cs="Times New Roman"/>
          <w:b/>
          <w:bCs/>
          <w:sz w:val="28"/>
          <w:szCs w:val="28"/>
        </w:rPr>
        <w:t xml:space="preserve">O SR. PRESIDENTE </w:t>
      </w:r>
      <w:r w:rsidRPr="00BE7228">
        <w:rPr>
          <w:rFonts w:ascii="Times New Roman" w:hAnsi="Times New Roman" w:cs="Times New Roman"/>
          <w:sz w:val="28"/>
          <w:szCs w:val="28"/>
        </w:rPr>
        <w:t>(Cândido Vaccarezza. PT – SP) – Obrigado.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(Bloco/PMDB – RR) – O segundo artigo fala da duração do trabalho doméstico. Então, caracterizou-se o trabalho doméstico com o seguinte regime de trabalho: 44 horas semanais; 12 horas por 36 horas, na opção da relação no contrato de trabalho; e o banco de horas com compatibilização do prazo de um ano – se houver demissão do empregado no período e houver saldo no banco de horas, esse saldo será pago como hora extra. Portanto, não haverá nenhum tipo de prejuízo para o trabalhador.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Na minuta do Governo, nós tínhamos recebido a proposta de colocar o trabalho diário de oito horas com limitação de mais quatro horas. Não estou colocando essa limitação aqui, por quê? Porque estou prevendo aqui também algumas outras circunstâncias que excedem quatro horas, que vão ser contadas. Como, por exemplo, viagem de babá acompanhando a família. Se a babá acompanhar a família, o tempo será contado como se fosse um tempo de trabalhador embarcado. Na verdade, o tempo será contado e poderá ser feito depois como banco de horas ou com o pagamento de horas extras. Então, na verdade, provavelmente, ter-se-ia mais de quatro horas, de doze horas, isso não poderia ser computado. A mesma coisa uma babá ou um cuidador de idoso que esteja cuidando de alguém que, de repente, acorda de madrugada doente, já havia cumprido as suas quatro horas e, de repente, vai precisar cuidar. Isso precisará ser anotado para pagamento e, se houver essa proibição, em tese, o empregado diria: “Não, já estourei as quatro horas, não vou cuidar, deixo o doente aí, a criança aí”, seria uma situação complicada ou iria trabalhar e não poderia ser computado, porque, em tese, mais de quatro horas, se estivesse na lei a mesma seria ferida. Então, nós tiramos essa limitação, é claro que é para casos de excepcionalidade, a carga horária normal é a que está prevista, mas existe a possibilidade de anotação do registro de qualquer tipo de excepcionalidade, porque o trabalho doméstico, eventualmente, pode ter esse tipo de excepcionalidade.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Estamos registrando, para não deixar nenhuma dúvida em situações trabalhistas também, que os intervalos previstos na lei, o tempo de repouso, as horas não trabalhadas e os domingos livres em que os empregados que moram no local do trabalho nele permaneçam não são computados como horário de trabalho, exatamente para dirimir qualquer dúvida de alguém que mora na casa, no domingo está folgando, mas, em tese, amanhã pode entrar na Justiça, ter um testemunho de que no domingo ficava lá. “Então, no domingo você ficava lá, estava de sobreaviso, poderia estar trabalhando.” Então, como não trabalha, é dia de folga, estamos aqui ressaltando que não entra no cômputo para evitar exatamente essa zona cinzenta da briga judicial.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Estamos criando, dizendo no art. 3º que: “É lícita a contratação de empregado doméstico para contrato de experiência [...] [em] 90 dias.” Estamos criando a condição de contrato de experiência de 90 dias, para o emprego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O art. 4º, do qual já falei, trata da questão das 12 horas seguidas por 36 horas. Portanto, o regime de trabalho 12 por 36.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O art. 5º fala da prestação do serviço de viagem, que é aquilo de que falei, que vai ser computado.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art. 6º estamos dizendo que: “É obrigatório o registro da jornada de trabalho do empregado doméstico, por qualquer meio manual, mecânico ou eletrônico, desde que idôneo.” Na verdade, estamos instituindo o regime para que efetivamente possa ser dada prova das horas extras, do banco de horas e tudo mais. Quero registrar, inclusive, que no </w:t>
      </w:r>
      <w:r w:rsidRPr="00BE7228">
        <w:rPr>
          <w:rFonts w:ascii="Times New Roman" w:hAnsi="Times New Roman" w:cs="Times New Roman"/>
          <w:i/>
          <w:iCs/>
          <w:sz w:val="28"/>
          <w:szCs w:val="28"/>
        </w:rPr>
        <w:t>site</w:t>
      </w:r>
      <w:r w:rsidRPr="00BE7228">
        <w:rPr>
          <w:rFonts w:ascii="Times New Roman" w:hAnsi="Times New Roman" w:cs="Times New Roman"/>
          <w:sz w:val="28"/>
          <w:szCs w:val="28"/>
        </w:rPr>
        <w:t xml:space="preserve"> que estamos criando para atender ao Supersimples doméstico, além do registro do cálculo da guia que vai ser impressa – guia única para pagamento de uma série de questões que relatarei mais à frente – haverá também um espaço para controle do banco de horas. Isso será disponibilizado também para quem quiser utilizar e, de certa forma, ter também esse tipo de controle, esse tipo de acompanhamento.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art. 7º estamos tratando do intervalo para repouso ou alimentação, dando a condição de, por entendimento, se chegar à redução de até 30 minutos para almoço – só se for entendimento entre as partes – desde que seja esse entendimento correspondido com a redução correspondente da jornada de trabalho ao seu término. Ou seja, a empregada pode definir com a patroa e dizer que prefere ter só meia hora para almoço, continuar trabalhando e sair mais cedo para pegar o ônibus menos cheio, para chegar mais cedo em casa. Isso será permitido, haverá a possibilidade de no contrato de trabalho se definir essa questão do horário.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Estamos também definindo que o intervalo do trabalho pode ser desmembrado em dois, desde que seja no limite de quatro horas e a pessoa more na residência. Vamos dar um exemplo: a cozinheira fez o almoço, vai ter uma hora de descanso, pode ter três horas de suspensão do trabalho para retomar depois, desde que ela more na residência. É vedado, por exemplo, mandar a empregada sair para depois voltar. Isso é uma forma de adequar também a prestação do serviço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caso dessa questão do intervalo modificado, é obrigatória a anotação no registro diário para que haja o controle.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art. 8º nós consideramos o que é trabalho noturno, de 22 horas às 5 horas do dia seguinte. Definimos que o horário noturno terá duração de 60 minutos, a remuneração do trabalho noturno terá acréscimo de 20%. No caso de o empregado trabalhar exclusivamente no horário noturno, o acréscimo será em cima da anotação da contratação da Carteira de Trabalho.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art. 9º estamos colocando que: “Entre duas jornadas de trabalho deve haver um período mínimo de dez horas consecutivas para descanso”, exatamente para dar esse espaço.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Estamos colocando no art. 10, o que é normal, o descanso semanal preferencialmente aos domingos, estamos prevendo isso.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Estamos prevendo no art. 11 as férias anuais e, num parágrafo único, definindo que, a critério do empregador, as férias poderão ser fracionadas em até três etapas, desde que uma delas tenha, no mínimo, 14 dias. É um dispositivo que facilita, de certa forma, essa questão.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art. 12, estamos dizendo que: “É lícita a contratação de trabalhador autônomo ou microempreendedor individual, sem relação de emprego, para cobertura dos períodos de férias, licença-maternidade, repouso semanal de outro empregado, desde que sua remuneração seja proporcionalmente equivalente à deste.”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Então, na verdade, numa eventualidade, pode-se contratar um microempreendedor individual ou alguém, como trabalhador autônomo, sem o vínculo, para cobrir eventualmente essa falta.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art. 13 estamos vedando “ao empregador doméstico efetuar descontos no salário do empregado por fornecimento de alimentação, vestuário, higiene ou moradia, bem como, se o caso, de despesas com transporte e hospedagem no caso de acompanhamento em viagem.” Então, é vedado qualquer tipo de desconto.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GO) – Isso seria trabalho escravo, exatamente a violação...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No §1º estamos dizendo que na despesa de moradia, se houver acordo entre as partes e o empregado não morar na residência, ou no sítio, no caso, se for caseiro, mas morar perto, sendo alugado, poderá haver o desconto desse aluguel, se for acordado entre as partes, desde que o empregador pague. É uma outra situação, mas também uma situação acordada, que não é a questão da moradia.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ORADOR NÃO IDENTIFICADO</w:t>
      </w:r>
      <w:r w:rsidRPr="00BE7228">
        <w:rPr>
          <w:rFonts w:ascii="Times New Roman" w:hAnsi="Times New Roman" w:cs="Times New Roman"/>
          <w:sz w:val="28"/>
          <w:szCs w:val="28"/>
        </w:rPr>
        <w:t xml:space="preserve"> – Um caseiro, por exemplo?</w:t>
      </w:r>
    </w:p>
    <w:p w:rsidR="00EE2E02" w:rsidRPr="00BE7228" w:rsidRDefault="00EE2E02" w:rsidP="00BE7228">
      <w:pPr>
        <w:autoSpaceDE w:val="0"/>
        <w:autoSpaceDN w:val="0"/>
        <w:adjustRightInd w:val="0"/>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Não, o caseiro dentro da casa, não. Mas, por exemplo, você pode ter um empregado ou motorista para o qual você diga o seguinte: “Vou combinar com você e vou alugar uma casa perto da minha casa, vou descontar...”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ORADOR NÃO IDENTIFICADO</w:t>
      </w:r>
      <w:r w:rsidRPr="00BE7228">
        <w:rPr>
          <w:rFonts w:ascii="Times New Roman" w:hAnsi="Times New Roman" w:cs="Times New Roman"/>
          <w:sz w:val="28"/>
          <w:szCs w:val="28"/>
        </w:rPr>
        <w:t xml:space="preserve"> – Tipo um caseiro?</w:t>
      </w:r>
    </w:p>
    <w:p w:rsidR="00EE2E02" w:rsidRPr="00BE7228" w:rsidRDefault="00EE2E02" w:rsidP="00BE7228">
      <w:pPr>
        <w:autoSpaceDE w:val="0"/>
        <w:autoSpaceDN w:val="0"/>
        <w:adjustRightInd w:val="0"/>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Não, do caseiro não é possível de descontar. O que estou fazendo, que diz respeito ao caseiro, no §3º: “O fornecimento de moradia ao empregado doméstico na própria residência ou em morada anexa, de qualquer natureza, não gera, ao empregado, qualquer direito de posse ou de propriedade sobre a referida moradia.” Nós estamos também ressalvando exatamente qualquer tipo de ação depois. Se é caseiro há dez anos e depois diz: “Não, moro nesta casa aqui, agora me tiraram, mas a casa é minha, porque eu morava há dez anos.” E aí vira um imbróglio na Justiça que estamos ressalvando aqui também.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Aí nós vemos o art. 15 falando sobre a Previdência Social.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art. 16 fala sobre o FGTS, mas vou tratar aqui especificamente daqui a pouco sobre essa questão do FGTS.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Nós estamos dando para esta questão do FGTS o prazo de, após a lei, até 120 dias para o Governo regulamentar e criar os procedimentos, porque, por exemplo, na forma como é hoje, para pagar o FGTS tem-se que ter um certo certificado digital, o que é uma complicação, vamos acabar com isso. No Supersimples doméstico já estamos prevendo isso. O Governo já está trabalhando nesse </w:t>
      </w:r>
      <w:r w:rsidRPr="00BE7228">
        <w:rPr>
          <w:rFonts w:ascii="Times New Roman" w:hAnsi="Times New Roman" w:cs="Times New Roman"/>
          <w:i/>
          <w:iCs/>
          <w:sz w:val="28"/>
          <w:szCs w:val="28"/>
        </w:rPr>
        <w:t>site</w:t>
      </w:r>
      <w:r w:rsidRPr="00BE7228">
        <w:rPr>
          <w:rFonts w:ascii="Times New Roman" w:hAnsi="Times New Roman" w:cs="Times New Roman"/>
          <w:sz w:val="28"/>
          <w:szCs w:val="28"/>
        </w:rPr>
        <w:t>, que vai ter a inscrição do empregador, depois vai ter a situação de cada empregado, colocando o salário que vai ser pago – e automaticamente vão ser feitos todos os cálculos de contribuições e de FGTS –, se houver o caso de desconto na fonte do Imposto de Renda do seguro por acidente de trabalho, tudo isso será feito numa única guia a ser paga. A nossa posição – que estamos discutindo com o Governo – é de que essa guia tenha um código de barras que possa ser pago em qualquer lugar, exatamente para que ela possa ser facilitada e, as partir daí, distribuídos por diversos fins os recursos.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Estamos definindo a questão do seguro-desemprego, colocando três meses de seguro-desemprego e dizendo que o benefício será concedido ao empregado que tiver trabalhado como um doméstico por um período mínimo de 15 meses nos últimos 24 meses.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Estamos criando a habilitação do seguro-desemprego como deve ser e estamos colocando para o Codefat a discussão para um novo prazo do seguro-desemprego. Quer dizer, essa foi uma posição do Governo, que solicitou, assim como a questão... Estamos colocando dispositivo da recontratação pelo mesmo empregador, estamos dando um prazo mínimo de 24 meses, exatamente para evitar acordo de: “Boto para fora, você recebe seguro-desemprego, depois boto você para dentro e novo.” Então, na verdade, estamos criando essa limitação e estamos colocando três meses do seguro-desemprego. Quanto à questão do novo seguro-desemprego, o Codefat regulamentará o prazo necessário, de acordo com as contas que estão sendo feitas.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Aí, nós temos o Simples doméstico, ao qual já me referi. Ele vai ser regulamentado por ação do Governo Federal.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Chegamos à legislação previdenciária. Nós estamos inserindo o empregador doméstico em toda legislação previdenciária e trabalhista, porque não havia menção ao empregador doméstico. Então, estamos colocando aqui toda uma legislação que complementa essa questão.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Estamos criando o Redom, que é o Programa de Recuperação Previdenciária dos Empregadores Domésticos, para fazer justiça ao empregado doméstico, porque, a partir dessa regulamentação, nós vamos ter uma situação futura, mas existem, por exemplo, muitos empregados que trabalham há muito tempo e não estão regularizados. O FGTS não vai retroagir, mas a Previdência, em tese, poderá retroagir. O que estamos fazendo? Estamos criando um programa de financiamento – ou refinanciamento de dívida – em que o empregador vai poder reconhecer aquele prazo. Por exemplo, alguém teria um empregado trabalhando há dez anos que não estava registrado na Previdência. Vai-se poder reconhecer, pagar a parte do empregado e do empregador em até dez anos, desde que a prestação mínima seja de R$100,00, com a isenção de 100% de multa, de 100% de encargos e de 60% de juros. Ou seja, é um incentivo para que haja o reconhecimento. Isso é importante para o Governo, vai ajudar a formalizar. O Governo não veria esses recursos, porque, na verdade, a tendência é se contratar e a partir de agora viver essa realidade. Quer dizer, esse passado de muitas pessoas seria sepultado, mas a gente entende que é importante haver um mecanismo que possa fazer justiça e que possa efetivamente promover essa justiça previdenciária da forma como a gente está propondo.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há essa questão que nós reputamos importante.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Nas disposições gerais nós estamos dizendo que: “É de responsabilidade do empregador o arquivamento dos documentos comprobatórios do cumprimento das obrigações trabalhistas e previdenciárias, enquanto não prescreverem essas obrigações.”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Estou definindo, no art. 35, para evitar que nós tenhamos muitas questões na Justiça sem o devido contraditório.</w:t>
      </w:r>
    </w:p>
    <w:p w:rsidR="00EE2E02" w:rsidRPr="00BE7228" w:rsidRDefault="00EE2E02" w:rsidP="00BE7228">
      <w:pPr>
        <w:ind w:firstLine="1440"/>
        <w:jc w:val="both"/>
        <w:rPr>
          <w:rFonts w:ascii="Times New Roman" w:hAnsi="Times New Roman" w:cs="Times New Roman"/>
          <w:sz w:val="28"/>
          <w:szCs w:val="28"/>
        </w:rPr>
      </w:pPr>
    </w:p>
    <w:p w:rsidR="00EE2E02" w:rsidRPr="00BE7228" w:rsidRDefault="00EE2E02" w:rsidP="00BE7228">
      <w:pPr>
        <w:ind w:left="2268"/>
        <w:jc w:val="both"/>
        <w:rPr>
          <w:rFonts w:ascii="Times New Roman" w:hAnsi="Times New Roman" w:cs="Times New Roman"/>
          <w:i/>
          <w:iCs/>
          <w:sz w:val="28"/>
          <w:szCs w:val="28"/>
        </w:rPr>
      </w:pPr>
      <w:r w:rsidRPr="00BE7228">
        <w:rPr>
          <w:rFonts w:ascii="Times New Roman" w:hAnsi="Times New Roman" w:cs="Times New Roman"/>
          <w:i/>
          <w:iCs/>
          <w:sz w:val="28"/>
          <w:szCs w:val="28"/>
        </w:rPr>
        <w:t>A citação do reclamado em reclamação que tenha por autor empregado doméstico [ao empregador] deverá [...] [ser feita] por oficial de justiça. Se o reclamado criar embaraços ao seu recebimento ou não for encontrado, após, pelo menos, três tentativas de citação, far-se-á a notificação por AR.</w:t>
      </w:r>
    </w:p>
    <w:p w:rsidR="00EE2E02" w:rsidRPr="00BE7228" w:rsidRDefault="00EE2E02" w:rsidP="00BE7228">
      <w:pPr>
        <w:ind w:left="2268"/>
        <w:jc w:val="both"/>
        <w:rPr>
          <w:rFonts w:ascii="Times New Roman" w:hAnsi="Times New Roman" w:cs="Times New Roman"/>
          <w:i/>
          <w:iCs/>
          <w:sz w:val="28"/>
          <w:szCs w:val="28"/>
        </w:rPr>
      </w:pP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estamos evitando a simples notificação por AR, que chega a um condomínio e pode criar uma revelia para o empregador, criando uma situação, de fato, que vai gerar problema.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Nós estamos criando no art. 36 um dispositivo de como deve ser a postura da fiscalização do trabalho na residência, dizendo que tem que ser com hora marcada, tem que ser acompanhado pelo empregador ou por alguém, tem que haver o critério de dupla visita para lavratura de auto de infração. Então, estamos criando aqui regras para evitar que à residência possa abruptamente chegar um fiscal dizendo que foi fiscalizar e criar uma série de constrangimentos ou de problemas. Então, é uma proposição que estamos fazendo e, claro, está aberta a sugestões.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art. 38 estou voltando para as ações trabalhistas domésticas a impenhorabilidade do bem de família. Porque hoje o bem de família é penhorável para ações de trabalho doméstico e entendemos que, como vai haver uma proliferação de ações, vai haver uma busca efetiva de advogados atrás de empregados domésticos propondo mil ações e mil promessas de ganhos e tudo mais, pode haver uma perda de prazo, pode haver alguma coisa e, na verdade, acho que a penhorabilidade do bem de família gera mais um óbice, em tese, para criar dificuldades na formalização do trabalho doméstico. Então, estou no art. 38 revendo essa questão.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 deixei para o final a questão dos valores de pagamento de recolhimentos e tudo mais.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Para falar de valores, quero voltar novamente à questão que é o ponto para mim central: o que é demissão por justa causa ou o que é demissão sem justa causa no trabalho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Esse é um ponto complexo, porque como é relação de confiança, em tese, quando você quebra a confiança, não há mais condição de se ter aquele trabalho. No trabalho doméstico, normalmente – um exemplo, só para dar um exemplo –, quando você demite o empregado doméstico, você paga o aviso prévio, você não coloca o empregado doméstico para cumprir 30 dias de aviso prévio trabalhando, quando ele sabe que já vai ser demitido; é uma situação complicada, porque vai fazer a comida, vai cuidar do seu filho e vai estar com a chave da sua casa. Aliás, esse já é um ônus da demissão do trabalho doméstico quando for feita.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a questão que me preocupou muito foi essa caracterização do que é justa causa ou sem justa causa. O que é justa causa? Queimar o arroz? Queimar uma camisa que está passando? É ficar falando no telefone celular na hora do trabalho? Quer dizer, é difícil caracterizar. Se nós tivéssemos uma despesa efetivamente pesada, diferenciada, para pagar quando fosse a demissão sem justa causa e essa despesa não existisse quando fosse pagar a dispensa com justa causa, isso levaria, na minha avaliação, a um embate. Por exemplo, levaria a denúncias vazias, à tentativa, de certa forma, de descaracterizar a empregada, porque, em tese, de repente, a alguém que trabalhou comigo por cinco, seis, dez anos, eu teria que pagar 40% do Fundo de Garantia. Essa é uma despesa que está fora da previsão do meu orçamento, então, é melhor para mim tentar caracterizar uma demissão por justa causa do que fazer o e tirar essa pessoa que não tem mais a minha confiança. Do mesmo jeito, a empregada doméstica que não simpatiza mais com a patroa ou não quer mais ficar ali poderia fazer o seguinte: “Vou criar algum tipo de situação exatamente para ser posta para fora e poder receber os meus direitos.”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na verdade, haveria aí uma situação complexa na relação que hoje é mais de confiança e quase familiar. Nós poderíamos ter uma precarização dessa relação.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o que nós fizemos? Nós procuramos construir uma equação neutra para tentar solucionar esse problema. O que o trabalhador teria? E o que o empregador teria?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empregador, numa situação normal de trabalho, teria que pagar 8% de FGTS, 12% de INSS e, se regulamentarmos o seguro contra acidente de trabalho, que vai de 1% a 3%, dependendo do nível de risco de trabalho – vamos dizer que, em uma residência familiar, há o menor risco –, mais 1%. Então, haveria, em situações normais, o pagamento de encargos de FGTS de 21% sobre a folha de pagamento e mais, na situação normal, quando da demissão sem justa causa – aí é o x da questão –, o pagamento de multa de 40% sobre o valor recolhido do FGTS atualizado. Então, esse é o quadro.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que nós procuramos fazer? A primeira coisa que procuramos fazer foi manter os mesmos direitos. Esse foi um apelo dos sindicatos, um apelo de muitos Senadores e Deputados, quando começamos a discutir aqui, e da própria Presidenta Dilma. Nós não podemos retirar direitos do trabalhador; o trabalhador tem que ter os mesmos direitos. Então, quais são os direitos do trabalhador? Aposentadoria; 8% de FGTS e 12% de INSS, que serão pagos pelo empregador; férias; 13º; tudo o mais; e indenização de 40%, quando houver a demissão sem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que nós fizemos? Nós fizemos uma conta em que colocamos o FGTS de 8%, normal. E aqui eu quero fazer um ajuste no meu cálculo. No relatório está mais 3%, e eu estou colocando mais 3,2%, porque a informação que eu tinha recebido era a de que o valor do FGTS pago não era corrigido. Como não era corrigido, eu coloquei 3%, porque a correção, de certa forma, equivaleria e daria um pouco mais. No entanto, a Consultoria corrigiu a informação e disse que o FGTS é corrigido. Então, para dar a conta exata, vai ficar mais 3,2%. Serão recolhidos 8%, normal, mais um acréscimo de 3,2%. Esses 3,2% representam os 40% de multa do valor do FGTS.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ALOYSIO NUNES FERREIRA</w:t>
      </w:r>
      <w:r w:rsidRPr="00BE7228">
        <w:rPr>
          <w:rFonts w:ascii="Times New Roman" w:hAnsi="Times New Roman" w:cs="Times New Roman"/>
          <w:sz w:val="28"/>
          <w:szCs w:val="28"/>
        </w:rPr>
        <w:t xml:space="preserve"> (PSDB – SP) – Para a contribuição do FGTS?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Isso equivale à multa do FGTS na demissão sem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ORADOR NÃO IDENTIFICADO</w:t>
      </w:r>
      <w:r w:rsidRPr="00BE7228">
        <w:rPr>
          <w:rFonts w:ascii="Times New Roman" w:hAnsi="Times New Roman" w:cs="Times New Roman"/>
          <w:sz w:val="28"/>
          <w:szCs w:val="28"/>
        </w:rPr>
        <w:t xml:space="preserve"> – É a antecipação da multa.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Antecipação da multa. Eu estou acabando com a discussão de se é por justa causa ou não é por justa causa; se vai pagar 40%, se não vai pagar 40%; se vai impactar, se não vai impactar. Portanto, eu estou acabando com a imprevisibilidade de uma despesa na demissão e, com isso, eu estou acabando com a briga entre o empregador que quer caracterizar uma justa causa e o empregado que não quer ser demitido por justa causa; eu estou acabando com isso. Ele receberá, independente da demissão, essa indenização; ele terá essa indenização. </w:t>
      </w:r>
    </w:p>
    <w:p w:rsidR="00EE2E02" w:rsidRPr="00BE7228" w:rsidRDefault="00EE2E02" w:rsidP="00BE7228">
      <w:pPr>
        <w:autoSpaceDE w:val="0"/>
        <w:autoSpaceDN w:val="0"/>
        <w:adjustRightInd w:val="0"/>
        <w:ind w:firstLine="1440"/>
        <w:jc w:val="both"/>
        <w:rPr>
          <w:rFonts w:ascii="Times New Roman" w:hAnsi="Times New Roman" w:cs="Times New Roman"/>
          <w:sz w:val="28"/>
          <w:szCs w:val="28"/>
        </w:rPr>
      </w:pPr>
      <w:r w:rsidRPr="00BE7228">
        <w:rPr>
          <w:rFonts w:ascii="Times New Roman" w:hAnsi="Times New Roman" w:cs="Times New Roman"/>
          <w:sz w:val="28"/>
          <w:szCs w:val="28"/>
        </w:rPr>
        <w:t>Então, nós estamos colocando mais 8% e também 1% do seguro contra acidente de trabalho, e eu estou reduzindo de 12% para 8% a contribuição do empregador para o INSS.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ORADOR NÃO IDENTIFICADO</w:t>
      </w:r>
      <w:r w:rsidRPr="00BE7228">
        <w:rPr>
          <w:rFonts w:ascii="Times New Roman" w:hAnsi="Times New Roman" w:cs="Times New Roman"/>
          <w:sz w:val="28"/>
          <w:szCs w:val="28"/>
        </w:rPr>
        <w:t xml:space="preserve"> – Para compensar os 3%.</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Para compensar os 3,2% e o 1%.</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Bom, só para registrar: nós estamos aqui com 20,2% de fluxo mensal – antes, era de 21%. Só que, nessa situação de 20,2%, portanto numa situação neutra, um pouco menor, nós estamos acabando com a discussão e com a multa dos 40%. Os 40% serão recebidos independente de qualquer questão na demissão. Eu acabo com o enfrentamento que poderia ocorrer.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Imposto de Renda será descontado na guia única, quando o pagamento for acima dos valores, porque nós estamos aqui legislando para o empregado doméstico de uma forma geral, ou seja, mordomo, governanta, caseiro, motorista...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que eu estou fazendo nisso aqui? O que nós estamos fazendo paralelamente a isso? Para fazer esse abatimento de 4%, eu estou encerrando o abatimento de Imposto de Renda existente hoje no trabalho doméstico, porque ele hoje privilegia os ricos. O Imposto de Renda abatido hoje de R$890,00 por apenas um empregado só beneficia aqueles que fazem declaração completa de Imposto de Renda, e esse abatimento, em tese, penaliza Estados e Municípios. A União só arca com metade desse dinheiro uma vez porque a outra metade vai para Estados e Municípios porque o Imposto de Renda é FPE e FPM. Então, nós estamos tirando um mecanismo que não funciona para a maioria da população brasileira e estamos colocando um que funciona diretamente: o abatimento do INSS, que é fluxo mensal. Não é uma restituição, depois, para quem declarar se tiver direito, se não tiver, e tudo mais. Com isso, a gente equilibra o fluxo e não cria nada mais. Acaba com o embate da multa de 40% do FGTS sem tirar nenhum direito do trabalhador.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quero até refutar aqui o que alguns jornais disseram: “Tratamento diferenciado. Acabou a multa de 40%.” Não acabou a multa de 40%! Ela passou a ser para todo mundo. Na dúvida de caracterizar ou não a demissão por justa causa, na dúvida de gerar um embate e criar um problema que vai arrebentar a corda do lado menor, que é o do trabalhador, nós estamos fazendo para todo mundo essa compensação, com a diminuição de receita de 3% do Governo, que, como eu disse ao Governo, é algo palatável para resolver um drama social como esse.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Além do mais, isso vai ajudar a regularizar os trabalhadores. O Governo tem que entender que se esse trabalhador não for equiparado, igualado, regularizado, quando estiver no fim da vida, doente, ele vai receber uma aposentadoria da Loas também. Portanto, o Governo vai ter que pagar sem ter recebido nada, sem ter contribuído com nada.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na verdade, o que nós estamos fazendo é agregar receita para o Governo. Vai haver uma grande formalização de mão de obra. Nós vamos ampliar o nível de emprego formal no País – o Governo vai aumentar o nível de emprego formal. Nós vamos dar direitos; não estamos tirando nenhum direito do trabalhador. Estamos respeitando a capacidade de pagamento do empregador e estamos deixando previsível toda a despesa. Nós não estamos criando nenhum ponto maior de conflito ou de confronto de imprevisibilidade de despesa, que seria a multa de 40% como ocorre hoje no restante da situação dos empregados.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esse é o relatório, essa é a proposta. Eu sei que há falhas, que pode ser melhorado, e confio que será melhorado. Tive um prazo curto para fazer essa proposta, para discutir todas essas nuanças. Ouvi o Tribunal Superior do Trabalho, a Anamatra, os juízes do trabalho, o Ministério Público do Trabalho, o sindicato de empregados, o sindicato de empregadores – existe sindicato de empregador doméstico; eles já me procuraram. Ouvi diversos segmentos e conversei com o Governo.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entendo que esse é um norte que nós temos condição de discutir e peço a colaboração para que efetivamente possamos melhorar a proposta e votar essa matéria o mais rápido possível, porque, volto a dizer, recebi muitas notícias de demissão, de dúvidas das famílias, de preocupação, de terceirização, e eu acho que precisamos fortalecer o trabalhador doméstico, fortalecer o emprego doméstico e dar tranquilidade ao empregador e à família no nosso País.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Era esse o relatório, Sr.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Muito bem, Senador Jucá. Muito obrigado.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Já estavam abertas as inscrições. Como haverá pedido de vista coletivo – nós não vamos votar hoje o projeto – para os Senadores e Deputados avaliarem, nós vamos convocar a próxima reunião para quarta-feira, véspera de feriado, às 12 horas, para não esperarmos mais tempo. A matéria está bastante amadurecida, bem discutida. Então, na quarta-feira, às 12...</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ORADOR NÃO IDENTIFICADO</w:t>
      </w:r>
      <w:r w:rsidRPr="00BE7228">
        <w:rPr>
          <w:rFonts w:ascii="Times New Roman" w:hAnsi="Times New Roman" w:cs="Times New Roman"/>
          <w:sz w:val="28"/>
          <w:szCs w:val="28"/>
        </w:rPr>
        <w:t xml:space="preserve"> – Vai dar tempo? Pode ser às 11h30.</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Quarta-feira...</w:t>
      </w:r>
    </w:p>
    <w:p w:rsidR="00EE2E02" w:rsidRPr="00BE7228" w:rsidRDefault="00EE2E02" w:rsidP="00BE7228">
      <w:pPr>
        <w:jc w:val="center"/>
        <w:rPr>
          <w:rFonts w:ascii="Times New Roman" w:hAnsi="Times New Roman" w:cs="Times New Roman"/>
          <w:sz w:val="28"/>
          <w:szCs w:val="28"/>
        </w:rPr>
      </w:pPr>
      <w:r w:rsidRPr="00BE7228">
        <w:rPr>
          <w:rFonts w:ascii="Times New Roman" w:hAnsi="Times New Roman" w:cs="Times New Roman"/>
          <w:sz w:val="28"/>
          <w:szCs w:val="28"/>
        </w:rPr>
        <w:t>(</w:t>
      </w:r>
      <w:r w:rsidRPr="00BE7228">
        <w:rPr>
          <w:rFonts w:ascii="Times New Roman" w:hAnsi="Times New Roman" w:cs="Times New Roman"/>
          <w:i/>
          <w:iCs/>
          <w:sz w:val="28"/>
          <w:szCs w:val="28"/>
        </w:rPr>
        <w:t>Intervenção fora do microfone.</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Pode não ser nesta sala. Vamos marcar na quarta, às 12 horas – depois eu divulgo a sala –, para votar.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ORADOR NÃO IDENTIFICADO</w:t>
      </w:r>
      <w:r w:rsidRPr="00BE7228">
        <w:rPr>
          <w:rFonts w:ascii="Times New Roman" w:hAnsi="Times New Roman" w:cs="Times New Roman"/>
          <w:sz w:val="28"/>
          <w:szCs w:val="28"/>
        </w:rPr>
        <w:t xml:space="preserve"> – Às 12 horas?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Doze, meio-dia. Às três da tarde, às quatro da tarde, nós terminaremos, e quem quiser poderá viajar, porque há dificuldade de voo.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primeiro inscrito é o Deputado Eduardo Barbosa.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Vamos estabelecer um teto de cinco minutos para cada um.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EDUARDO BARBOSA</w:t>
      </w:r>
      <w:r w:rsidRPr="00BE7228">
        <w:rPr>
          <w:rFonts w:ascii="Times New Roman" w:hAnsi="Times New Roman" w:cs="Times New Roman"/>
          <w:sz w:val="28"/>
          <w:szCs w:val="28"/>
        </w:rPr>
        <w:t xml:space="preserve"> (PSDB – MG) – Obrigado, Sr.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Bom, em primeiro lugar, eu quero cumprimentar o Senador Romero Jucá. Entendo que V. Exª traz para nós um documento, Senador, que nos baliza para fazer uma discussão muito rica aqui e talvez até buscar algum aprimoramento. Foi um exercício extremamente bem feito no meu entendimento, e o PSDB se sente contemplado em algumas das proposições que foram feitas durante esse trâmite.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É lógico que algumas das justificativas para o texto apresentado vão merecer de nós, agora, uma reflexão. O Senador já trouxe algumas posições justificando o porquê. Temos algumas dúvidas, mas vamos ter um tempo para maturar, até para concordar ou não. Mas a exposição foi extremamente positiva.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Uma das coisas importantes é justamente em relação ao FGTS. Entendo que esse exercício deve ter sido o que mais exigiu do Senador. Nós estamos criando uma situação diferente da dos trabalhadores comuns que estão na CLT, justamente porque há aí a possibilidade de recebimento da multa de 40%, independente da condição da despensa: por justa causa ou não.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Nós também estamos lidando com um conceito novo. Estabeleceu-se a multa para a demissão por justa causa justamente para evitar as demissões arbitrárias. Dessa forma, nós não estaríamos também reforçando as demissões arbitrárias, já que não haveria outro ônus? Poderíamos demitir, porque já que pagamos, sem uma justificativa plausível para a demissão. Essa é uma questão sobre a qual precisamos pensar.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Há outra coisa também. A possibilidade de recontratar só após dois anos também é um fator bem diferenciado. Na regra geral, nós podemos recontratar após três meses. Então, por que isso? É punitivo ou não? Eu acho que há circunstâncias em que, às vezes, nós reconsideramos a possibilidade de contratar uma pessoa, como o próprio Senador disse, por ser da nossa confiança. Às vezes, até por um motivo pessoal do empregado, que precisou...</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Ele precisou se ausentar por uma questão de saúde na família, por alguma coisa dessa forma, e amanhã ele poderia ter a possibilidade de retornar ao emprego que lhe é familiar. Então sobre esse ponto tenho minhas dúvidas.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Em relação ao trabalho doméstico só acima de 18 anos, eu considero isso importante na relação do trabalho noturno. Mas a gente pode impedir uma babá de 17 anos de exercer a função? Eu não sei. Às vezes isso é um complemento de renda familiar importante, até para essa pessoa estudar. Eu tenho minhas dúvidas se a gente não está extrapolando o que a Constituição já determina e se isso é positivo.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Outra questão importante no meu entendimento é uma pergunta de ignorante mesmo: o auditor fiscal aparece nessa regulamentação; se não fosse previsto na regulamentação, como seria? Ele teria o poder de ir, dentro de uma residência, para fazer esse tipo de fiscalização? Ele tem esse poder, se não for feito dessa forma que o Senador está prevendo? Isso eu não sei, e gostaria de uma resposta. Porque, no meu entendimento, ele não poderia fazer isso. Aí nós estaríamos dando mais um poder a ele.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Na verdade, essa é uma zona cinzenta, porque, como passa a ser o ambiente de trabalho, ele tem o poder de fiscalizar ambiente de trabalho. Então, em tese, ele não está invadindo uma residência, está invadindo um ambiente de trabalho para fiscalizar o trabalho. Então, como não havia definição, eu preferi colocar. Isso pode ser melhorado, mas acho que devemos explicitar, porque senão vai ficar dependendo de cada auditor, de cada lugar, e a invasão poderá levar a uma ação na justiça. Vira um imbróglio, e a gente não quer criar problema para a família, a gente quer criar solução.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EDUARDO BARBOSA</w:t>
      </w:r>
      <w:r w:rsidRPr="00BE7228">
        <w:rPr>
          <w:rFonts w:ascii="Times New Roman" w:hAnsi="Times New Roman" w:cs="Times New Roman"/>
          <w:sz w:val="28"/>
          <w:szCs w:val="28"/>
        </w:rPr>
        <w:t xml:space="preserve"> (PSDB – MG) – Certo.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meu tempo já esgotou, mas só duas perguntas mais objetivas.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 primeira é em relação ao recolhimento de 11,2% do FGTS. Ele não poderia ser optativo? Eu podendo arcar, numa possível rescisão, sem a obrigatoriedade de recolhimento mensal. Poderia haver alternativa, se o empregador não quiser recolhê-lo mensalmente, de assumir o ônus e depois ter que fazê-lo integralmente no processo de dispensa? É uma pergunta. Porque, pondo no lápis, inclusive para a pessoa, eu acredito que o rendimento desses 3,2% além no FGTS e até numa poupança acho que tem diferença. Tenho que fazer essa conta, mas até seria uma alternativa de o empregador entender o que é melhor para ele. É uma pergunta também.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Por último, a questão do Imposto de Renda. A justificativa do Senador na redução dos 8% do INSS, no nosso entendimento, não me satisfaz. Considero que a gente precisaria inclusive discutir um pouco mais o processo de dedução no Imposto de Renda. Não para aquele empregador abastado, rico. Mas, por exemplo, há previsão da jornada de 12h por 36h. Acho que ela é muito importante, principalmente para cuidadores de idosos e de pessoas com deficiência. No meu entendimento, as famílias hoje às vezes precisam até de três cuidadores, e não porque não querem cuidar dos seus entes, dos familiares, mas por uma necessidade. Para eu trabalhar eu tenho que ter alguém para cuidar da minha mãe, do meu pai ou de um filho. E são pessoas com rendas medianas, que precisam arcar com esse custo, senão não podem trabalhar. Nesses casos, não poderiam trabalhar a isenção para o Imposto de Renda de mais de um empregador? Seria uma sessão plausível de a gente poder refletir e aprofundar, porque acho que é justa também, mesmo porque, se a gente for considerar o caso em que se necessite cuidador, o Estado teria até que ofertar. Se é uma pessoa que precisa de uma assistência social – porque aí é uma assistência, nós não temos isso previsto ainda como política pública –, seria o caso de o Estado até contribuir para isso. E por isso justificaria a dedução do Imposto de Renda. Tanto o é que o Deputado Otavio Leite, meu colega de Bancada, tem ressaltado muito essa discussão do Imposto de Renda, e eu não gostaria que ela fosse totalmente descartada, Senador. Acho que esse exemplo que dei ao senhor merece... Talvez a gente promova justiça nesse caso.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Obrigado.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Eu combinei com o Senador Jucá que ele interfere quando quiser, ele responde...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Como está fresquinha a pergunta, eu vou ser rápido.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Sobre a questão do FGTS, da demissão arbitrária, o foco foi exatamente evitar o confronto, e aí já junta com aquela sua questão. Se a gente fizer optativo... Primeiro, estou dando uma vantagem do INSS para poder compensar os 3,2%; portanto a União, a sociedade está cobrindo isso. Se eu ponho optativo, eu teria que cobrar de uns 8% e, de outros 12%, porque não está fazendo o fundo do FGTS.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Depois o seguinte: se eu deixo optativo, quem não pagou, quando da demissão, vai fazer de tudo para tentar caracterizar a demissão por justa causa. E aí você vai ter a confusão de novo. Quer dizer, qual foi o meu grande dilema sobre isso? Como eu protejo o empregado para ele não virar alvo de um processo, de uma denúncia vazia, de alguma coisa para ele não ser demitido por justa causa porque alguém não quer pagar os 40%?</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eu criei uma forma de se pagarem os 40%, sem impactar o empregador. Portanto ele não vai ter o ônus disso, e nós teríamos a condição. Eu pensei nessa questão da opção. O problema é que se deixarmos a opção, ninguém paga, porque se gasta menos. Aí eu não teria que dar o desconto de 12% para 8%, porque eu não vou dar o desconto para o que está pagando e para o que não está pagando, eu teria que ter dois regimes diferentes.</w:t>
      </w:r>
    </w:p>
    <w:p w:rsidR="00EE2E02" w:rsidRPr="00BE7228" w:rsidRDefault="00EE2E02" w:rsidP="00BE7228">
      <w:pPr>
        <w:jc w:val="center"/>
        <w:rPr>
          <w:rFonts w:ascii="Times New Roman" w:hAnsi="Times New Roman" w:cs="Times New Roman"/>
          <w:sz w:val="28"/>
          <w:szCs w:val="28"/>
        </w:rPr>
      </w:pPr>
      <w:r w:rsidRPr="00BE7228">
        <w:rPr>
          <w:rFonts w:ascii="Times New Roman" w:hAnsi="Times New Roman" w:cs="Times New Roman"/>
          <w:sz w:val="28"/>
          <w:szCs w:val="28"/>
        </w:rPr>
        <w:t>(</w:t>
      </w:r>
      <w:r w:rsidRPr="00BE7228">
        <w:rPr>
          <w:rFonts w:ascii="Times New Roman" w:hAnsi="Times New Roman" w:cs="Times New Roman"/>
          <w:i/>
          <w:iCs/>
          <w:sz w:val="28"/>
          <w:szCs w:val="28"/>
        </w:rPr>
        <w:t>Interrupção do som</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Exatamente. Por exemplo, você vai demitir por justa causa; o empregador vai à polícia e diz: “Roubou uma joia”. E fica lá a pessoa fichada, e como fica isso? É aquilo que eu disse, na dúvida, eu fiquei pró-trabalhador, na questão da relação do trabalho.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Na dúvida do pagamento do financiamento, eu fiquei do lado do empregador, não fiquei do lado do Governo. Se a gente vai pagar uma conta, vai pagar uma conta pequena, e essa conta ia ser paga a maior no futuro. Então, na verdade, aqui nós estamos ajudando.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Sobre o Imposto de Renda, eu volto a dizer, o Deputado Otavio Leite está propondo 30% do total do Simples para doméstico. O Simples para doméstico vai englobar FGTS, de que, em tese, não deveria ser abatido o Imposto de Renda. E qualquer mecanismo de incentivo com Imposto de Renda, e nesse caso aqui é um incentivo para a Previdência, não é justo que Estados e Municípios paguem incentivo para o sistema previdenciário, porque 50% de receita é FPE e FPM. Se eu dou a isenção de Imposto de Renda, estou tirando de Estados e Municípios metade da receita dessa isenção. Exatamente para um sistema que é um sistema previdenciário.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Se você dissesse: “Não, nós estamos dando um incentivo para ativar a economia. Estados e Municípios vão ganhar, vai ter arrecadação”. Esse não é o caso. Aqui é sistema previdenciário. Então eu acho que o incentivo, o desconto, a contrapartida tem que ser buscada no sistema previdenciário também. É por isso que fiz o abatimento de 12% para 8%.</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Acho importante essa reflexão. Acho que essas questões podem ser melhoradas. Sobre a questão da pessoa com 18 anos, a gente tem notícias no Nordeste de empregadas domésticas com 12, 13, 14, 15 anos. Na verdade essas pessoas têm que estudar. A gente não pode fazer vista grossa a esse tipo de discussão. Eu preferi pecar por excesso, e é claro que isso pode ser ajustado do que dizerem: não, está incentivando uma menina de 16 anos, de 15 anos a ser babá, quando ela deveria estar na escola, construindo uma carreira mais promissora.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São esses os comentários que eu gostaria de fazer às colocações do Deputado.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Pedro Taques.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Sr. Presidente, Sr. Relator, a quem quero cumprimentar, Srªs e Srs. Senadores, o primeiro ponto é a natureza da norma: se é lei complementar ou lei ordinária.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É lei complementar, eu tenho dúvidas disso, mas vou deixar para o mestre Aloysio tratar um pouco disso.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Eu preferi colocar lei complementar, porque como estamos alterando alíquota de FGTS, e a questão da multa, e a Constituição diz nas Disposições Transitórias que deveria ser regulamentado por lei complementar, eu preferi trazer por lei complementar exatamente para não gerar...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ALOYSIO NUNES FERREIRA </w:t>
      </w:r>
      <w:r w:rsidRPr="00BE7228">
        <w:rPr>
          <w:rFonts w:ascii="Times New Roman" w:hAnsi="Times New Roman" w:cs="Times New Roman"/>
          <w:sz w:val="28"/>
          <w:szCs w:val="28"/>
        </w:rPr>
        <w:t xml:space="preserve">(PSDB – SP. </w:t>
      </w:r>
      <w:r w:rsidRPr="00BE7228">
        <w:rPr>
          <w:rFonts w:ascii="Times New Roman" w:hAnsi="Times New Roman" w:cs="Times New Roman"/>
          <w:i/>
          <w:iCs/>
          <w:sz w:val="28"/>
          <w:szCs w:val="28"/>
        </w:rPr>
        <w:t>Fora do microfone</w:t>
      </w:r>
      <w:r w:rsidRPr="00BE7228">
        <w:rPr>
          <w:rFonts w:ascii="Times New Roman" w:hAnsi="Times New Roman" w:cs="Times New Roman"/>
          <w:sz w:val="28"/>
          <w:szCs w:val="28"/>
        </w:rPr>
        <w:t xml:space="preserve">.) – Entra no âmago das relações trabalhistas, porque revoga artigos da CLT, adapta a Lei da CLT à condição do trabalho doméstico. Aí, tem que ser feito por lei ordinária. Não nos cabe escolher: prefiro lei ordinária ou lei complementar. É a Constituição que diz.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caso, a Constituição diz, no art. 7º, inciso I: </w:t>
      </w:r>
    </w:p>
    <w:p w:rsidR="00EE2E02" w:rsidRPr="00BE7228" w:rsidRDefault="00EE2E02" w:rsidP="00BE7228">
      <w:pPr>
        <w:ind w:firstLine="1440"/>
        <w:jc w:val="both"/>
        <w:rPr>
          <w:rFonts w:ascii="Times New Roman" w:hAnsi="Times New Roman" w:cs="Times New Roman"/>
          <w:sz w:val="28"/>
          <w:szCs w:val="28"/>
        </w:rPr>
      </w:pPr>
    </w:p>
    <w:p w:rsidR="00EE2E02" w:rsidRPr="00BE7228" w:rsidRDefault="00EE2E02" w:rsidP="00BE7228">
      <w:pPr>
        <w:ind w:left="2268"/>
        <w:jc w:val="both"/>
        <w:rPr>
          <w:rFonts w:ascii="Times New Roman" w:hAnsi="Times New Roman" w:cs="Times New Roman"/>
          <w:i/>
          <w:iCs/>
          <w:sz w:val="28"/>
          <w:szCs w:val="28"/>
        </w:rPr>
      </w:pPr>
      <w:r w:rsidRPr="00BE7228">
        <w:rPr>
          <w:rFonts w:ascii="Times New Roman" w:hAnsi="Times New Roman" w:cs="Times New Roman"/>
          <w:i/>
          <w:iCs/>
          <w:sz w:val="28"/>
          <w:szCs w:val="28"/>
        </w:rPr>
        <w:t>Art. 7ºSão direitos dos trabalhadores urbanos e rurais, além de outros que visem à melhoria de sua condição social:</w:t>
      </w:r>
    </w:p>
    <w:p w:rsidR="00EE2E02" w:rsidRPr="00BE7228" w:rsidRDefault="00EE2E02" w:rsidP="00BE7228">
      <w:pPr>
        <w:ind w:left="2268"/>
        <w:jc w:val="both"/>
        <w:rPr>
          <w:rFonts w:ascii="Times New Roman" w:hAnsi="Times New Roman" w:cs="Times New Roman"/>
          <w:i/>
          <w:iCs/>
          <w:sz w:val="28"/>
          <w:szCs w:val="28"/>
        </w:rPr>
      </w:pPr>
      <w:r w:rsidRPr="00BE7228">
        <w:rPr>
          <w:rFonts w:ascii="Times New Roman" w:hAnsi="Times New Roman" w:cs="Times New Roman"/>
          <w:i/>
          <w:iCs/>
          <w:sz w:val="28"/>
          <w:szCs w:val="28"/>
        </w:rPr>
        <w:t xml:space="preserve">I – relação de emprego protegida contra despedida arbitrária ou sem justa causa, nos termos de lei complementar </w:t>
      </w:r>
      <w:r w:rsidRPr="00BE7228">
        <w:rPr>
          <w:rFonts w:ascii="Times New Roman" w:hAnsi="Times New Roman" w:cs="Times New Roman"/>
          <w:sz w:val="28"/>
          <w:szCs w:val="28"/>
        </w:rPr>
        <w:t>(</w:t>
      </w:r>
      <w:r w:rsidRPr="00BE7228">
        <w:rPr>
          <w:rFonts w:ascii="Times New Roman" w:hAnsi="Times New Roman" w:cs="Times New Roman"/>
          <w:i/>
          <w:iCs/>
          <w:sz w:val="28"/>
          <w:szCs w:val="28"/>
        </w:rPr>
        <w:t>...</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essa matéria que o senhor trata com tanta criatividade realmente tem que ser regida por lei complementar, mas as demais não podem. Não é que não devem, não podem.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Quero só registrar que essa foi uma dúvida. Eu havia feito inicialmente dois projetos, um de lei complementar e um de lei ordinária, e aí nós acabamos por definir em fazer um só, mas está aberta a discussão.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Eu quero também trazer esse argumento, Sr. Presidente. A escolha de uma espécie normativa, por óbvio, não fica a cargo nosso, do legislador ordinário. A escolha é constitucional. Eu não posso tratar de uma matéria em que a Constituição reserva lei complementar com lei ordinária, e vice-versa, porque nós vamos engessar a possibilidade de modificação. E isso pode causar prejuízo ao conteúdo. Esse é um ponto. Porque não existe hierarquia entre lei ordinária e lei complementar, o Supremo já decidiu faz tempo. Esse é o primeiro ponto.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segundo ponto. No §1º, e mais uma vez cumprimentando o Relator pelo trabalho abissal, falta, penso, o termo subordinado, a subordinação. Está faltando aqui o que caracteriza a relação trabalhista que é a subordinação. Existe a questão de ser onerosa, a prestação é um ônus, mas é preciso da subordinação. Há aqui uma inovação que vai mudar toda a jurisprudência do TST no que tange ao número de dias: dois dias. O art. 1º estabelece dois dias, e o TST já tem consolidado o requisito da continuidade de três a quatro dias. Isso muda, mas sou favorável a essa medida, porque é um instrumento de proteção a do hipossuficiente.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§1º, ainda no art. 1º, eu tenho dúvidas do seguinte: “no âmbito residencial do empregador”. Muitas vezes a babá ou o cuidador exercem atribuições fora e isso poderia trazer prejuízo e está em contraposição ao que está escrito no art. 5º. Então aqui existe um conflito entre esses dois dispositivos. Então a supressão da expressão “no âmbito residencial do empregador” me parece que seria razoável aqui para que pudéssemos fazer uma compatibilidade, uma adequação com o art. 5º. Esse é outro ponto.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§2º, ainda do art. 1º, eu concordo inteiramente com o que foi falado pelo Deputado Eduardo, antes da minha fala. No tocante ao art. 7º, inciso XXXIII, da Constituição, ele permite, é expresso no sentido de 16 a 18 anos. A Constituição não veda o trabalho de empregados domésticos, babás, de 16 a 18 anos; veda o trabalho noturno, o trabalho oneroso, insalubre. Então seria, parece-me, inconstitucional.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Trato agora do §1º do art. 2º. Hoje, já existe, eu não sabia, sindicato de empregador.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Eu conheci um.</w:t>
      </w:r>
    </w:p>
    <w:p w:rsidR="00EE2E02" w:rsidRPr="00BE7228" w:rsidRDefault="00EE2E02" w:rsidP="00BE7228">
      <w:pPr>
        <w:ind w:firstLine="1440"/>
        <w:jc w:val="center"/>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Há imposto sindical, e eu não sabia disso, que dificultaria a convenção coletiva, não é?</w:t>
      </w:r>
    </w:p>
    <w:p w:rsidR="00EE2E02" w:rsidRPr="00BE7228" w:rsidRDefault="00EE2E02" w:rsidP="00BE7228">
      <w:pPr>
        <w:jc w:val="center"/>
        <w:rPr>
          <w:rFonts w:ascii="Times New Roman" w:hAnsi="Times New Roman" w:cs="Times New Roman"/>
          <w:sz w:val="28"/>
          <w:szCs w:val="28"/>
        </w:rPr>
      </w:pPr>
      <w:r w:rsidRPr="00BE7228">
        <w:rPr>
          <w:rFonts w:ascii="Times New Roman" w:hAnsi="Times New Roman" w:cs="Times New Roman"/>
          <w:sz w:val="28"/>
          <w:szCs w:val="28"/>
        </w:rPr>
        <w:t>(</w:t>
      </w:r>
      <w:r w:rsidRPr="00BE7228">
        <w:rPr>
          <w:rFonts w:ascii="Times New Roman" w:hAnsi="Times New Roman" w:cs="Times New Roman"/>
          <w:i/>
          <w:iCs/>
          <w:sz w:val="28"/>
          <w:szCs w:val="28"/>
        </w:rPr>
        <w:t>Intervenção fora do microfone</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Do §1º do art. 2º.</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 xml:space="preserve">(PMDB – RR. </w:t>
      </w:r>
      <w:r w:rsidRPr="00BE7228">
        <w:rPr>
          <w:rFonts w:ascii="Times New Roman" w:hAnsi="Times New Roman" w:cs="Times New Roman"/>
          <w:i/>
          <w:iCs/>
          <w:sz w:val="28"/>
          <w:szCs w:val="28"/>
        </w:rPr>
        <w:t>Fora do microfone</w:t>
      </w:r>
      <w:r w:rsidRPr="00BE7228">
        <w:rPr>
          <w:rFonts w:ascii="Times New Roman" w:hAnsi="Times New Roman" w:cs="Times New Roman"/>
          <w:sz w:val="28"/>
          <w:szCs w:val="28"/>
        </w:rPr>
        <w:t>.) – Nós estamos registrando a convenção coletiva que em algum lugar pode existir, mas estamos dando direito de o contrato individual servir como se fosse uma convenção individual. Então, será suprido.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Entendi. Vou continuar, Sr.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§3º do art. 7º seria interessante nós pensarmos um pouquinho na chamada jornada corrida. Quem sabe um debate sobre a jornada corrida de 7 horas, para a possibilidade ou não.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Na verdade a jornada corrida de 7 horas ou de 6 horas será ajustada com o banco de horas. Você pode fazer uma jornada corrida de 7 horas; se em um dia ela fosse de 8 horas de trabalho, o empregado ganharia 1 hora de crédito, que ficaria no banco de horas para eventualmente fazer...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Vai haver essa compensação?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Essa compensação será feita.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O art. 8º, §1º, diz que “A hora de trabalho noturno terá duração de sessenta minutos”. Parece óbvio, mas a CLT estabelece ao trabalhador comum, no art. 73, 52min30. Isso pode estabelecer uma ofensa ao princípio da igualdade, por mais que tenhamos uma situação que é especial. O direito a ser aplicado deve ser o especial, mas isso aqui vai suscitar muitos debates. Vamos abarrotar o Poder Judiciário trabalhista de debates sobre isso. A minha preocupação é no que tange ao art. 73, §1º, da CLT. Esse ponto tem que ser considerado.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art. 9º também confronta com o art. 66 da CLT, que fala 11 horas interjornada. Isso eu não entendi.</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Nós colocamos 10 horas porque poderá haver aquelas situações especiais a que me referi, como a questão de doente em que o cuidador pode entrar pela madrugada, com o portador de deficiência, com a questão da viagem. Então, eu procurei adaptar à realidade do trabalho. E 10 horas já será um tempo, em algumas situações, difícil de cumprir, mas nós temos que colocar na lei. Eram 11, e eu coloquei para 10 exatamente para ajustar a essa realidade.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Eu entendi, mas estou fazendo uma reflexão sobre isso.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art. 17, quando que trata do Fundo de Garantia, eu entendi essa posição salomônica do Relator, mas temos que entender que a indenização compensatória e a multa do Fundo de Garantia têm naturezas diversas. À possibilidade de compensarmos naturezas diversas de valores o direito nacional tem resistência. Quanto a isso eu também tenho dúvidas aqui, mas concordo com a posição salomônica que o senhor trouxe, Sr. Relator, sempre lembrando que a questão da justa causa ninguém vai saber. E essa também é uma discussão que nós precisaríamos aprofundar.</w:t>
      </w:r>
    </w:p>
    <w:p w:rsidR="00EE2E02" w:rsidRPr="00BE7228" w:rsidRDefault="00EE2E02" w:rsidP="00BE7228">
      <w:pPr>
        <w:jc w:val="center"/>
        <w:rPr>
          <w:rFonts w:ascii="Times New Roman" w:hAnsi="Times New Roman" w:cs="Times New Roman"/>
          <w:sz w:val="28"/>
          <w:szCs w:val="28"/>
        </w:rPr>
      </w:pPr>
      <w:r w:rsidRPr="00BE7228">
        <w:rPr>
          <w:rFonts w:ascii="Times New Roman" w:hAnsi="Times New Roman" w:cs="Times New Roman"/>
          <w:sz w:val="28"/>
          <w:szCs w:val="28"/>
        </w:rPr>
        <w:t>(</w:t>
      </w:r>
      <w:r w:rsidRPr="00BE7228">
        <w:rPr>
          <w:rFonts w:ascii="Times New Roman" w:hAnsi="Times New Roman" w:cs="Times New Roman"/>
          <w:i/>
          <w:iCs/>
          <w:sz w:val="28"/>
          <w:szCs w:val="28"/>
        </w:rPr>
        <w:t>Interrupção fora do microfone</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ALOYSIO NUNES FERREIRA</w:t>
      </w:r>
      <w:r w:rsidRPr="00BE7228">
        <w:rPr>
          <w:rFonts w:ascii="Times New Roman" w:hAnsi="Times New Roman" w:cs="Times New Roman"/>
          <w:sz w:val="28"/>
          <w:szCs w:val="28"/>
        </w:rPr>
        <w:t xml:space="preserve"> (PSDB – SP. Fora do microfone.) – Um pedófilo.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Um pedófilo, está dizendo ali.</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ALOYSIO NUNES FERREIRA </w:t>
      </w:r>
      <w:r w:rsidRPr="00BE7228">
        <w:rPr>
          <w:rFonts w:ascii="Times New Roman" w:hAnsi="Times New Roman" w:cs="Times New Roman"/>
          <w:sz w:val="28"/>
          <w:szCs w:val="28"/>
        </w:rPr>
        <w:t xml:space="preserve">(PSDB – SP. </w:t>
      </w:r>
      <w:r w:rsidRPr="00BE7228">
        <w:rPr>
          <w:rFonts w:ascii="Times New Roman" w:hAnsi="Times New Roman" w:cs="Times New Roman"/>
          <w:i/>
          <w:iCs/>
          <w:sz w:val="28"/>
          <w:szCs w:val="28"/>
        </w:rPr>
        <w:t>Fora do microfone</w:t>
      </w:r>
      <w:r w:rsidRPr="00BE7228">
        <w:rPr>
          <w:rFonts w:ascii="Times New Roman" w:hAnsi="Times New Roman" w:cs="Times New Roman"/>
          <w:sz w:val="28"/>
          <w:szCs w:val="28"/>
        </w:rPr>
        <w:t>.) – Um gerontófilo.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Um gerontófilo, por exemplo, que maltrata idosos, de acordo com o Estatuto do Idoso. Mereceria uma melhor aqui a necessidade do estabelecimento da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Continuo, Sr.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Veja bem, eu não estou tirando a justa causa das outras questões. Eu estou tirando a indenização... Nós a estamos estendendo a todos para acabar com essa discussão. Quem roubou, quem é pedófilo vai ser denunciado na Justiça, as questões vão continuar. Para a questão do cálculo da multa para generalidade é que eu encontrei essa saída, mas estou aberto a outras saídas.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Imagine nessa expressão de V. Exª, Sr. Relator, nós vamos equiparar, na mesma situação, aquele que foi dispensado com e sem justa causa. Isso não me parece razoável.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Não é usual.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Dá-me um aparte, não como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Eu não sou o presidente, mas eu concedo um aparte.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Quando o cidadão é demitido, sem ser por justa causa, além dos 40%, se ele tiver mais um ano, ele pega o Fundo de Garantia dele. No caso de um pedófilo que seja demitido por ser pedófilo, o próprio patrão vai denunciá-lo à Justiça e vai fazer questão de colocar que foi por justa causa. Um furto, um roubo, um assalto, seja o que for, ele escreve na carteira justa causa, porque foi um roubo. E isso pode ser provado independentemente da situação. Ou maltratou uma criança e há um filme. Ele não </w:t>
      </w:r>
      <w:r w:rsidRPr="00BE7228">
        <w:rPr>
          <w:rFonts w:ascii="Times New Roman" w:hAnsi="Times New Roman" w:cs="Times New Roman"/>
          <w:color w:val="000000"/>
          <w:sz w:val="28"/>
          <w:szCs w:val="28"/>
        </w:rPr>
        <w:t>poderá sacar esse dinheiro.</w:t>
      </w:r>
      <w:r w:rsidRPr="00BE7228">
        <w:rPr>
          <w:rFonts w:ascii="Times New Roman" w:hAnsi="Times New Roman" w:cs="Times New Roman"/>
          <w:sz w:val="28"/>
          <w:szCs w:val="28"/>
        </w:rPr>
        <w:t xml:space="preserve"> Então, não é tratado da mesma forma.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Relator encontrou a seguinte situação: como é um trabalho especial em que a pessoa vai ser demitida e vai-se ter que pagar 40%, as pessoas vão começar a argumentar assim: queimou o arroz todo dia, então é justa causa, pois queimou porque quis. Mas quem prova que ela queimou? Não se pode guardar o arroz e levar; tem de haver testemunha. Quem será testemunha? Não pode ser ninguém do ambiente familiar, nem ninguém que trabalhe na casa. Não há testemunha. Então, é uma solução para uma situação especial, porque é um trabalho especial.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 xml:space="preserve">(PDT – MT) – Eu estou dizendo: solução salomônica. Lá no art. 35, seria interessante, também, a manutenção da previsão da citação editalícia. É lógico que há como...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Qual a sugestão, Senador Pedro Taques?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Também estabelecer a possibilidade, depois do AR, se não for possível a citação por AR, a citação por edital também. É um instrumento de proteção do empregado, porque o empregado não vai ter condições de ficar 24 horas em cima de sua excelência, o aguazil, conforme as Ordenações Filipinas, ou do meirinho ou do oficial de Justiça, para que ele vá ficar em cima. O aguazil não vai querer fazer isso, nem o meirinho. Então, é a citação por edital.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Por hora, são essas as sugestões. Eu tenho outras aqui.</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ALOYSIO NUNES FERREIRA </w:t>
      </w:r>
      <w:r w:rsidRPr="00BE7228">
        <w:rPr>
          <w:rFonts w:ascii="Times New Roman" w:hAnsi="Times New Roman" w:cs="Times New Roman"/>
          <w:sz w:val="28"/>
          <w:szCs w:val="28"/>
        </w:rPr>
        <w:t>(PSDB – SP) – O aguazil é ótimo!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Presidente, meu caro Senador Jucá, meus colegas, eu acho que todos nós reconhecemos no Senador Jucá uma extraordinária capacidade de trabalho, uma aplicação sem igual, uma habilidade também digna de inveja, mas inveja até no bom sentido...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Cristã! Uma inveja cristã.</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ALOYSIO NUNES FERREIRA </w:t>
      </w:r>
      <w:r w:rsidRPr="00BE7228">
        <w:rPr>
          <w:rFonts w:ascii="Times New Roman" w:hAnsi="Times New Roman" w:cs="Times New Roman"/>
          <w:sz w:val="28"/>
          <w:szCs w:val="28"/>
        </w:rPr>
        <w:t>(PSDB – SP) – Inveja no bom sentido, porque há também os muçulmanos...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trabalho que ele nos está apresentando agora é prova disso.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Ele já tinha dito, Presidente, que a questão mais delicada, mais melindrosa em tudo isso são as relações trabalhistas, a especificidade do trabalho doméstico. E ele procurou dar sugestões interessantes, criativas, algumas das quais, dissecadas com o bisturi implacável do Senador Pedro Taques, resistiram. Outras ainda sujeitas à modificação. Mas eu acho que, realmente, a </w:t>
      </w:r>
      <w:r w:rsidRPr="00BE7228">
        <w:rPr>
          <w:rStyle w:val="st1"/>
          <w:rFonts w:ascii="Times New Roman" w:hAnsi="Times New Roman" w:cs="Times New Roman"/>
          <w:i/>
          <w:iCs/>
          <w:sz w:val="28"/>
          <w:szCs w:val="28"/>
          <w:lang w:val="pt-PT"/>
        </w:rPr>
        <w:t xml:space="preserve">pièce de </w:t>
      </w:r>
      <w:r w:rsidRPr="00BE7228">
        <w:rPr>
          <w:rStyle w:val="Emphasis"/>
          <w:rFonts w:ascii="Times New Roman" w:hAnsi="Times New Roman" w:cs="Times New Roman"/>
          <w:b w:val="0"/>
          <w:bCs w:val="0"/>
          <w:i/>
          <w:iCs/>
          <w:sz w:val="28"/>
          <w:szCs w:val="28"/>
          <w:lang w:val="pt-PT"/>
        </w:rPr>
        <w:t>résistance</w:t>
      </w:r>
      <w:r w:rsidRPr="00BE7228">
        <w:rPr>
          <w:rStyle w:val="Emphasis"/>
          <w:rFonts w:ascii="Times New Roman" w:hAnsi="Times New Roman" w:cs="Times New Roman"/>
          <w:color w:val="444444"/>
          <w:sz w:val="28"/>
          <w:szCs w:val="28"/>
          <w:lang w:val="pt-PT"/>
        </w:rPr>
        <w:t xml:space="preserve"> </w:t>
      </w:r>
      <w:r w:rsidRPr="00BE7228">
        <w:rPr>
          <w:rFonts w:ascii="Times New Roman" w:hAnsi="Times New Roman" w:cs="Times New Roman"/>
          <w:sz w:val="28"/>
          <w:szCs w:val="28"/>
        </w:rPr>
        <w:t>do seu trabalho é trazer, para o âmbito do trabalho doméstico, as regras da relação trabalhista, adaptando-as ao trabalho doméstico.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Agora, eu insisto, acho que não é o caso de pôr tudo em lei complementar. Lei complementar é só o que diz respeito à dispensa imotivada, proteção contra dispensa imotivada. As outras matérias são de lei ordinária.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 solução do Refis doméstico, que V. Exª chama de Redom, é uma boa solução. Eu penso que se precisaria adequar essas normas ao art. 14 da Lei de Responsabilidade Fiscal, porque isso implica renúncia fiscal. Creio que seria preciso, ao final do projeto, satisfazer as exigências do art. 14 da Lei de Responsabilidade Fiscal. Mas V. Exª conta com a colaboração do Governo para isso.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A situação da justa causa não é eliminada, continua presente o tema da justa causa. Tanto o é que V. Exª remete a definição da justa ao art. 482 da CLT, com exceção de dois incisos, se não me engano, alíneas </w:t>
      </w:r>
      <w:r w:rsidRPr="00BE7228">
        <w:rPr>
          <w:rFonts w:ascii="Times New Roman" w:hAnsi="Times New Roman" w:cs="Times New Roman"/>
          <w:i/>
          <w:iCs/>
          <w:sz w:val="28"/>
          <w:szCs w:val="28"/>
        </w:rPr>
        <w:t>c</w:t>
      </w:r>
      <w:r w:rsidRPr="00BE7228">
        <w:rPr>
          <w:rFonts w:ascii="Times New Roman" w:hAnsi="Times New Roman" w:cs="Times New Roman"/>
          <w:sz w:val="28"/>
          <w:szCs w:val="28"/>
        </w:rPr>
        <w:t xml:space="preserve"> e </w:t>
      </w:r>
      <w:r w:rsidRPr="00BE7228">
        <w:rPr>
          <w:rFonts w:ascii="Times New Roman" w:hAnsi="Times New Roman" w:cs="Times New Roman"/>
          <w:i/>
          <w:iCs/>
          <w:sz w:val="28"/>
          <w:szCs w:val="28"/>
        </w:rPr>
        <w:t>g</w:t>
      </w:r>
      <w:r w:rsidRPr="00BE7228">
        <w:rPr>
          <w:rFonts w:ascii="Times New Roman" w:hAnsi="Times New Roman" w:cs="Times New Roman"/>
          <w:sz w:val="28"/>
          <w:szCs w:val="28"/>
        </w:rPr>
        <w:t>, que são próprios de trabalho na empresa, não é isso?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Mas existe incontinência no desempenho das suas funções, existem indefinições um pouco subjetivas e que, mesmo havendo uma discussão sobre justa causa, continuará existindo, talvez em menor intensidade, mas continuará existindo. A penalidade para quem for demitido por justa causa é uma penalidade grave, não só para o doméstico, como para os demais trabalhadores, que é perder o seguro-desemprego.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Para o trabalho doméstico, é mais grave ainda. Eu tenho para mim que a abolição da multa sobre o saldo do Fundo de Garantia vai estimular a rotatividade, porque de que adianta provar se é mau empregado, se é justa causa ou não é justa causa? Eu não vou sofrer ônus nenhum. Quem vai arcar com o eventual ônus é o FAT, é o seguro-desemprego. Isso pode estimular a rotatividade, o que, às vezes, numa comunidade menor, pode levar a pessoa a ficar um longo tempo no desemprego. </w:t>
      </w:r>
    </w:p>
    <w:p w:rsidR="00EE2E02" w:rsidRPr="00BE7228" w:rsidRDefault="00EE2E02" w:rsidP="00BE7228">
      <w:pPr>
        <w:jc w:val="center"/>
        <w:rPr>
          <w:rFonts w:ascii="Times New Roman" w:hAnsi="Times New Roman" w:cs="Times New Roman"/>
          <w:sz w:val="28"/>
          <w:szCs w:val="28"/>
        </w:rPr>
      </w:pPr>
      <w:r w:rsidRPr="00BE7228">
        <w:rPr>
          <w:rFonts w:ascii="Times New Roman" w:hAnsi="Times New Roman" w:cs="Times New Roman"/>
          <w:sz w:val="28"/>
          <w:szCs w:val="28"/>
        </w:rPr>
        <w:t>(</w:t>
      </w:r>
      <w:r w:rsidRPr="00BE7228">
        <w:rPr>
          <w:rFonts w:ascii="Times New Roman" w:hAnsi="Times New Roman" w:cs="Times New Roman"/>
          <w:i/>
          <w:iCs/>
          <w:sz w:val="28"/>
          <w:szCs w:val="28"/>
        </w:rPr>
        <w:t>Soa a campainha</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tenho muito receio dessa forma como V. Exª trata a multa do Fundo de Garantia, abolindo-a. Eu considero que a multa sobre o saldo do Fundo de Garantia é uma medida que vai na linha da proteção do trabalho, da proteção do emprego, e não se pode aboli-la assim. Mesmo porque, no caminho, aqui no corredor, já fui abordado por um trabalhador de outro setor, que disse: “Olha, Senador, tem que ser para todo mundo.”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sou pela manutenção da multa sobre o Fundo de Garantia. É uma forma de evitar demissões fúteis, demissões sem justa causa, até porque a definição do que seja justa causa é bastante elástica. De modo que eu sou pela manutenção. Quero dizer a V. Exª que, embora não haja lucro e a casa não seja uma empresa, há pessoas jurídicas, associações sem fins lucrativos, associação cultural, clube literário não sei quê, que têm empregado, e, se demitir o empregado sem justa causa, tem que pagar a multa do Fundo de Garantia.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Quando nós regulamentamos, o Congresso Nacional resolveu estender ao trabalhador doméstico os mesmos direitos que os trabalhadores em geral têm, eliminando as últimas restrições que a Constituição de 1988 previa. Então, temos que ser consequentes com a nossa decisão, porque é até vulnerar o trabalhador doméstico num elemento essencial, que é, no meu entender, um dispositivo criado, em substituição à antiga estabilidade, para dar um pouco mais de solidez ao vínculo empregatício.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Também considero, meu caro Senador Jucá, na esteira do que disse Pedro Taques, que a compensação Fundo de Garantia </w:t>
      </w:r>
      <w:r w:rsidRPr="00BE7228">
        <w:rPr>
          <w:rFonts w:ascii="Times New Roman" w:hAnsi="Times New Roman" w:cs="Times New Roman"/>
          <w:i/>
          <w:iCs/>
          <w:sz w:val="28"/>
          <w:szCs w:val="28"/>
        </w:rPr>
        <w:t>versus</w:t>
      </w:r>
      <w:r w:rsidRPr="00BE7228">
        <w:rPr>
          <w:rFonts w:ascii="Times New Roman" w:hAnsi="Times New Roman" w:cs="Times New Roman"/>
          <w:sz w:val="28"/>
          <w:szCs w:val="28"/>
        </w:rPr>
        <w:t xml:space="preserve"> INSS é uma compensação aritmética no bolso do empregador. Agora, são duas coisas diferentes. Uma coisa é um fundo – não são fungíveis –, outra coisa é um fluxo. Não dá para compatibilizar as duas coisas. Ou, se for o caso, é preciso um estudo muito aprofundado da Previdência para que nós possamos fazer algo que não vá depois criar, aumentar os problemas financeiros da nossa Previdência.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No mais, Senador, é cumprimentá-lo pelo seu trabalho. Creio que realmente precisamos, Presidente, trabalhar rapidamente, porque isso criou muita expectativa, mexe numa questão nodal da vida brasileira. Poderemos votar. Vamos nos dedicar a procurar melhorar um trabalho que já é, por si só, muito bom, para que possamos realmente votar na semana que vem.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Obrigado.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PEDRO TAQUES </w:t>
      </w:r>
      <w:r w:rsidRPr="00BE7228">
        <w:rPr>
          <w:rFonts w:ascii="Times New Roman" w:hAnsi="Times New Roman" w:cs="Times New Roman"/>
          <w:sz w:val="28"/>
          <w:szCs w:val="28"/>
        </w:rPr>
        <w:t>(PDT – MT) – Presidente, me permita, sem querer perturbar (</w:t>
      </w:r>
      <w:r w:rsidRPr="00BE7228">
        <w:rPr>
          <w:rFonts w:ascii="Times New Roman" w:hAnsi="Times New Roman" w:cs="Times New Roman"/>
          <w:i/>
          <w:iCs/>
          <w:sz w:val="28"/>
          <w:szCs w:val="28"/>
        </w:rPr>
        <w:t>Fora do microfone</w:t>
      </w:r>
      <w:r w:rsidRPr="00BE7228">
        <w:rPr>
          <w:rFonts w:ascii="Times New Roman" w:hAnsi="Times New Roman" w:cs="Times New Roman"/>
          <w:sz w:val="28"/>
          <w:szCs w:val="28"/>
        </w:rPr>
        <w:t xml:space="preserve">.) ...do Ministro Gilmar Mendes, quando ele era Advogado-Geral da União, que ele trabalha bem essa questão de lei complementar, em sentido formal, estabelecendo temas que poderiam estar na lei ordinária. Ele permite a modificação da lei complementar quórum diferente nesse tema. Há um parecer do Ministro Gilmar, quando era da AGU, que é contrário à minha tese, mas, por honestidade parlamentar, eu tenho que citá-lo. Esse parecer do Gilmar é muito interessante para esse tema, e o Supremo já decidiu num caso de medida provisória sobre isso.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ALOYSIO NUNES FERREIRA</w:t>
      </w:r>
      <w:r w:rsidRPr="00BE7228">
        <w:rPr>
          <w:rFonts w:ascii="Times New Roman" w:hAnsi="Times New Roman" w:cs="Times New Roman"/>
          <w:sz w:val="28"/>
          <w:szCs w:val="28"/>
        </w:rPr>
        <w:t xml:space="preserve"> (PSDB – SP) – Romero, só uma pergunta: a prescrição para a proposição da ação trabalhista é a mesma da CLT?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(PMDB – RR) – É a mesma da CLT.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Deputado Arnaldo Jardim. E o último inscrito é o Deputado Edinho.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ARNALDO JARDIM</w:t>
      </w:r>
      <w:r w:rsidRPr="00BE7228">
        <w:rPr>
          <w:rFonts w:ascii="Times New Roman" w:hAnsi="Times New Roman" w:cs="Times New Roman"/>
          <w:sz w:val="28"/>
          <w:szCs w:val="28"/>
        </w:rPr>
        <w:t xml:space="preserve"> (PPS – SP) – Sr. Presidente, Sr. Relator, Srs. Parlamentares, eu me somo às manifestações que foram feitas de saudação ao empenho do nosso Relator, Senador Romero Jucá, que nos oferece aqui uma proposta consistente, criativa. Sei que frequentou polêmicas para realmente construir alternativas.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conversava ontem com o nosso Presidente, o nosso querido amigo Deputado Vaccarezza, e acho que acertamos aqui na Comissão quando começamos pela regulamentação da mais recente modificação constitucional, pela sensibilidade que tem essa questão e o alcance extraordinário que terá. Muita gente, muitas famílias estão na expectativa do resultado deste trabalho aqui.</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afora as questões de mérito importantíssimas que o nosso Senador Pedro Taques aduziu, juntamente com o Senador Aloysio Nunes e outros que virão, eu queria me ater, neste momento inicial, à questão dos conceitos.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Quando o Senador delineou aqui, antes de falar de cada um dos itens e de diferentes aspectos, ele disse que na questão entre empregador e empregado, buscou preservar o interesse da ponta que era a mais frágil. Na relação entre empregador e Governo, ele resolveu também buscar isso, que é algo que me satisfaz. Tenho identidade com esse tipo de preocupação que presidiu a sua orientação aqui.</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Queria acrescentar uma questão que me parece muito sensível, uma situação de incerteza que identifico nas famílias com relação a esse dispositivo. Nós mesmos nos surpreendemos com a complexidade que teremos aqui, do ponto de vista jurídico. Imagine se uma família estiver assistindo, neste instante, ao debate que começamos aqui, iniciamos agora nesses últimos vinte minutos. Sabe o que vai acontecer? Vão desistir de ter alguém na sua casa. Então, acho que tem que orientar muito. Não estou propondo em cima disso nenhum tipo de postura no sentido de ignorar as questões ou de simplificá-las. Temos de ir a fundo. Isso, ao contrário, recomenda muito mais cautela e zelo na questão, mas depois deveremos ter toda uma preocupação com relação à exequibilidade, à divulgação dessas normas, que, acho, que serão fundamentais.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eu, nesse instante, capto uma sensação de temor e acho que estamos num limite de ao invés de prestigiar, de fortalecer o trabalho doméstico, acrescentar um teor de precarização a ele por aquilo que possa gerar. Em torno disso que nós vamos analisar cada um dos itens mencionados.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Sobre a questão da justa causa eu também tenho muitas dúvidas. Essa questão </w:t>
      </w:r>
      <w:r w:rsidRPr="00BE7228">
        <w:rPr>
          <w:rFonts w:ascii="Times New Roman" w:hAnsi="Times New Roman" w:cs="Times New Roman"/>
          <w:i/>
          <w:iCs/>
          <w:sz w:val="28"/>
          <w:szCs w:val="28"/>
        </w:rPr>
        <w:t>vis-à-vis</w:t>
      </w:r>
      <w:r w:rsidRPr="00BE7228">
        <w:rPr>
          <w:rFonts w:ascii="Times New Roman" w:hAnsi="Times New Roman" w:cs="Times New Roman"/>
          <w:sz w:val="28"/>
          <w:szCs w:val="28"/>
        </w:rPr>
        <w:t xml:space="preserve"> como fica? A questão do Imposto de Renda e do INSS? Compensações que serão feitas? Todas elas deverão ser analisadas com celeridade e cuidado, mas sempre buscando explicitar a preocupação de consolidar essa conquista e não de ameaçar esse passo que foi dado.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(PMDB/SP) – Sr. Presidente, Sr. Relator, nobres pares, na mesma linha do Deputado Arnaldo Jardim, a minha preocupação é com a complexidade da matéria.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Ontem, logo que V. Exª deu notícia desse trabalho, a cada leitura surgiram novas dúvidas. O Senador Pedro Taques e o Senador Aloysio colocaram a questão da modalidade legislativa. Eu tenho uma preocupação também quanto a essa questão, se é lei complementar, e quando se trata de lei ordinária.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No capítulo do Programa de Recuperação Previdenciária dos Empregadores Domésticos, acho que teremos muitas questões, porque fico imaginando quem teve uma relação empregador/empregado e no começo não a registrou; depois de algum tempo, passados muitos anos, ficou lá o início. E V. Exª estabelece como fazer, como regularizar essa situação, que pode ser feito em quantas prestações?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Cento e vinte.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Cento e vinte.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Dez anos?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Dez anos.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Dez anos. E aí a pessoa, então, começa a pagar, e o empregador já pode se aposentar e fica pagando? Como fica? Eu não entendi como pode ser resolvida essa questão do passivo, para completar o tempo de contribuição, por exemplo.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Na verdade, nós estamos criando a opção de o empregador declarar uma relação antecedente.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Aí o empregador...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Que vai contar como tempo de serviço. Essa é uma opção, não é obrigatório. Nós estamos querendo dar a chance de resgatar toda uma situação.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Existem hoje empregadores que estão com os empregados declarados pagando em dia; existem empregadores com empregado declarado que não estão pagando em dia, estão atrasados, portanto, vão ter que atualizar para poder pagar; e existem empregadores que não têm seus empregados declarados. Na verdade, nós estamos criando uma opção que não é obrigatória.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O Governo não tem como ter esses dados para trás. Não há uma expectativa de recebimento, porque o recebimento é para frente, mas é uma forma de fazer justiça e foi uma alternativa que criamos para tentar regularizar.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ALOYSIO NUNES FERREIRA </w:t>
      </w:r>
      <w:r w:rsidRPr="00BE7228">
        <w:rPr>
          <w:rFonts w:ascii="Times New Roman" w:hAnsi="Times New Roman" w:cs="Times New Roman"/>
          <w:sz w:val="28"/>
          <w:szCs w:val="28"/>
        </w:rPr>
        <w:t>(PSDB – SP) – Agora, quem entra nesse programa se compromete, e a União inclusive tem um título executivo contra a pessoa.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Quem entra nesse programa reconhece a dívida, começa a pagar. Se atrasar três meses a prestação, é executado.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Senador Jucá, é uma matéria realmente... Essa questão é criativa, dos 3% que o empregador teria de contribuir sobre o Fundo de Garantia. Eu tenho minhas dúvidas quanto a essa questão, se nós podemos alterar essa questão, porque a justa causa nivela, fica tudo nivelado: sem justa causa, com justa causa. Você já começou a pagar antecipadamente o Fundo de Garantia. Ao final você já fez uma antecipação dessa questão da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Na verdade, haverá justa causa para efeito de demissão, se for o caso; seguro-desemprego e outras questões, mas no cálculo...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Mas aí é o momento em que se pode levantar o total, os 8%, o fundo total... Aí, só quando houver justa causa. Então, você levanta...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Só quando não for por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Você levanta os 3%, você levanta os 40%...</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Em qualquer situação.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Em qualquer situação.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E os 8% restantes você só levanta se for sem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Sem justa causa.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Se for sem justa causa.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É. Sem justa causa.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Então, o senhor percebe que haverá uma complexidade.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Mas quero cumprimentar V. Exª e dizer que acho que precisamos terminar essa obra que é a PEC nº 72. E essa regulamentação o Governo delegou a nós e deve ter entendido a complexidade.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já vi uma posição do Ministro da Previdência Social, dizendo que terá 4%... a arrecadação vai diminuir em 4% com relação ao INSS, não é?</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ROMERO JUCÁ</w:t>
      </w:r>
      <w:r w:rsidRPr="00BE7228">
        <w:rPr>
          <w:rFonts w:ascii="Times New Roman" w:hAnsi="Times New Roman" w:cs="Times New Roman"/>
          <w:sz w:val="28"/>
          <w:szCs w:val="28"/>
        </w:rPr>
        <w:t xml:space="preserve"> (PMDB – RR) – Depende da ótica. Na verdade, hoje ele não tem arrecadação. A arrecadação em tese seria 12% e ele vai receber 9%, porque está recebendo 1% do seguro de acidentes do trabalho. E é aquilo que volto a dizer: se esse empregado não tivesse nenhum tipo de previdência, no futuro seria um usuário da Loas, do Funrural, de algum tipo de aposentadoria que o Governo precisaria dar. Então, na verdade...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EDINHO ARAÚJO</w:t>
      </w:r>
      <w:r w:rsidRPr="00BE7228">
        <w:rPr>
          <w:rFonts w:ascii="Times New Roman" w:hAnsi="Times New Roman" w:cs="Times New Roman"/>
          <w:sz w:val="28"/>
          <w:szCs w:val="28"/>
        </w:rPr>
        <w:t xml:space="preserve"> (PMDB – SP) – Está bem.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Cumprimento V. Exª pelo trabalho, esperando poder concluir essa matéria, que é fundamental para igualar os direitos de todos os trabalhadores no Brasil.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Deputado Sergio.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SERGIO ZVEITER </w:t>
      </w:r>
      <w:r w:rsidRPr="00BE7228">
        <w:rPr>
          <w:rFonts w:ascii="Times New Roman" w:hAnsi="Times New Roman" w:cs="Times New Roman"/>
          <w:sz w:val="28"/>
          <w:szCs w:val="28"/>
        </w:rPr>
        <w:t>(PSD – RJ) – Eu queria perguntar a V. Exª,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Deputado Sergio.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SERGIO ZVEITER </w:t>
      </w:r>
      <w:r w:rsidRPr="00BE7228">
        <w:rPr>
          <w:rFonts w:ascii="Times New Roman" w:hAnsi="Times New Roman" w:cs="Times New Roman"/>
          <w:sz w:val="28"/>
          <w:szCs w:val="28"/>
        </w:rPr>
        <w:t>(PSD – RJ) – Eu queria perguntar a V. Exª, Presidente, qual vai ser agora o desdobramento do nosso trabalho, por favor?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O desdobramento do nosso trabalho: todos os senhores vão ler, fazer propostas, o Senador vai considerar o essencial do que teve aqui. Uma é a ideia de fazer dois projetos: um de lei complementar ou de lei... Tem que se esclarecer... Sem adiantar agora, porque ele terá tempo de pensar. Na próxima terça-feira, nós já vamos ter acesso ao pensamento do Relator sobre todas as questões aqui levantadas. Na quarta-feira, ao meio-dia, teremos uma reunião na Sala 9, quando vamos fazer o debate. Se houver condições de votar, se estiver amadurecido, nós vamos votar, encerramos a discussão e a matéria vai para o plenário do Senado.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SERGIO ZVEITER </w:t>
      </w:r>
      <w:r w:rsidRPr="00BE7228">
        <w:rPr>
          <w:rFonts w:ascii="Times New Roman" w:hAnsi="Times New Roman" w:cs="Times New Roman"/>
          <w:sz w:val="28"/>
          <w:szCs w:val="28"/>
        </w:rPr>
        <w:t>(PSD – RJ) – Então eu gostaria, Sr. Presidente...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Eu queria solicitar o seguinte, viu, Senador Aloysio, que fez proposta: cada Senador e Deputado que tiver emendas propostas, encaminha por escrito para o Relator. E daqui até lá o Relator, que, como bem disse V. Exª, é muito criativo, pensará nas alternativas.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SERGIO ZVEITER </w:t>
      </w:r>
      <w:r w:rsidRPr="00BE7228">
        <w:rPr>
          <w:rFonts w:ascii="Times New Roman" w:hAnsi="Times New Roman" w:cs="Times New Roman"/>
          <w:sz w:val="28"/>
          <w:szCs w:val="28"/>
        </w:rPr>
        <w:t xml:space="preserve">(PSD – RJ) – Presidente, então eu gostaria de dizer que estou muito otimista e considero que a composição da Comissão ajuda, não só pelo trabalho já desenvolvido pelo eminente Relator, Senador Romero Jucá, que, realmente, num tempo muito curto pôde ter a paciência, primeiro, de esperar a posição do Governo, e depois, de ouvir os diversos segmentos e consolidar um texto importante.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O pronunciamento dos Deputados e Senadores, cada um acrescentando com sua vivência e experiência, enfim, com o seu saber, já pôde diagnosticar para o Relator quais são as mudanças que eventualmente terão de ser feitas. E a minha sugestão é que na semana que vem façamos um mutirão para encerrar e alcançarmos o objetivo da justificativa do próprio Senador Jucá, no seu projeto, que é de entregar à sociedade essa regulamentação, um anseio muito grande de todos nós.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Seguindo o Relator, ao longo da sua explanação, ora eu me colocava na posição de empregador ora eu me colocava na posição, por exemplo, do meu caseiro ou do motorista que atende a nossa residência. E, realmente, todos nós temos expectativa muito grande.</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Então, parabenizo o nosso Relator e tenho certeza de que esse trabalho será concluído semana que vem, com sucesso.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Vaccarezza. PT – SP) – Muito bem.</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Passo a palavra para o Senador Romero Jucá, para as considerações finais.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(Bloco/PMDB – RR) – Sr. Presidente, quero primeiro registrar a qualidade das contribuições e das intervenções dos Parlamentares, dos membros da Comissão. Dizer que – eu já tinha comentado as colocações do Deputado Eduardo – estão anotadas aqui as questões que foram levantadas, mas eu gostaria realmente de solicitar aos Parlamentares, aos membros da Comissão que encaminhem emendas efetivamente sugerindo, como fez o Senador Pedro Taques na questão da subordinação, que sejam encaminhadas para que a gente realmente melhore o texto.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É aquilo que eu disse, trabalhei num dilema, olhando um todo, pensando na dona de casa média brasileira, que não tem departamento de contabilidade, que não tem departamento de recursos humanos, que tem um orçamento cuja receita é inelástica, que vive na ponta do lápis, que qualquer despesa a mais vai criar problema. Então, na verdade nós estamos legislando para uma empregado doméstico que tem na sua casa outra empregada doméstica cuidando do seu filho, da sua filha, para ir trabalhar como empregado doméstico na residência mais cara. Na verdade, nós temos uma situação de um país continente, não é?</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Então, queria registrar essa questão e dizer que, quanto à questão levantada de 16 a 18 anos, eu coloquei 18 anos exatamente para servir de teto, mas acho que é uma questão que podemos discutir e chegar a um posicionamento, com essas limitações que a Constituição prevê.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Quanto à questão da lei complementar, que foi levantada pelo Senador Pedro Taques e pelo Senador Aloysio, eu comecei trabalhando com duas leis, duas propostas; depois, terminamos levando para uma, porque entendemos que, como um exigia lei complementar em determinados aspectos, nós estávamos cobrindo com um manto mais obrigatório...</w:t>
      </w:r>
    </w:p>
    <w:p w:rsidR="00EE2E02" w:rsidRPr="00BE7228" w:rsidRDefault="00EE2E02" w:rsidP="00BE7228">
      <w:pPr>
        <w:jc w:val="center"/>
        <w:rPr>
          <w:rFonts w:ascii="Times New Roman" w:hAnsi="Times New Roman" w:cs="Times New Roman"/>
          <w:sz w:val="28"/>
          <w:szCs w:val="28"/>
        </w:rPr>
      </w:pPr>
      <w:r w:rsidRPr="00BE7228">
        <w:rPr>
          <w:rFonts w:ascii="Times New Roman" w:hAnsi="Times New Roman" w:cs="Times New Roman"/>
          <w:sz w:val="28"/>
          <w:szCs w:val="28"/>
        </w:rPr>
        <w:t>(</w:t>
      </w:r>
      <w:r w:rsidRPr="00BE7228">
        <w:rPr>
          <w:rFonts w:ascii="Times New Roman" w:hAnsi="Times New Roman" w:cs="Times New Roman"/>
          <w:i/>
          <w:iCs/>
          <w:sz w:val="28"/>
          <w:szCs w:val="28"/>
        </w:rPr>
        <w:t>Intervenção fora do microfone</w:t>
      </w:r>
      <w:r w:rsidRPr="00BE7228">
        <w:rPr>
          <w:rFonts w:ascii="Times New Roman" w:hAnsi="Times New Roman" w:cs="Times New Roman"/>
          <w:sz w:val="28"/>
          <w:szCs w:val="28"/>
        </w:rPr>
        <w:t>.)</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 xml:space="preserve">O SR. ROMERO JUCÁ </w:t>
      </w:r>
      <w:r w:rsidRPr="00BE7228">
        <w:rPr>
          <w:rFonts w:ascii="Times New Roman" w:hAnsi="Times New Roman" w:cs="Times New Roman"/>
          <w:sz w:val="28"/>
          <w:szCs w:val="28"/>
        </w:rPr>
        <w:t>(Bloco/PMDB – RR) – O parecer e a decisão do Supremo eu peço à Mariângela que registre para a gente dar uma olhada nisso.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Quanto à questão do Redom, da renúncia fiscal levantada pelo Senador Aloysio, na verdade, nós não estamos fazendo, em tese, renúncia fiscal, porque estamos recuperando recursos que não estão declarados. E quero dizer o seguinte: na Lei de Responsabilidade Fiscal nós vamos ter o cuidado de fazer o ajuste, mas é importante registrar que o INSS não perde nada. Volto a dizer que nós vamos ampliar a contribuição.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Já há situações de cobranças diferenciadas para determinadas categorias. Eu queria lembrar aqui, por exemplo, que o INSS da dona de casa é 5%. Nós aprovamos aqui. O INSS do MEI – Microempreendedor Individual é 5%. Nós estamos colocando aqui o do empregado doméstico de 8%. Há situações especiais e acho que essa situação é uma situação especial.</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Quero dizer que, na questão do depósito vinculado, do FGTS, nós chegamos a pensar em fazer 8% do FGTS e 3,2% de um depósito vinculado que pudesse ficar à disposição, ser sacado, se não houvesse a demissão por justa causa. Mas volto a dizer que vem a lume, vem à luz a questão da demissão ou não por justa causa, algo que, na minha avaliação – podem me convencer do contrário –, pode impactar a relação de uma forma complexa.</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Eu cheguei a pensar em fazermos o FGTS de 8%, fazer um depósito vinculado de 3,2% e, se for por justa causa, o empregador retira os 3,2%; se não for, junta com 8% e paga separado a indenização. Mas volto a dizer que me preocupa a questão de caracterizar e de como caracterizar essa demissão por justa causa. É uma situação complicada de fazer, e eu não tenho dúvidas de que isso pode penalizar o trabalhador. É diferente.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Aqui o Deputado Arnaldo Jardim falou da incerteza das famílias, de cobrir todas as questões, de que é necessário fazer isso. Eu conversei com o Tribunal Superior do Trabalho, e eles disseram que cada juizado tem um entendimento diferente. Se a gente não deixar as coisas muito claras, nós vamos deixar as famílias à mercê de decisões de juízes, tendo que gastar dinheiro com advogado, tendo que recorrer para Tribunal Superior do Trabalho e tendo que efetuar o depósito para fazer o recurso. É algo que pode ficar... Então, realmente teremos que explicitar com todo cuidado.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Na questão de criar a condição de pagamento do FGTS antes e de estimular a rotatividade, eu já penso diferente. Acho que o que preside a relação entre empregador e empregado doméstico, do lado dos empregadores, é o seguinte: quanto mais tempo eu puder ter minha empregada doméstica comigo, melhor. Quer dizer, na verdade acho que a visão do empregador é manter a empregada doméstica ou o empregado doméstico por mais tempo, porque estará consolidando alguém de confiança.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Se nós tivermos a multa dos 40%, isso pode gerar o inverso. O empregador vai poder dizer: fulano já está comigo há oito, dez anos, a multa vai ser muito grande, vou colocar pra fora agora para pegar depois, porque isso pode gerar uma situação em que eu não possa pagar. Então, na verdade, tudo tem dois lados nessa situação.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 xml:space="preserve">A ideia de fazer a previsão e distribuir ao longo do mês essa questão do pagamento é exatamente... Já que não vai haver essa necessidade de demitir, eu acho que isso não aumenta a rotatividade, mas segura no emprego o empregado e o empregador, porque os direitos estão reconhecidos, ele sabe que está recebendo. Então, acaba aquela história de o empregado criar uma motivação para ser demitido, porque, ao ser demitido, pode receber o FGTS. Na verdade, é uma situação de muitas facetas. Mas volto a dizer que estamos abertos. </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Eu queimei muito a cabeça para tentar construir a alternativa. Aí é o que ressaltou o Deputado Arnaldo Jardim. Eu pensei no empregador na relação com o Governo, na parte do financiamento, por isso tirei o recurso dos 8%. Aqui foi dito que nós não estamos compensando; nós estamos criando um fluxo. Não estou dizendo que uma coisa compensa a outra, mas, para o empregador, eu estou definindo uma diferenciada do INSS para o empregado doméstico – nós podemos fazer isso – e eu estou aumentando a alíquota do FGTS para empregado doméstico, exatamente para cumprir a finalidade da previsibilidade à despesa da multa indenizatória, que representa 40% do FGTS.</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Então, foi um mecanismo, mas eu estou aberto a outras sugestões. Eu acho que nós colocamos mesmo é para debate, e eu tenho certeza de que o Congresso vai melhorar. E só registrando o seguinte: pelo rito, nós vamos votar aqui na Comissão, e depois irá ao plenário do Senado. Mas, como é uma matéria de Comissão que funciona como regime de urgência, até no plenário da Câmara e do Senado serão apresentadas emendas no momento do final da discussão.</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Portanto, esse processo pode ser melhorado a qualquer momento por qualquer Parlamentar.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b/>
          <w:bCs/>
          <w:sz w:val="28"/>
          <w:szCs w:val="28"/>
        </w:rPr>
        <w:t>O SR. PRESIDENTE</w:t>
      </w:r>
      <w:r w:rsidRPr="00BE7228">
        <w:rPr>
          <w:rFonts w:ascii="Times New Roman" w:hAnsi="Times New Roman" w:cs="Times New Roman"/>
          <w:sz w:val="28"/>
          <w:szCs w:val="28"/>
        </w:rPr>
        <w:t xml:space="preserve"> (Cândido Vacarezza. PT – SP) – Muito bem, Senador.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Não havendo nada mais a tratar, antes de encerrar a reunião, convoco a próxima sessão para quarta-feira, ao meio-dia, na sala 9, neste mesmo corredor.</w:t>
      </w:r>
    </w:p>
    <w:p w:rsidR="00EE2E02" w:rsidRPr="00BE7228" w:rsidRDefault="00EE2E02" w:rsidP="00BE7228">
      <w:pPr>
        <w:ind w:firstLine="1440"/>
        <w:jc w:val="both"/>
        <w:rPr>
          <w:rFonts w:ascii="Times New Roman" w:hAnsi="Times New Roman" w:cs="Times New Roman"/>
          <w:sz w:val="28"/>
          <w:szCs w:val="28"/>
        </w:rPr>
      </w:pPr>
      <w:r w:rsidRPr="00BE7228">
        <w:rPr>
          <w:rFonts w:ascii="Times New Roman" w:hAnsi="Times New Roman" w:cs="Times New Roman"/>
          <w:sz w:val="28"/>
          <w:szCs w:val="28"/>
        </w:rPr>
        <w:t>Está encerrada a reunião.</w:t>
      </w:r>
    </w:p>
    <w:p w:rsidR="00EE2E02" w:rsidRPr="00BE7228" w:rsidRDefault="00EE2E02" w:rsidP="00BE7228">
      <w:pPr>
        <w:ind w:firstLine="1440"/>
        <w:jc w:val="both"/>
        <w:rPr>
          <w:rFonts w:ascii="Times New Roman" w:hAnsi="Times New Roman" w:cs="Times New Roman"/>
          <w:i/>
          <w:iCs/>
          <w:color w:val="000000"/>
          <w:sz w:val="28"/>
          <w:szCs w:val="28"/>
        </w:rPr>
      </w:pPr>
    </w:p>
    <w:p w:rsidR="00EE2E02" w:rsidRPr="00BE7228" w:rsidRDefault="00EE2E02" w:rsidP="00BE7228">
      <w:pPr>
        <w:ind w:firstLine="1440"/>
        <w:jc w:val="right"/>
        <w:rPr>
          <w:i/>
          <w:iCs/>
          <w:sz w:val="32"/>
          <w:szCs w:val="32"/>
        </w:rPr>
      </w:pPr>
      <w:r w:rsidRPr="00BE7228">
        <w:rPr>
          <w:rFonts w:ascii="Times New Roman" w:hAnsi="Times New Roman" w:cs="Times New Roman"/>
          <w:sz w:val="28"/>
          <w:szCs w:val="28"/>
        </w:rPr>
        <w:t>(</w:t>
      </w:r>
      <w:r w:rsidRPr="00BE7228">
        <w:rPr>
          <w:rFonts w:ascii="Times New Roman" w:hAnsi="Times New Roman" w:cs="Times New Roman"/>
          <w:i/>
          <w:iCs/>
          <w:sz w:val="28"/>
          <w:szCs w:val="28"/>
        </w:rPr>
        <w:t>Iniciada às 14 horas e 31 minutos, a reunião é encerrada às 16 horas e 7 minutos.</w:t>
      </w:r>
      <w:r w:rsidRPr="00BE7228">
        <w:rPr>
          <w:rFonts w:ascii="Times New Roman" w:hAnsi="Times New Roman" w:cs="Times New Roman"/>
          <w:sz w:val="28"/>
          <w:szCs w:val="28"/>
        </w:rPr>
        <w:t>)</w:t>
      </w:r>
    </w:p>
    <w:p w:rsidR="00EE2E02" w:rsidRPr="00BE7228" w:rsidRDefault="00EE2E02" w:rsidP="00F45539">
      <w:pPr>
        <w:rPr>
          <w:rFonts w:ascii="Times New Roman" w:hAnsi="Times New Roman" w:cs="Times New Roman"/>
          <w:sz w:val="32"/>
          <w:szCs w:val="32"/>
        </w:rPr>
      </w:pPr>
    </w:p>
    <w:p w:rsidR="00EE2E02" w:rsidRPr="00BE7228" w:rsidRDefault="00EE2E02" w:rsidP="00F45539">
      <w:pPr>
        <w:rPr>
          <w:rFonts w:ascii="Times New Roman" w:hAnsi="Times New Roman" w:cs="Times New Roman"/>
          <w:sz w:val="32"/>
          <w:szCs w:val="32"/>
        </w:rPr>
      </w:pPr>
    </w:p>
    <w:p w:rsidR="00EE2E02" w:rsidRPr="00BE7228" w:rsidRDefault="00EE2E02" w:rsidP="00F45539">
      <w:pPr>
        <w:rPr>
          <w:rFonts w:ascii="Times New Roman" w:hAnsi="Times New Roman" w:cs="Times New Roman"/>
          <w:sz w:val="32"/>
          <w:szCs w:val="32"/>
        </w:rPr>
      </w:pPr>
    </w:p>
    <w:p w:rsidR="00EE2E02" w:rsidRPr="00BE7228" w:rsidRDefault="00EE2E02" w:rsidP="00F45539">
      <w:pPr>
        <w:rPr>
          <w:rFonts w:ascii="Times New Roman" w:hAnsi="Times New Roman" w:cs="Times New Roman"/>
          <w:sz w:val="32"/>
          <w:szCs w:val="32"/>
        </w:rPr>
      </w:pPr>
    </w:p>
    <w:p w:rsidR="00EE2E02" w:rsidRPr="00BE7228" w:rsidRDefault="00EE2E02" w:rsidP="00F45539">
      <w:pPr>
        <w:rPr>
          <w:rFonts w:ascii="Times New Roman" w:hAnsi="Times New Roman" w:cs="Times New Roman"/>
          <w:sz w:val="32"/>
          <w:szCs w:val="32"/>
        </w:rPr>
      </w:pPr>
    </w:p>
    <w:p w:rsidR="00EE2E02" w:rsidRDefault="00EE2E02" w:rsidP="00F45539">
      <w:pPr>
        <w:rPr>
          <w:rFonts w:ascii="Times New Roman" w:hAnsi="Times New Roman" w:cs="Times New Roman"/>
          <w:sz w:val="28"/>
          <w:szCs w:val="28"/>
        </w:rPr>
      </w:pPr>
    </w:p>
    <w:p w:rsidR="00EE2E02" w:rsidRPr="00F45539" w:rsidRDefault="00EE2E02" w:rsidP="00F45539">
      <w:pPr>
        <w:tabs>
          <w:tab w:val="left" w:pos="5040"/>
          <w:tab w:val="left" w:pos="5580"/>
        </w:tabs>
        <w:jc w:val="center"/>
        <w:rPr>
          <w:rFonts w:ascii="Times New Roman" w:hAnsi="Times New Roman" w:cs="Times New Roman"/>
          <w:b/>
          <w:bCs/>
          <w:i/>
          <w:iCs/>
          <w:sz w:val="28"/>
          <w:szCs w:val="28"/>
        </w:rPr>
      </w:pPr>
      <w:r>
        <w:rPr>
          <w:rFonts w:ascii="Times New Roman" w:hAnsi="Times New Roman" w:cs="Times New Roman"/>
          <w:b/>
          <w:bCs/>
          <w:sz w:val="28"/>
          <w:szCs w:val="28"/>
        </w:rPr>
        <w:t xml:space="preserve">Deputado </w:t>
      </w:r>
      <w:r>
        <w:rPr>
          <w:rFonts w:ascii="Times New Roman" w:hAnsi="Times New Roman" w:cs="Times New Roman"/>
          <w:b/>
          <w:bCs/>
          <w:i/>
          <w:iCs/>
          <w:sz w:val="28"/>
          <w:szCs w:val="28"/>
        </w:rPr>
        <w:t>Cândido Vacarezza</w:t>
      </w:r>
      <w:r>
        <w:rPr>
          <w:rFonts w:ascii="Times New Roman" w:hAnsi="Times New Roman" w:cs="Times New Roman"/>
          <w:b/>
          <w:bCs/>
          <w:sz w:val="28"/>
          <w:szCs w:val="28"/>
        </w:rPr>
        <w:t xml:space="preserve"> </w:t>
      </w:r>
    </w:p>
    <w:p w:rsidR="00EE2E02" w:rsidRDefault="00EE2E02" w:rsidP="00F45539">
      <w:pPr>
        <w:tabs>
          <w:tab w:val="left" w:pos="5040"/>
          <w:tab w:val="left" w:pos="5580"/>
        </w:tabs>
        <w:jc w:val="center"/>
        <w:rPr>
          <w:rFonts w:ascii="Times New Roman" w:hAnsi="Times New Roman" w:cs="Times New Roman"/>
          <w:sz w:val="28"/>
          <w:szCs w:val="28"/>
        </w:rPr>
      </w:pPr>
      <w:r>
        <w:rPr>
          <w:rFonts w:ascii="Times New Roman" w:hAnsi="Times New Roman" w:cs="Times New Roman"/>
          <w:sz w:val="28"/>
          <w:szCs w:val="28"/>
        </w:rPr>
        <w:t xml:space="preserve">Presidente </w:t>
      </w:r>
    </w:p>
    <w:p w:rsidR="00EE2E02" w:rsidRPr="000F1D17" w:rsidRDefault="00EE2E02" w:rsidP="000F1D17">
      <w:pPr>
        <w:ind w:firstLine="1440"/>
        <w:jc w:val="both"/>
        <w:rPr>
          <w:rFonts w:ascii="Times New Roman" w:hAnsi="Times New Roman" w:cs="Times New Roman"/>
          <w:sz w:val="28"/>
          <w:szCs w:val="28"/>
        </w:rPr>
      </w:pPr>
    </w:p>
    <w:sectPr w:rsidR="00EE2E02" w:rsidRPr="000F1D17" w:rsidSect="006924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62E06"/>
    <w:rsid w:val="00065E63"/>
    <w:rsid w:val="00067BE6"/>
    <w:rsid w:val="00072B47"/>
    <w:rsid w:val="00087F34"/>
    <w:rsid w:val="000A6E61"/>
    <w:rsid w:val="000F1D17"/>
    <w:rsid w:val="00123415"/>
    <w:rsid w:val="001401E4"/>
    <w:rsid w:val="001532D1"/>
    <w:rsid w:val="00166321"/>
    <w:rsid w:val="00167237"/>
    <w:rsid w:val="001725DA"/>
    <w:rsid w:val="001824F3"/>
    <w:rsid w:val="001C1A19"/>
    <w:rsid w:val="00270D65"/>
    <w:rsid w:val="002970F4"/>
    <w:rsid w:val="002A3F1E"/>
    <w:rsid w:val="003132D6"/>
    <w:rsid w:val="00340B55"/>
    <w:rsid w:val="003538A4"/>
    <w:rsid w:val="00390B35"/>
    <w:rsid w:val="003F1357"/>
    <w:rsid w:val="004F0331"/>
    <w:rsid w:val="005112AC"/>
    <w:rsid w:val="00554DA4"/>
    <w:rsid w:val="005679FE"/>
    <w:rsid w:val="00570D33"/>
    <w:rsid w:val="005C2068"/>
    <w:rsid w:val="005D6A3E"/>
    <w:rsid w:val="00617488"/>
    <w:rsid w:val="00637055"/>
    <w:rsid w:val="00692428"/>
    <w:rsid w:val="00694A19"/>
    <w:rsid w:val="006A1806"/>
    <w:rsid w:val="00733293"/>
    <w:rsid w:val="007C1837"/>
    <w:rsid w:val="007C3B0A"/>
    <w:rsid w:val="00807E95"/>
    <w:rsid w:val="00840E89"/>
    <w:rsid w:val="00930A2A"/>
    <w:rsid w:val="00933CA2"/>
    <w:rsid w:val="00934E69"/>
    <w:rsid w:val="009B2BB1"/>
    <w:rsid w:val="00A320D6"/>
    <w:rsid w:val="00A966CA"/>
    <w:rsid w:val="00AA30A9"/>
    <w:rsid w:val="00AA4D2F"/>
    <w:rsid w:val="00B8137C"/>
    <w:rsid w:val="00B82660"/>
    <w:rsid w:val="00BC672A"/>
    <w:rsid w:val="00BE7228"/>
    <w:rsid w:val="00BF213A"/>
    <w:rsid w:val="00C30B6D"/>
    <w:rsid w:val="00C52555"/>
    <w:rsid w:val="00D06F64"/>
    <w:rsid w:val="00D10684"/>
    <w:rsid w:val="00DA2BFD"/>
    <w:rsid w:val="00DA55CB"/>
    <w:rsid w:val="00DD4345"/>
    <w:rsid w:val="00DD5133"/>
    <w:rsid w:val="00DD603D"/>
    <w:rsid w:val="00E53833"/>
    <w:rsid w:val="00E82386"/>
    <w:rsid w:val="00EA234D"/>
    <w:rsid w:val="00EE2E02"/>
    <w:rsid w:val="00F10DF7"/>
    <w:rsid w:val="00F45539"/>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3705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F1D17"/>
    <w:rPr>
      <w:sz w:val="16"/>
      <w:szCs w:val="16"/>
    </w:rPr>
  </w:style>
  <w:style w:type="character" w:styleId="Emphasis">
    <w:name w:val="Emphasis"/>
    <w:basedOn w:val="DefaultParagraphFont"/>
    <w:uiPriority w:val="99"/>
    <w:qFormat/>
    <w:locked/>
    <w:rsid w:val="00BE7228"/>
    <w:rPr>
      <w:b/>
      <w:bCs/>
    </w:rPr>
  </w:style>
  <w:style w:type="character" w:customStyle="1" w:styleId="st1">
    <w:name w:val="st1"/>
    <w:basedOn w:val="DefaultParagraphFont"/>
    <w:uiPriority w:val="99"/>
    <w:rsid w:val="00BE72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31</Pages>
  <Words>11897</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antlossi</cp:lastModifiedBy>
  <cp:revision>7</cp:revision>
  <cp:lastPrinted>2013-05-22T14:53:00Z</cp:lastPrinted>
  <dcterms:created xsi:type="dcterms:W3CDTF">2013-05-23T17:30:00Z</dcterms:created>
  <dcterms:modified xsi:type="dcterms:W3CDTF">2013-05-28T18:49:00Z</dcterms:modified>
</cp:coreProperties>
</file>