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CEE" w:rsidRDefault="00EC7CEE" w:rsidP="00EC7CEE">
      <w:pPr>
        <w:pStyle w:val="Ttulo2"/>
        <w:shd w:val="clear" w:color="auto" w:fill="FFFFFF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Prefeitura e Sejesp lançam edital 2015 do Aracaju Bolsa Atleta</w:t>
      </w:r>
    </w:p>
    <w:p w:rsidR="00EC7CEE" w:rsidRDefault="00EC7CEE" w:rsidP="00EC7CEE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09/01/2015 - 18h32</w:t>
      </w:r>
    </w:p>
    <w:p w:rsidR="00EC7CEE" w:rsidRDefault="00EC7CEE" w:rsidP="00EC7CEE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Encerra-se um ciclo e inicia outro recheado de novidades para todos os esportistas aracajuanos que pretendem concorrer a uma vaga no programa que vem transformando sonhos em realidade: o Aracaju Bolsa Atleta. Nesta sexta-feira, 9, o edital do único programa de incentivo ao esporte de Sergipe foi divulgado.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  <w:t>O programa disponibilizará uma contribuição financeira, parcelada em 11 meses, a 80 atletas divididos nas seguintes classes: Categoria III contemplará 50 atletas com o valor anual de R$ 4.400; Categoria II beneficiará 20 atletas com o valor anual de R$ 8.800; Categoria I com 10 atletas que receberão R$ 13.200 durante o ano.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  <w:t>Para participar você deve ter entre 10 e 32 anos e praticar uma modalidade olímpica, não olímpica e paralímpicas, filiadas, reconhecidas e vinculadas ao Comitê Olímpico Brasileiro(COB). A principal reformulação do edital está sendo a disponibilização de 10% das vagas para estudantes da Rede Municipal de Ensino, desde que preencham os requisitos básicos previsto no documento.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  <w:r>
        <w:rPr>
          <w:rStyle w:val="Forte"/>
          <w:rFonts w:ascii="Calibri" w:hAnsi="Calibri"/>
          <w:sz w:val="21"/>
          <w:szCs w:val="21"/>
        </w:rPr>
        <w:t>Fiquem atentos aos prazos:</w:t>
      </w:r>
      <w:r>
        <w:rPr>
          <w:rFonts w:ascii="Calibri" w:hAnsi="Calibri"/>
          <w:b/>
          <w:bCs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  <w:t>- INSCRIÇÕES 14/01 a 21/01;</w:t>
      </w:r>
      <w:r>
        <w:rPr>
          <w:rFonts w:ascii="Calibri" w:hAnsi="Calibri"/>
          <w:sz w:val="21"/>
          <w:szCs w:val="21"/>
        </w:rPr>
        <w:br/>
        <w:t>- DATA PROVÁVEL DO RESULTADO PROVISÓRIO 27/01;</w:t>
      </w:r>
      <w:r>
        <w:rPr>
          <w:rFonts w:ascii="Calibri" w:hAnsi="Calibri"/>
          <w:sz w:val="21"/>
          <w:szCs w:val="21"/>
        </w:rPr>
        <w:br/>
        <w:t>- PRAZO PARA INTERPOSIÇÃO DE RECURSO,   02 (dois) dias úteis após a Publicação do Resultado Provisório;</w:t>
      </w:r>
      <w:r>
        <w:rPr>
          <w:rFonts w:ascii="Calibri" w:hAnsi="Calibri"/>
          <w:sz w:val="21"/>
          <w:szCs w:val="21"/>
        </w:rPr>
        <w:br/>
        <w:t>- DATA PROVÁVEL DO RESULTADO DEFINITIVO 02/02;</w:t>
      </w:r>
      <w:r>
        <w:rPr>
          <w:rFonts w:ascii="Calibri" w:hAnsi="Calibri"/>
          <w:sz w:val="21"/>
          <w:szCs w:val="21"/>
        </w:rPr>
        <w:br/>
        <w:t>- PRAZO PARA APRESENTAÇÃO DE DOCUMENTOS E ASSINATURA DO TERMO DE ADESÃO,        03(três) dias úteis após a Publicação do Resultado Definitivo;</w:t>
      </w:r>
      <w:r>
        <w:rPr>
          <w:rFonts w:ascii="Calibri" w:hAnsi="Calibri"/>
          <w:sz w:val="21"/>
          <w:szCs w:val="21"/>
        </w:rPr>
        <w:br/>
        <w:t xml:space="preserve">- DATA PROVÁVEL DA DIVULGAÇÃO DA LISTA OFICIAL DE CONTEMPLADOS  06/02. </w:t>
      </w:r>
    </w:p>
    <w:p w:rsidR="00EC7CEE" w:rsidRDefault="00EC7CEE">
      <w:pPr>
        <w:rPr>
          <w:b/>
        </w:rPr>
      </w:pPr>
    </w:p>
    <w:p w:rsidR="00EC7CEE" w:rsidRDefault="00EC7CEE">
      <w:pPr>
        <w:rPr>
          <w:b/>
        </w:rPr>
      </w:pPr>
    </w:p>
    <w:p w:rsidR="00D470AB" w:rsidRDefault="00D470AB">
      <w:pPr>
        <w:rPr>
          <w:b/>
        </w:rPr>
      </w:pPr>
      <w:r>
        <w:rPr>
          <w:b/>
        </w:rPr>
        <w:t>Amazonas</w:t>
      </w:r>
      <w:r w:rsidR="000527D0">
        <w:rPr>
          <w:b/>
        </w:rPr>
        <w:t xml:space="preserve"> Município de Manaus</w:t>
      </w:r>
      <w:r>
        <w:rPr>
          <w:b/>
        </w:rPr>
        <w:t xml:space="preserve"> 201</w:t>
      </w:r>
      <w:r w:rsidR="000527D0">
        <w:rPr>
          <w:b/>
        </w:rPr>
        <w:t>2</w:t>
      </w:r>
    </w:p>
    <w:p w:rsidR="00D470AB" w:rsidRDefault="000527D0">
      <w:pPr>
        <w:rPr>
          <w:b/>
        </w:rPr>
      </w:pPr>
      <w:r>
        <w:rPr>
          <w:b/>
        </w:rPr>
        <w:t xml:space="preserve">Geral R$4.000,00 </w:t>
      </w:r>
    </w:p>
    <w:p w:rsidR="000527D0" w:rsidRDefault="000527D0" w:rsidP="000527D0">
      <w:r>
        <w:t>*</w:t>
      </w:r>
      <w:r w:rsidRPr="005443B7">
        <w:t>receberão uma gratificação mensal adicional no valor de R$ 1.000,00 (mil reais), que perdurará até o término do ano em que ocorrerem tais competições, mantidos os requisitos e condições para o recebimento da Bolsa-Atleta de que trata o art. 3º desta Lei.</w:t>
      </w:r>
    </w:p>
    <w:p w:rsidR="003550B6" w:rsidRPr="00491FE6" w:rsidRDefault="003550B6" w:rsidP="00355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91FE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2.020.301, estima IBGE</w:t>
      </w:r>
    </w:p>
    <w:p w:rsidR="003550B6" w:rsidRDefault="000F3D36" w:rsidP="000527D0">
      <w:hyperlink r:id="rId5" w:history="1">
        <w:r w:rsidR="003550B6" w:rsidRPr="0073087F">
          <w:rPr>
            <w:rStyle w:val="Hyperlink"/>
          </w:rPr>
          <w:t>http://g1.globo.com/am/amazonas/noticia/2014/08/populacao-de-manaus-cresce-19-e-chega-2020301-estima-ibge.html</w:t>
        </w:r>
      </w:hyperlink>
    </w:p>
    <w:p w:rsidR="003550B6" w:rsidRDefault="003550B6" w:rsidP="000527D0">
      <w:r>
        <w:t>Em 13.04.2015</w:t>
      </w:r>
    </w:p>
    <w:p w:rsidR="00D470AB" w:rsidRDefault="00D470AB">
      <w:pPr>
        <w:rPr>
          <w:b/>
        </w:rPr>
      </w:pPr>
    </w:p>
    <w:p w:rsidR="00D470AB" w:rsidRPr="000527D0" w:rsidRDefault="00D470AB" w:rsidP="00D470AB">
      <w:pPr>
        <w:rPr>
          <w:b/>
        </w:rPr>
      </w:pPr>
      <w:r w:rsidRPr="000527D0">
        <w:rPr>
          <w:b/>
        </w:rPr>
        <w:t xml:space="preserve">Goiás </w:t>
      </w:r>
    </w:p>
    <w:p w:rsidR="00D470AB" w:rsidRDefault="00D470AB" w:rsidP="00D470AB"/>
    <w:p w:rsidR="00D470AB" w:rsidRDefault="00D470AB" w:rsidP="00D470AB">
      <w:r>
        <w:lastRenderedPageBreak/>
        <w:t>Nacional R$750,00</w:t>
      </w:r>
    </w:p>
    <w:p w:rsidR="00D470AB" w:rsidRDefault="00D470AB" w:rsidP="00D470AB">
      <w:r>
        <w:t>Estadual R$500,00</w:t>
      </w:r>
    </w:p>
    <w:p w:rsidR="00D470AB" w:rsidRDefault="00D470AB" w:rsidP="00D470AB">
      <w:r>
        <w:t>Escolar R$250,00</w:t>
      </w:r>
    </w:p>
    <w:p w:rsidR="00D470AB" w:rsidRDefault="00A456BB" w:rsidP="00D470AB">
      <w:r>
        <w:rPr>
          <w:rFonts w:ascii="Arial" w:hAnsi="Arial" w:cs="Arial"/>
          <w:color w:val="222222"/>
          <w:lang w:val="pt-PT"/>
        </w:rPr>
        <w:t>6,523 milhão (1 de jul de 2014)</w:t>
      </w:r>
    </w:p>
    <w:p w:rsidR="00D470AB" w:rsidRDefault="00D470AB">
      <w:pPr>
        <w:rPr>
          <w:b/>
        </w:rPr>
      </w:pPr>
    </w:p>
    <w:p w:rsidR="005A2D57" w:rsidRDefault="005A2D57">
      <w:r w:rsidRPr="005A2D57">
        <w:rPr>
          <w:b/>
        </w:rPr>
        <w:t>Minas Gerais</w:t>
      </w:r>
      <w:r>
        <w:t>/</w:t>
      </w:r>
      <w:r w:rsidR="00D470AB">
        <w:t xml:space="preserve"> edital 2014</w:t>
      </w:r>
    </w:p>
    <w:p w:rsidR="005A2D57" w:rsidRDefault="005A2D57">
      <w:r>
        <w:t>Também para os técnicos</w:t>
      </w:r>
    </w:p>
    <w:p w:rsidR="005A2D57" w:rsidRDefault="005A2D57">
      <w:r>
        <w:t>Limite de até 20% para modalidades que não fazem parte do programa olímpico e paraolímpico</w:t>
      </w:r>
    </w:p>
    <w:p w:rsidR="00D470AB" w:rsidRDefault="00D470AB"/>
    <w:p w:rsidR="00D470AB" w:rsidRDefault="00D470AB" w:rsidP="00D470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ANEXO I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2570"/>
        <w:gridCol w:w="2570"/>
      </w:tblGrid>
      <w:tr w:rsidR="00D470AB">
        <w:trPr>
          <w:trHeight w:val="112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(a que se referem os itens 1.2 e 6.1.2. deste Edital) Categoria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Quantidades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Valor Bimestral </w:t>
            </w:r>
          </w:p>
        </w:tc>
      </w:tr>
      <w:tr w:rsidR="00D470AB">
        <w:trPr>
          <w:trHeight w:val="113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Bolsa-atleta estadual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R$ 750,00 </w:t>
            </w:r>
          </w:p>
        </w:tc>
      </w:tr>
      <w:tr w:rsidR="00D470AB">
        <w:trPr>
          <w:trHeight w:val="113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Bolsa-atleta nacional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R$ 1.500,00 </w:t>
            </w:r>
          </w:p>
        </w:tc>
      </w:tr>
      <w:tr w:rsidR="00D470AB">
        <w:trPr>
          <w:trHeight w:val="112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Bolsa-atleta internacional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R$ 2.500,00 </w:t>
            </w:r>
          </w:p>
        </w:tc>
      </w:tr>
      <w:tr w:rsidR="00D470AB">
        <w:trPr>
          <w:trHeight w:val="112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 atleta olímpico e paralímpico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R$ 5.000,00 </w:t>
            </w:r>
          </w:p>
        </w:tc>
      </w:tr>
      <w:tr w:rsidR="00D470AB">
        <w:trPr>
          <w:trHeight w:val="112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 técnico I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R$ 1.000,00 </w:t>
            </w:r>
          </w:p>
        </w:tc>
      </w:tr>
      <w:tr w:rsidR="00D470AB">
        <w:trPr>
          <w:trHeight w:val="112"/>
        </w:trPr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Bolsa-técnico II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570" w:type="dxa"/>
          </w:tcPr>
          <w:p w:rsidR="00D470AB" w:rsidRDefault="00D470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R$ 3.000,00 </w:t>
            </w:r>
          </w:p>
        </w:tc>
      </w:tr>
    </w:tbl>
    <w:p w:rsidR="00D470AB" w:rsidRDefault="00D470AB"/>
    <w:p w:rsidR="005A2D57" w:rsidRDefault="003550B6">
      <w:pPr>
        <w:rPr>
          <w:lang w:val="pt-PT"/>
        </w:rPr>
      </w:pPr>
      <w:r>
        <w:rPr>
          <w:lang w:val="pt-PT"/>
        </w:rPr>
        <w:t>20,73 milhões de habitantes em 2014</w:t>
      </w:r>
    </w:p>
    <w:p w:rsidR="003550B6" w:rsidRDefault="003550B6" w:rsidP="003550B6">
      <w:pPr>
        <w:spacing w:before="100" w:beforeAutospacing="1" w:after="100" w:afterAutospacing="1" w:line="240" w:lineRule="auto"/>
        <w:rPr>
          <w:lang w:val="pt-PT"/>
        </w:rPr>
      </w:pPr>
      <w:r>
        <w:rPr>
          <w:rStyle w:val="mw-cite-backlink"/>
          <w:lang w:val="pt-PT"/>
        </w:rPr>
        <w:t xml:space="preserve">↑ </w:t>
      </w:r>
      <w:hyperlink r:id="rId6" w:anchor="cite_ref-IBGE_Pop_2014_2-0" w:history="1">
        <w:r>
          <w:rPr>
            <w:rStyle w:val="cite-accessibility-label1"/>
            <w:b/>
            <w:bCs/>
            <w:i/>
            <w:iCs/>
            <w:color w:val="0000FF"/>
            <w:u w:val="single"/>
            <w:vertAlign w:val="superscript"/>
            <w:lang w:val="pt-PT"/>
          </w:rPr>
          <w:t xml:space="preserve">Ir para: </w:t>
        </w:r>
        <w:r>
          <w:rPr>
            <w:rStyle w:val="Hyperlink"/>
            <w:b/>
            <w:bCs/>
            <w:i/>
            <w:iCs/>
            <w:vertAlign w:val="superscript"/>
            <w:lang w:val="pt-PT"/>
          </w:rPr>
          <w:t>a</w:t>
        </w:r>
      </w:hyperlink>
      <w:r>
        <w:rPr>
          <w:rStyle w:val="mw-cite-backlink"/>
          <w:lang w:val="pt-PT"/>
        </w:rPr>
        <w:t xml:space="preserve"> </w:t>
      </w:r>
      <w:hyperlink r:id="rId7" w:anchor="cite_ref-IBGE_Pop_2014_2-1" w:history="1">
        <w:r>
          <w:rPr>
            <w:rStyle w:val="Hyperlink"/>
            <w:b/>
            <w:bCs/>
            <w:i/>
            <w:iCs/>
            <w:vertAlign w:val="superscript"/>
            <w:lang w:val="pt-PT"/>
          </w:rPr>
          <w:t>b</w:t>
        </w:r>
      </w:hyperlink>
      <w:r>
        <w:rPr>
          <w:rStyle w:val="mw-cite-backlink"/>
          <w:lang w:val="pt-PT"/>
        </w:rPr>
        <w:t xml:space="preserve"> </w:t>
      </w:r>
      <w:hyperlink r:id="rId8" w:anchor="cite_ref-IBGE_Pop_2014_2-2" w:history="1">
        <w:r>
          <w:rPr>
            <w:rStyle w:val="Hyperlink"/>
            <w:b/>
            <w:bCs/>
            <w:i/>
            <w:iCs/>
            <w:vertAlign w:val="superscript"/>
            <w:lang w:val="pt-PT"/>
          </w:rPr>
          <w:t>c</w:t>
        </w:r>
      </w:hyperlink>
      <w:r>
        <w:rPr>
          <w:lang w:val="pt-PT"/>
        </w:rPr>
        <w:t xml:space="preserve"> </w:t>
      </w:r>
      <w:hyperlink r:id="rId9" w:history="1">
        <w:r>
          <w:rPr>
            <w:rStyle w:val="Hyperlink"/>
            <w:lang w:val="pt-PT"/>
          </w:rPr>
          <w:t>ESTIMATIVAS DA POPULAÇÃO RESIDENTE NO BRASIL E UNIDADES DA FEDERAÇÃO COM DATA DE REFERÊNCIA EM 1º DE JULHO DE 2014</w:t>
        </w:r>
      </w:hyperlink>
      <w:r>
        <w:rPr>
          <w:rStyle w:val="reference-text"/>
          <w:lang w:val="pt-PT"/>
        </w:rPr>
        <w:t xml:space="preserve"> Instituto Brasileiro de Geografia e Estatística (28 de agosto de 2014). Visitado em 28 de agosto de 2014.</w:t>
      </w:r>
    </w:p>
    <w:p w:rsidR="003550B6" w:rsidRDefault="003550B6"/>
    <w:p w:rsidR="00D470AB" w:rsidRDefault="00D470AB"/>
    <w:p w:rsidR="00D470AB" w:rsidRPr="005A2D57" w:rsidRDefault="00D470AB" w:rsidP="00D470AB">
      <w:pPr>
        <w:rPr>
          <w:b/>
        </w:rPr>
      </w:pPr>
      <w:r w:rsidRPr="005A2D57">
        <w:rPr>
          <w:b/>
        </w:rPr>
        <w:t>Pernambuco/2011</w:t>
      </w:r>
    </w:p>
    <w:p w:rsidR="00D470AB" w:rsidRDefault="00D470AB" w:rsidP="00D470AB">
      <w:pPr>
        <w:shd w:val="clear" w:color="auto" w:fill="FFFFFF"/>
        <w:jc w:val="center"/>
      </w:pPr>
      <w:r>
        <w:rPr>
          <w:b/>
          <w:bCs/>
          <w:color w:val="000000"/>
        </w:rPr>
        <w:t>ANEXO I</w:t>
      </w:r>
    </w:p>
    <w:p w:rsidR="00D470AB" w:rsidRDefault="00D470AB" w:rsidP="00D470AB">
      <w:pPr>
        <w:shd w:val="clear" w:color="auto" w:fill="FFFFFF"/>
        <w:jc w:val="center"/>
      </w:pPr>
      <w:r>
        <w:rPr>
          <w:b/>
          <w:bCs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117"/>
        <w:gridCol w:w="3830"/>
      </w:tblGrid>
      <w:tr w:rsidR="00D470AB" w:rsidTr="00F13912">
        <w:trPr>
          <w:jc w:val="center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0AB" w:rsidRDefault="00D470AB" w:rsidP="00F13912"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8" w:space="0" w:color="auto"/>
              <w:left w:val="nil"/>
              <w:bottom w:val="single" w:sz="8" w:space="0" w:color="auto"/>
              <w:right w:val="outset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center"/>
            </w:pPr>
            <w:r>
              <w:rPr>
                <w:b/>
                <w:bCs/>
                <w:color w:val="000000"/>
              </w:rPr>
              <w:t>Benefício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jc w:val="center"/>
            </w:pPr>
            <w:r>
              <w:rPr>
                <w:b/>
                <w:bCs/>
                <w:color w:val="000000"/>
              </w:rPr>
              <w:t>Conceito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center"/>
            </w:pPr>
            <w:r>
              <w:rPr>
                <w:b/>
                <w:bCs/>
                <w:color w:val="000000"/>
              </w:rPr>
              <w:t>Modalidades Olímpicas e</w:t>
            </w:r>
          </w:p>
          <w:p w:rsidR="00D470AB" w:rsidRDefault="00D470AB" w:rsidP="00F13912">
            <w:pPr>
              <w:ind w:left="15"/>
              <w:jc w:val="center"/>
            </w:pPr>
            <w:r>
              <w:rPr>
                <w:b/>
                <w:bCs/>
                <w:color w:val="000000"/>
              </w:rPr>
              <w:t>Paraolímpicas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center"/>
            </w:pPr>
            <w:r>
              <w:rPr>
                <w:b/>
                <w:bCs/>
                <w:color w:val="000000"/>
              </w:rPr>
              <w:t>Modalidades Não Olímpicas e Não Paraolímpicas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lastRenderedPageBreak/>
              <w:t>Atleta Olímpico/Paraolímpico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center"/>
            </w:pPr>
            <w:r>
              <w:rPr>
                <w:color w:val="000000"/>
              </w:rPr>
              <w:t>-----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Internacional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R$ 1.875,00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R$ 1.425,00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Internacional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R$ 950,00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Internacional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R$ 760,00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Nacional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R$ 760,00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Nacional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R$ 570,00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Regional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R$ 380,00</w:t>
            </w:r>
          </w:p>
        </w:tc>
      </w:tr>
      <w:tr w:rsidR="00D470AB" w:rsidTr="00F13912">
        <w:trPr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r>
              <w:rPr>
                <w:color w:val="000000"/>
              </w:rPr>
              <w:t>Atleta Estudantil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R$ 500,00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D470AB" w:rsidRDefault="00D470AB" w:rsidP="00F13912">
            <w:pPr>
              <w:ind w:left="15"/>
              <w:jc w:val="right"/>
            </w:pPr>
            <w:r>
              <w:rPr>
                <w:color w:val="000000"/>
              </w:rPr>
              <w:t>R$ 380,00</w:t>
            </w:r>
          </w:p>
        </w:tc>
      </w:tr>
    </w:tbl>
    <w:p w:rsidR="00D470AB" w:rsidRDefault="00D470AB" w:rsidP="00D470AB"/>
    <w:p w:rsidR="00A456BB" w:rsidRDefault="00A456BB" w:rsidP="00D470AB">
      <w:r>
        <w:rPr>
          <w:lang w:val="pt-PT"/>
        </w:rPr>
        <w:t>7 127 855 habitantes.</w:t>
      </w:r>
      <w:hyperlink r:id="rId10" w:anchor="cite_note-IBGE_censo_2010-65" w:history="1">
        <w:r>
          <w:rPr>
            <w:vanish/>
            <w:color w:val="0000FF"/>
            <w:u w:val="single"/>
            <w:vertAlign w:val="superscript"/>
            <w:lang w:val="pt-PT"/>
          </w:rPr>
          <w:t>[</w:t>
        </w:r>
      </w:hyperlink>
      <w:r>
        <w:rPr>
          <w:vertAlign w:val="superscript"/>
          <w:lang w:val="pt-PT"/>
        </w:rPr>
        <w:t xml:space="preserve"> </w:t>
      </w:r>
      <w:r>
        <w:rPr>
          <w:lang w:val="pt-PT"/>
        </w:rPr>
        <w:t xml:space="preserve"> </w:t>
      </w:r>
      <w:hyperlink r:id="rId11" w:history="1">
        <w:r>
          <w:rPr>
            <w:rStyle w:val="Hyperlink"/>
            <w:lang w:val="pt-PT"/>
          </w:rPr>
          <w:t>IBGE censo 2010</w:t>
        </w:r>
      </w:hyperlink>
      <w:r>
        <w:rPr>
          <w:rStyle w:val="reference-text"/>
          <w:lang w:val="pt-PT"/>
        </w:rPr>
        <w:t>.</w:t>
      </w:r>
    </w:p>
    <w:p w:rsidR="00D470AB" w:rsidRDefault="00D470AB"/>
    <w:p w:rsidR="005A2D57" w:rsidRPr="00D470AB" w:rsidRDefault="005A2D57">
      <w:pPr>
        <w:rPr>
          <w:b/>
        </w:rPr>
      </w:pPr>
      <w:r w:rsidRPr="00D470AB">
        <w:rPr>
          <w:b/>
        </w:rPr>
        <w:t>Santa Catarina/2006</w:t>
      </w:r>
    </w:p>
    <w:p w:rsidR="00055AE3" w:rsidRPr="00C06AE0" w:rsidRDefault="00055AE3" w:rsidP="00055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AE0">
        <w:rPr>
          <w:rFonts w:ascii="Verdana" w:eastAsia="Times New Roman" w:hAnsi="Verdana" w:cs="Times New Roman"/>
          <w:sz w:val="15"/>
          <w:szCs w:val="15"/>
          <w:lang w:eastAsia="pt-BR"/>
        </w:rPr>
        <w:t>a primeira e segunda colocação nas provas das modalidades individuais das Olimpíadas Estudantis de Santa Catarina – OLESC ou da competição que venha substituir.</w:t>
      </w:r>
    </w:p>
    <w:p w:rsidR="005A2D57" w:rsidRDefault="005A2D57">
      <w:r>
        <w:t>Estadual 1 salário mínimo</w:t>
      </w:r>
    </w:p>
    <w:p w:rsidR="005A2D57" w:rsidRDefault="005A2D57">
      <w:r>
        <w:t>Nacional 3</w:t>
      </w:r>
    </w:p>
    <w:p w:rsidR="005A2D57" w:rsidRDefault="005A2D57">
      <w:r>
        <w:t>Internacional: mundial</w:t>
      </w:r>
      <w:r w:rsidR="00055AE3">
        <w:t xml:space="preserve"> organizado pela entidade internacional de administratação do esporte</w:t>
      </w:r>
      <w:r>
        <w:t>/pan-americano/olimpíada 8</w:t>
      </w:r>
    </w:p>
    <w:p w:rsidR="00055AE3" w:rsidRDefault="00055AE3">
      <w:r>
        <w:t>Valor do salário mínimo R$788,00</w:t>
      </w:r>
    </w:p>
    <w:p w:rsidR="00D470AB" w:rsidRDefault="00A456BB">
      <w:r>
        <w:rPr>
          <w:rFonts w:ascii="Arial" w:hAnsi="Arial" w:cs="Arial"/>
          <w:color w:val="222222"/>
          <w:lang w:val="pt-PT"/>
        </w:rPr>
        <w:t>6,727 milhão (1 de jul de 2014)</w:t>
      </w:r>
    </w:p>
    <w:p w:rsidR="00D30662" w:rsidRDefault="00D30662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444B11" w:rsidRDefault="00444B11"/>
    <w:p w:rsidR="00E91F44" w:rsidRDefault="00E91F44" w:rsidP="00E91F44">
      <w:r>
        <w:t>Quadro Nacional Geral – Bolsa-Atleta – Valores em Reais(R$)</w:t>
      </w:r>
    </w:p>
    <w:p w:rsidR="00E91F44" w:rsidRDefault="00E91F44" w:rsidP="00E91F44"/>
    <w:tbl>
      <w:tblPr>
        <w:tblStyle w:val="Tabelacomgrade"/>
        <w:tblW w:w="10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708"/>
        <w:gridCol w:w="709"/>
        <w:gridCol w:w="567"/>
        <w:gridCol w:w="709"/>
        <w:gridCol w:w="709"/>
        <w:gridCol w:w="708"/>
        <w:gridCol w:w="851"/>
        <w:gridCol w:w="709"/>
        <w:gridCol w:w="708"/>
        <w:gridCol w:w="708"/>
      </w:tblGrid>
      <w:tr w:rsidR="00E91F44" w:rsidRPr="00491FE6" w:rsidTr="00F13912">
        <w:trPr>
          <w:trHeight w:val="660"/>
        </w:trPr>
        <w:tc>
          <w:tcPr>
            <w:tcW w:w="156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Categoria--</w:t>
            </w:r>
            <w:r w:rsidRPr="00491FE6">
              <w:rPr>
                <w:sz w:val="16"/>
                <w:szCs w:val="16"/>
              </w:rPr>
              <w:t>UF</w:t>
            </w:r>
            <w:r>
              <w:rPr>
                <w:sz w:val="16"/>
                <w:szCs w:val="16"/>
              </w:rPr>
              <w:t>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Ente Federativo</w:t>
            </w:r>
          </w:p>
        </w:tc>
        <w:tc>
          <w:tcPr>
            <w:tcW w:w="85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Uniao</w:t>
            </w:r>
          </w:p>
        </w:tc>
        <w:tc>
          <w:tcPr>
            <w:tcW w:w="851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AM/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Manaus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DF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ES</w:t>
            </w: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GO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MG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MT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PE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RJ/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Campos</w:t>
            </w:r>
          </w:p>
        </w:tc>
        <w:tc>
          <w:tcPr>
            <w:tcW w:w="709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Erechin</w:t>
            </w:r>
          </w:p>
        </w:tc>
        <w:tc>
          <w:tcPr>
            <w:tcW w:w="708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Aracaju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SC</w:t>
            </w:r>
          </w:p>
        </w:tc>
      </w:tr>
      <w:tr w:rsidR="00E91F44" w:rsidRPr="00491FE6" w:rsidTr="00F13912">
        <w:trPr>
          <w:trHeight w:val="635"/>
        </w:trPr>
        <w:tc>
          <w:tcPr>
            <w:tcW w:w="156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Escolar/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Estudantil</w:t>
            </w:r>
          </w:p>
        </w:tc>
        <w:tc>
          <w:tcPr>
            <w:tcW w:w="85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510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375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</w:tr>
      <w:tr w:rsidR="00E91F44" w:rsidRPr="00491FE6" w:rsidTr="00F13912">
        <w:trPr>
          <w:trHeight w:val="660"/>
        </w:trPr>
        <w:tc>
          <w:tcPr>
            <w:tcW w:w="156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Estadual/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Distrital</w:t>
            </w:r>
          </w:p>
        </w:tc>
        <w:tc>
          <w:tcPr>
            <w:tcW w:w="85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510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1500</w:t>
            </w: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375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800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1.500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788</w:t>
            </w:r>
          </w:p>
        </w:tc>
      </w:tr>
      <w:tr w:rsidR="00E91F44" w:rsidRPr="00491FE6" w:rsidTr="00F13912">
        <w:trPr>
          <w:trHeight w:val="330"/>
        </w:trPr>
        <w:tc>
          <w:tcPr>
            <w:tcW w:w="156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 xml:space="preserve">Nacional </w:t>
            </w:r>
          </w:p>
        </w:tc>
        <w:tc>
          <w:tcPr>
            <w:tcW w:w="85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4.000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1.400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1.000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1.500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2.364</w:t>
            </w:r>
          </w:p>
        </w:tc>
      </w:tr>
      <w:tr w:rsidR="00E91F44" w:rsidRPr="00491FE6" w:rsidTr="00F13912">
        <w:trPr>
          <w:trHeight w:val="330"/>
        </w:trPr>
        <w:tc>
          <w:tcPr>
            <w:tcW w:w="156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Internacional</w:t>
            </w:r>
          </w:p>
        </w:tc>
        <w:tc>
          <w:tcPr>
            <w:tcW w:w="85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4.000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1.250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1.875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1.500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6.304</w:t>
            </w:r>
          </w:p>
        </w:tc>
      </w:tr>
      <w:tr w:rsidR="00E91F44" w:rsidRPr="00491FE6" w:rsidTr="00F13912">
        <w:trPr>
          <w:trHeight w:val="635"/>
        </w:trPr>
        <w:tc>
          <w:tcPr>
            <w:tcW w:w="1560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Olímpica/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Paraolímpica</w:t>
            </w:r>
          </w:p>
        </w:tc>
        <w:tc>
          <w:tcPr>
            <w:tcW w:w="850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4.000 *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5000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3000**</w:t>
            </w:r>
          </w:p>
        </w:tc>
        <w:tc>
          <w:tcPr>
            <w:tcW w:w="567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2.500</w:t>
            </w: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2.500</w:t>
            </w:r>
          </w:p>
        </w:tc>
        <w:tc>
          <w:tcPr>
            <w:tcW w:w="851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708" w:type="dxa"/>
          </w:tcPr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  <w:tc>
          <w:tcPr>
            <w:tcW w:w="708" w:type="dxa"/>
          </w:tcPr>
          <w:p w:rsidR="00E91F44" w:rsidRDefault="00E91F44" w:rsidP="00F13912">
            <w:pPr>
              <w:rPr>
                <w:sz w:val="16"/>
                <w:szCs w:val="16"/>
              </w:rPr>
            </w:pPr>
            <w:r w:rsidRPr="00491FE6">
              <w:rPr>
                <w:sz w:val="16"/>
                <w:szCs w:val="16"/>
              </w:rPr>
              <w:t>6.304</w:t>
            </w:r>
          </w:p>
          <w:p w:rsidR="00E91F44" w:rsidRPr="00491FE6" w:rsidRDefault="00E91F44" w:rsidP="00F13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</w:tbl>
    <w:p w:rsidR="00E91F44" w:rsidRDefault="00E91F44" w:rsidP="00E91F44"/>
    <w:p w:rsidR="00E91F44" w:rsidRDefault="00E91F44" w:rsidP="00E91F44">
      <w:r>
        <w:t>*</w:t>
      </w:r>
      <w:r w:rsidRPr="005443B7">
        <w:t>receberão uma gratificação mensal adicional no valor de R$ 1.000,00 (mil reais), que perdurará até o término do ano em que ocorrerem tais competições, mantidos os requisitos e condições para o recebimento da Bolsa-Atleta de que trata o art. 3º desta Lei.</w:t>
      </w:r>
    </w:p>
    <w:p w:rsidR="00E91F44" w:rsidRDefault="00E91F44" w:rsidP="00E91F44">
      <w:r>
        <w:t>** com valores de 5.000, 4.000 e 3.000 reais, de acordo com a medalha conquistada  </w:t>
      </w:r>
      <w:hyperlink r:id="rId12" w:tgtFrame="_self" w:history="1">
        <w:r>
          <w:rPr>
            <w:rStyle w:val="Hyperlink"/>
          </w:rPr>
          <w:t>www.bolsaatletacapixaba.com.br</w:t>
        </w:r>
      </w:hyperlink>
    </w:p>
    <w:p w:rsidR="00E91F44" w:rsidRDefault="00E91F44" w:rsidP="00E91F44">
      <w:r>
        <w:t>*** Valor referência: salário mínimo de 2015</w:t>
      </w:r>
    </w:p>
    <w:p w:rsidR="00EC7CEE" w:rsidRDefault="00EC7CEE" w:rsidP="00E91F44"/>
    <w:sectPr w:rsidR="00EC7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67744"/>
    <w:multiLevelType w:val="hybridMultilevel"/>
    <w:tmpl w:val="5336BC64"/>
    <w:lvl w:ilvl="0" w:tplc="1BBA1A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2138"/>
    <w:multiLevelType w:val="multilevel"/>
    <w:tmpl w:val="26FC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7"/>
    <w:rsid w:val="000527D0"/>
    <w:rsid w:val="00055AE3"/>
    <w:rsid w:val="000F3D36"/>
    <w:rsid w:val="001C6F28"/>
    <w:rsid w:val="003550B6"/>
    <w:rsid w:val="00444B11"/>
    <w:rsid w:val="00491FE6"/>
    <w:rsid w:val="005A2D57"/>
    <w:rsid w:val="00A456BB"/>
    <w:rsid w:val="00D30662"/>
    <w:rsid w:val="00D470AB"/>
    <w:rsid w:val="00DC6C39"/>
    <w:rsid w:val="00E50F4D"/>
    <w:rsid w:val="00E91F44"/>
    <w:rsid w:val="00EC7CEE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E434-DF7C-4F0D-9FFC-90EE61E4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5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7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7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3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27D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550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0B6"/>
    <w:rPr>
      <w:color w:val="0563C1" w:themeColor="hyperlink"/>
      <w:u w:val="single"/>
    </w:rPr>
  </w:style>
  <w:style w:type="character" w:customStyle="1" w:styleId="reference-text">
    <w:name w:val="reference-text"/>
    <w:basedOn w:val="Fontepargpadro"/>
    <w:rsid w:val="003550B6"/>
  </w:style>
  <w:style w:type="character" w:customStyle="1" w:styleId="mw-cite-backlink">
    <w:name w:val="mw-cite-backlink"/>
    <w:basedOn w:val="Fontepargpadro"/>
    <w:rsid w:val="003550B6"/>
  </w:style>
  <w:style w:type="character" w:customStyle="1" w:styleId="cite-accessibility-label1">
    <w:name w:val="cite-accessibility-label1"/>
    <w:basedOn w:val="Fontepargpadro"/>
    <w:rsid w:val="003550B6"/>
    <w:rPr>
      <w:bdr w:val="none" w:sz="0" w:space="0" w:color="auto" w:frame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7C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EC7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Minas_Gera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Minas_Gerais" TargetMode="External"/><Relationship Id="rId12" Type="http://schemas.openxmlformats.org/officeDocument/2006/relationships/hyperlink" Target="http://www.bolsaatletacapixaba.com.br/bol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Minas_Gerais" TargetMode="External"/><Relationship Id="rId11" Type="http://schemas.openxmlformats.org/officeDocument/2006/relationships/hyperlink" Target="http://www.ibge.gov.br/estadosat/temas.php?sigla=pe&amp;tema=sinopse_censodemog2010" TargetMode="External"/><Relationship Id="rId5" Type="http://schemas.openxmlformats.org/officeDocument/2006/relationships/hyperlink" Target="http://g1.globo.com/am/amazonas/noticia/2014/08/populacao-de-manaus-cresce-19-e-chega-2020301-estima-ibge.html" TargetMode="External"/><Relationship Id="rId10" Type="http://schemas.openxmlformats.org/officeDocument/2006/relationships/hyperlink" Target="http://pt.wikipedia.org/wiki/Pernambu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ibge.gov.br/Estimativas_de_Populacao/Estimativas_2014/estimativa_dou_201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</Words>
  <Characters>4671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Reinaldo Rezende</dc:creator>
  <cp:keywords/>
  <dc:description/>
  <cp:lastModifiedBy>Isabela Wandalsen Prates</cp:lastModifiedBy>
  <cp:revision>2</cp:revision>
  <dcterms:created xsi:type="dcterms:W3CDTF">2015-10-08T13:07:00Z</dcterms:created>
  <dcterms:modified xsi:type="dcterms:W3CDTF">2015-10-08T13:07:00Z</dcterms:modified>
</cp:coreProperties>
</file>