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A52" w:rsidRPr="004F7068" w:rsidRDefault="00B13A52" w:rsidP="00B13A52">
      <w:pPr>
        <w:rPr>
          <w:sz w:val="14"/>
          <w:szCs w:val="14"/>
        </w:rPr>
      </w:pPr>
    </w:p>
    <w:p w:rsidR="00653BEB" w:rsidRPr="00921138" w:rsidRDefault="00653BEB" w:rsidP="001A317D">
      <w:pPr>
        <w:pStyle w:val="Ttulo6"/>
        <w:spacing w:before="0"/>
        <w:jc w:val="center"/>
        <w:rPr>
          <w:rFonts w:ascii="Arial" w:hAnsi="Arial" w:cs="Arial"/>
          <w:sz w:val="24"/>
          <w:szCs w:val="24"/>
        </w:rPr>
      </w:pPr>
      <w:r w:rsidRPr="00921138">
        <w:rPr>
          <w:rFonts w:ascii="Arial" w:hAnsi="Arial" w:cs="Arial"/>
          <w:sz w:val="24"/>
          <w:szCs w:val="24"/>
        </w:rPr>
        <w:t xml:space="preserve">ATA DA </w:t>
      </w:r>
      <w:r w:rsidR="00413DF0">
        <w:rPr>
          <w:rFonts w:ascii="Arial" w:hAnsi="Arial" w:cs="Arial"/>
          <w:sz w:val="24"/>
          <w:szCs w:val="24"/>
        </w:rPr>
        <w:t>9</w:t>
      </w:r>
      <w:r w:rsidRPr="00921138">
        <w:rPr>
          <w:rFonts w:ascii="Arial" w:hAnsi="Arial" w:cs="Arial"/>
          <w:sz w:val="24"/>
          <w:szCs w:val="24"/>
        </w:rPr>
        <w:t>ª REUNIÃO DE 2012</w:t>
      </w:r>
    </w:p>
    <w:p w:rsidR="00653BEB" w:rsidRPr="00CF372C" w:rsidRDefault="00653BEB" w:rsidP="000D6F8D">
      <w:pPr>
        <w:ind w:firstLine="1416"/>
        <w:rPr>
          <w:sz w:val="16"/>
          <w:szCs w:val="16"/>
        </w:rPr>
      </w:pPr>
    </w:p>
    <w:p w:rsidR="00041B29" w:rsidRPr="004F7068" w:rsidRDefault="00041B29" w:rsidP="000D6F8D">
      <w:pPr>
        <w:ind w:firstLine="1416"/>
        <w:rPr>
          <w:sz w:val="14"/>
          <w:szCs w:val="14"/>
        </w:rPr>
      </w:pPr>
    </w:p>
    <w:p w:rsidR="00041B29" w:rsidRPr="00041B29" w:rsidRDefault="00653BEB" w:rsidP="00041B29">
      <w:pPr>
        <w:pStyle w:val="Ttulo"/>
        <w:spacing w:line="240" w:lineRule="auto"/>
        <w:jc w:val="both"/>
        <w:rPr>
          <w:szCs w:val="24"/>
        </w:rPr>
      </w:pPr>
      <w:r w:rsidRPr="005656B6">
        <w:rPr>
          <w:rFonts w:cs="Arial"/>
          <w:b w:val="0"/>
          <w:szCs w:val="24"/>
        </w:rPr>
        <w:t xml:space="preserve">Ata Circunstanciada da </w:t>
      </w:r>
      <w:r w:rsidR="00413DF0">
        <w:rPr>
          <w:rFonts w:cs="Arial"/>
          <w:b w:val="0"/>
          <w:szCs w:val="24"/>
        </w:rPr>
        <w:t>9</w:t>
      </w:r>
      <w:r w:rsidRPr="005656B6">
        <w:rPr>
          <w:rFonts w:cs="Arial"/>
          <w:b w:val="0"/>
          <w:szCs w:val="24"/>
        </w:rPr>
        <w:t>ª Reunião de 2012</w:t>
      </w:r>
      <w:r w:rsidR="004716D6">
        <w:rPr>
          <w:rFonts w:cs="Arial"/>
          <w:b w:val="0"/>
          <w:szCs w:val="24"/>
        </w:rPr>
        <w:t xml:space="preserve"> (parte pública)</w:t>
      </w:r>
      <w:r w:rsidRPr="005656B6">
        <w:rPr>
          <w:rFonts w:cs="Arial"/>
          <w:b w:val="0"/>
          <w:szCs w:val="24"/>
        </w:rPr>
        <w:t>, convocada para</w:t>
      </w:r>
      <w:r w:rsidR="00041B29">
        <w:rPr>
          <w:rFonts w:cs="Arial"/>
          <w:b w:val="0"/>
          <w:szCs w:val="24"/>
        </w:rPr>
        <w:t xml:space="preserve"> o dia</w:t>
      </w:r>
      <w:r w:rsidRPr="005656B6">
        <w:rPr>
          <w:rFonts w:cs="Arial"/>
          <w:b w:val="0"/>
          <w:szCs w:val="24"/>
        </w:rPr>
        <w:t xml:space="preserve"> </w:t>
      </w:r>
      <w:r w:rsidR="00413DF0">
        <w:rPr>
          <w:rFonts w:cs="Arial"/>
          <w:b w:val="0"/>
          <w:szCs w:val="24"/>
        </w:rPr>
        <w:t>15</w:t>
      </w:r>
      <w:r w:rsidR="00041B29">
        <w:rPr>
          <w:rFonts w:cs="Arial"/>
          <w:b w:val="0"/>
          <w:szCs w:val="24"/>
        </w:rPr>
        <w:t xml:space="preserve"> </w:t>
      </w:r>
      <w:r w:rsidRPr="005656B6">
        <w:rPr>
          <w:rFonts w:cs="Arial"/>
          <w:b w:val="0"/>
          <w:szCs w:val="24"/>
        </w:rPr>
        <w:t xml:space="preserve">de </w:t>
      </w:r>
      <w:r w:rsidR="005656B6" w:rsidRPr="005656B6">
        <w:rPr>
          <w:rFonts w:cs="Arial"/>
          <w:b w:val="0"/>
          <w:szCs w:val="24"/>
        </w:rPr>
        <w:t>maio</w:t>
      </w:r>
      <w:r w:rsidRPr="005656B6">
        <w:rPr>
          <w:rFonts w:cs="Arial"/>
          <w:b w:val="0"/>
          <w:szCs w:val="24"/>
        </w:rPr>
        <w:t xml:space="preserve"> de 2012,</w:t>
      </w:r>
      <w:r w:rsidR="00041B29">
        <w:rPr>
          <w:rFonts w:cs="Arial"/>
          <w:b w:val="0"/>
          <w:szCs w:val="24"/>
        </w:rPr>
        <w:t xml:space="preserve"> </w:t>
      </w:r>
      <w:r w:rsidR="00413DF0">
        <w:rPr>
          <w:rFonts w:cs="Arial"/>
          <w:b w:val="0"/>
          <w:szCs w:val="24"/>
        </w:rPr>
        <w:t>terça</w:t>
      </w:r>
      <w:r w:rsidRPr="005656B6">
        <w:rPr>
          <w:rFonts w:cs="Arial"/>
          <w:b w:val="0"/>
          <w:szCs w:val="24"/>
        </w:rPr>
        <w:t xml:space="preserve">-feira, às </w:t>
      </w:r>
      <w:r w:rsidR="00413DF0">
        <w:rPr>
          <w:rFonts w:cs="Arial"/>
          <w:b w:val="0"/>
          <w:szCs w:val="24"/>
        </w:rPr>
        <w:t>9</w:t>
      </w:r>
      <w:r w:rsidR="00041B29">
        <w:rPr>
          <w:rFonts w:cs="Arial"/>
          <w:b w:val="0"/>
          <w:szCs w:val="24"/>
        </w:rPr>
        <w:t>h</w:t>
      </w:r>
      <w:r w:rsidRPr="005656B6">
        <w:rPr>
          <w:rFonts w:cs="Arial"/>
          <w:b w:val="0"/>
          <w:szCs w:val="24"/>
        </w:rPr>
        <w:t>, n</w:t>
      </w:r>
      <w:r w:rsidR="00413DF0">
        <w:rPr>
          <w:rFonts w:cs="Arial"/>
          <w:b w:val="0"/>
          <w:szCs w:val="24"/>
        </w:rPr>
        <w:t>o Plenário nº 02</w:t>
      </w:r>
      <w:r w:rsidRPr="005656B6">
        <w:rPr>
          <w:rFonts w:cs="Arial"/>
          <w:b w:val="0"/>
          <w:szCs w:val="24"/>
        </w:rPr>
        <w:t xml:space="preserve"> da Ala Senador </w:t>
      </w:r>
      <w:r w:rsidR="00413DF0">
        <w:rPr>
          <w:rFonts w:cs="Arial"/>
          <w:b w:val="0"/>
          <w:szCs w:val="24"/>
        </w:rPr>
        <w:t>Nilo Coelho</w:t>
      </w:r>
      <w:r w:rsidRPr="005656B6">
        <w:rPr>
          <w:rFonts w:cs="Arial"/>
          <w:b w:val="0"/>
          <w:szCs w:val="24"/>
        </w:rPr>
        <w:t xml:space="preserve">, </w:t>
      </w:r>
      <w:r w:rsidR="004A3D1D" w:rsidRPr="004A3D1D">
        <w:rPr>
          <w:rFonts w:cs="Arial"/>
          <w:b w:val="0"/>
          <w:szCs w:val="24"/>
        </w:rPr>
        <w:t xml:space="preserve">convocada para cumprir os termos dos Requerimentos </w:t>
      </w:r>
      <w:proofErr w:type="spellStart"/>
      <w:r w:rsidR="004A3D1D" w:rsidRPr="004A3D1D">
        <w:rPr>
          <w:rFonts w:cs="Arial"/>
          <w:b w:val="0"/>
          <w:szCs w:val="24"/>
        </w:rPr>
        <w:t>nºs</w:t>
      </w:r>
      <w:proofErr w:type="spellEnd"/>
      <w:r w:rsidR="004A3D1D" w:rsidRPr="004A3D1D">
        <w:rPr>
          <w:rFonts w:cs="Arial"/>
          <w:b w:val="0"/>
          <w:szCs w:val="24"/>
        </w:rPr>
        <w:t xml:space="preserve"> </w:t>
      </w:r>
      <w:proofErr w:type="gramStart"/>
      <w:r w:rsidR="004A3D1D">
        <w:rPr>
          <w:rFonts w:cs="Arial"/>
          <w:b w:val="0"/>
          <w:szCs w:val="24"/>
        </w:rPr>
        <w:t>4</w:t>
      </w:r>
      <w:proofErr w:type="gramEnd"/>
      <w:r w:rsidR="004A3D1D" w:rsidRPr="004A3D1D">
        <w:rPr>
          <w:rFonts w:cs="Arial"/>
          <w:b w:val="0"/>
          <w:szCs w:val="24"/>
        </w:rPr>
        <w:t xml:space="preserve"> e </w:t>
      </w:r>
      <w:r w:rsidR="004A3D1D">
        <w:rPr>
          <w:rFonts w:cs="Arial"/>
          <w:b w:val="0"/>
          <w:szCs w:val="24"/>
        </w:rPr>
        <w:t>5</w:t>
      </w:r>
      <w:r w:rsidR="004A3D1D" w:rsidRPr="004A3D1D">
        <w:rPr>
          <w:rFonts w:cs="Arial"/>
          <w:b w:val="0"/>
          <w:szCs w:val="24"/>
        </w:rPr>
        <w:t>, de 2012-CEDP, apresentados pelo Relator, Senador Humberto Costa, e aprovados na 8ª Reunião deste Conselho, convidando para prestarem depoimento os</w:t>
      </w:r>
      <w:r w:rsidR="004A3D1D">
        <w:rPr>
          <w:rFonts w:cs="Arial"/>
          <w:b w:val="0"/>
          <w:szCs w:val="24"/>
        </w:rPr>
        <w:t xml:space="preserve"> Delegados Federais </w:t>
      </w:r>
      <w:r w:rsidR="004A3D1D" w:rsidRPr="004A3D1D">
        <w:rPr>
          <w:rFonts w:cs="Arial"/>
          <w:b w:val="0"/>
          <w:szCs w:val="24"/>
        </w:rPr>
        <w:t xml:space="preserve">Raul Alexandre Marques Sousa e Matheus </w:t>
      </w:r>
      <w:proofErr w:type="spellStart"/>
      <w:r w:rsidR="004A3D1D" w:rsidRPr="004A3D1D">
        <w:rPr>
          <w:rFonts w:cs="Arial"/>
          <w:b w:val="0"/>
          <w:szCs w:val="24"/>
        </w:rPr>
        <w:t>Mella</w:t>
      </w:r>
      <w:proofErr w:type="spellEnd"/>
      <w:r w:rsidR="004A3D1D" w:rsidRPr="004A3D1D">
        <w:rPr>
          <w:rFonts w:cs="Arial"/>
          <w:b w:val="0"/>
          <w:szCs w:val="24"/>
        </w:rPr>
        <w:t xml:space="preserve"> Rodrigues</w:t>
      </w:r>
      <w:r w:rsidR="00041B29" w:rsidRPr="00041B29">
        <w:rPr>
          <w:rFonts w:cs="Arial"/>
          <w:b w:val="0"/>
          <w:szCs w:val="24"/>
        </w:rPr>
        <w:t>.</w:t>
      </w:r>
    </w:p>
    <w:p w:rsidR="00B43B8A" w:rsidRPr="004F7068" w:rsidRDefault="00B43B8A" w:rsidP="000D6F8D">
      <w:pPr>
        <w:ind w:firstLine="1416"/>
        <w:rPr>
          <w:sz w:val="14"/>
          <w:szCs w:val="14"/>
        </w:rPr>
      </w:pPr>
    </w:p>
    <w:p w:rsidR="00653BEB" w:rsidRPr="00694FA5" w:rsidRDefault="00653BEB" w:rsidP="00082F59">
      <w:pPr>
        <w:ind w:firstLine="1416"/>
        <w:jc w:val="both"/>
      </w:pPr>
      <w:r w:rsidRPr="00694FA5">
        <w:t>Estiveram presentes os</w:t>
      </w:r>
      <w:r w:rsidR="004F7068">
        <w:t xml:space="preserve"> (as)</w:t>
      </w:r>
      <w:r w:rsidRPr="00694FA5">
        <w:t xml:space="preserve"> Srs.</w:t>
      </w:r>
      <w:r w:rsidR="007656EE">
        <w:t xml:space="preserve"> (as)</w:t>
      </w:r>
      <w:r w:rsidRPr="00694FA5">
        <w:t xml:space="preserve"> Senadores </w:t>
      </w:r>
      <w:r w:rsidR="004F7068">
        <w:t xml:space="preserve">(as) </w:t>
      </w:r>
      <w:r w:rsidRPr="00694FA5">
        <w:t xml:space="preserve">membros do </w:t>
      </w:r>
      <w:r w:rsidR="004F7068">
        <w:t>Co</w:t>
      </w:r>
      <w:r w:rsidRPr="00694FA5">
        <w:t>nselho:</w:t>
      </w:r>
    </w:p>
    <w:p w:rsidR="00C40BAA" w:rsidRPr="00CF372C" w:rsidRDefault="00C40BAA" w:rsidP="000D6F8D">
      <w:pPr>
        <w:pStyle w:val="Ttulo"/>
        <w:spacing w:line="240" w:lineRule="auto"/>
        <w:ind w:firstLine="0"/>
        <w:rPr>
          <w:rFonts w:cs="Arial"/>
          <w:sz w:val="16"/>
          <w:szCs w:val="16"/>
        </w:rPr>
      </w:pPr>
    </w:p>
    <w:p w:rsidR="00653BEB" w:rsidRDefault="00653BEB" w:rsidP="000D6F8D">
      <w:pPr>
        <w:pStyle w:val="Ttulo"/>
        <w:spacing w:line="240" w:lineRule="auto"/>
        <w:ind w:firstLine="0"/>
        <w:rPr>
          <w:rFonts w:cs="Arial"/>
          <w:szCs w:val="24"/>
        </w:rPr>
      </w:pPr>
      <w:r w:rsidRPr="00694FA5">
        <w:rPr>
          <w:rFonts w:cs="Arial"/>
          <w:szCs w:val="24"/>
        </w:rPr>
        <w:t>PMDB</w:t>
      </w:r>
    </w:p>
    <w:p w:rsidR="00653BEB" w:rsidRPr="00694FA5" w:rsidRDefault="00653BEB" w:rsidP="000D6F8D">
      <w:pPr>
        <w:pStyle w:val="Ttulo"/>
        <w:spacing w:line="240" w:lineRule="auto"/>
        <w:ind w:firstLine="0"/>
        <w:rPr>
          <w:rFonts w:cs="Arial"/>
          <w:b w:val="0"/>
          <w:szCs w:val="24"/>
        </w:rPr>
      </w:pPr>
      <w:r w:rsidRPr="00694FA5">
        <w:rPr>
          <w:rFonts w:cs="Arial"/>
          <w:b w:val="0"/>
          <w:szCs w:val="24"/>
        </w:rPr>
        <w:t>Renan Calheiros</w:t>
      </w:r>
    </w:p>
    <w:p w:rsidR="006A30F1" w:rsidRPr="00041B29" w:rsidRDefault="006A30F1" w:rsidP="000D6F8D">
      <w:pPr>
        <w:jc w:val="center"/>
      </w:pPr>
      <w:proofErr w:type="spellStart"/>
      <w:r w:rsidRPr="00041B29">
        <w:t>Eunício</w:t>
      </w:r>
      <w:proofErr w:type="spellEnd"/>
      <w:r w:rsidRPr="00041B29">
        <w:t xml:space="preserve"> Oliveira (suplente)</w:t>
      </w:r>
    </w:p>
    <w:p w:rsidR="00542E00" w:rsidRPr="004F7068" w:rsidRDefault="00542E00" w:rsidP="000D6F8D">
      <w:pPr>
        <w:jc w:val="center"/>
        <w:rPr>
          <w:b/>
          <w:sz w:val="14"/>
          <w:szCs w:val="14"/>
          <w:highlight w:val="yellow"/>
        </w:rPr>
      </w:pPr>
    </w:p>
    <w:p w:rsidR="00653BEB" w:rsidRPr="00694FA5" w:rsidRDefault="00653BEB" w:rsidP="000D6F8D">
      <w:pPr>
        <w:jc w:val="center"/>
        <w:rPr>
          <w:b/>
        </w:rPr>
      </w:pPr>
      <w:r w:rsidRPr="00694FA5">
        <w:rPr>
          <w:b/>
        </w:rPr>
        <w:t>PT</w:t>
      </w:r>
    </w:p>
    <w:p w:rsidR="00653BEB" w:rsidRPr="00694FA5" w:rsidRDefault="00653BEB" w:rsidP="000D6F8D">
      <w:pPr>
        <w:pStyle w:val="Ttulo"/>
        <w:spacing w:line="240" w:lineRule="auto"/>
        <w:ind w:firstLine="0"/>
        <w:rPr>
          <w:rFonts w:cs="Arial"/>
          <w:b w:val="0"/>
          <w:szCs w:val="24"/>
        </w:rPr>
      </w:pPr>
      <w:r w:rsidRPr="00694FA5">
        <w:rPr>
          <w:rFonts w:cs="Arial"/>
          <w:b w:val="0"/>
          <w:szCs w:val="24"/>
        </w:rPr>
        <w:t>Humberto Costa</w:t>
      </w:r>
    </w:p>
    <w:p w:rsidR="00653BEB" w:rsidRPr="00694FA5" w:rsidRDefault="00653BEB" w:rsidP="000D6F8D">
      <w:pPr>
        <w:pStyle w:val="Ttulo"/>
        <w:spacing w:line="240" w:lineRule="auto"/>
        <w:ind w:firstLine="0"/>
        <w:rPr>
          <w:rFonts w:cs="Arial"/>
          <w:b w:val="0"/>
          <w:szCs w:val="24"/>
        </w:rPr>
      </w:pPr>
      <w:r w:rsidRPr="00694FA5">
        <w:rPr>
          <w:rFonts w:cs="Arial"/>
          <w:b w:val="0"/>
          <w:szCs w:val="24"/>
        </w:rPr>
        <w:t>Wellington Dias</w:t>
      </w:r>
    </w:p>
    <w:p w:rsidR="00653BEB" w:rsidRDefault="00653BEB" w:rsidP="000D6F8D">
      <w:pPr>
        <w:pStyle w:val="Ttulo"/>
        <w:spacing w:line="240" w:lineRule="auto"/>
        <w:ind w:firstLine="0"/>
        <w:rPr>
          <w:rFonts w:cs="Arial"/>
          <w:b w:val="0"/>
          <w:szCs w:val="24"/>
        </w:rPr>
      </w:pPr>
      <w:r w:rsidRPr="00694FA5">
        <w:rPr>
          <w:rFonts w:cs="Arial"/>
          <w:b w:val="0"/>
          <w:szCs w:val="24"/>
        </w:rPr>
        <w:t>José Pimentel</w:t>
      </w:r>
    </w:p>
    <w:p w:rsidR="006A30F1" w:rsidRDefault="004A3D1D" w:rsidP="000D6F8D">
      <w:pPr>
        <w:pStyle w:val="Ttulo"/>
        <w:spacing w:line="240" w:lineRule="auto"/>
        <w:ind w:firstLine="0"/>
        <w:rPr>
          <w:rFonts w:cs="Arial"/>
          <w:b w:val="0"/>
          <w:szCs w:val="24"/>
        </w:rPr>
      </w:pPr>
      <w:proofErr w:type="spellStart"/>
      <w:r>
        <w:rPr>
          <w:rFonts w:cs="Arial"/>
          <w:b w:val="0"/>
          <w:szCs w:val="24"/>
        </w:rPr>
        <w:t>Angela</w:t>
      </w:r>
      <w:proofErr w:type="spellEnd"/>
      <w:r>
        <w:rPr>
          <w:rFonts w:cs="Arial"/>
          <w:b w:val="0"/>
          <w:szCs w:val="24"/>
        </w:rPr>
        <w:t xml:space="preserve"> Portela</w:t>
      </w:r>
      <w:r w:rsidR="006A30F1">
        <w:rPr>
          <w:rFonts w:cs="Arial"/>
          <w:b w:val="0"/>
          <w:szCs w:val="24"/>
        </w:rPr>
        <w:t xml:space="preserve"> (suplente)</w:t>
      </w:r>
    </w:p>
    <w:p w:rsidR="00653BEB" w:rsidRPr="004F7068" w:rsidRDefault="00653BEB" w:rsidP="000D6F8D">
      <w:pPr>
        <w:pStyle w:val="Ttulo"/>
        <w:spacing w:line="240" w:lineRule="auto"/>
        <w:ind w:firstLine="0"/>
        <w:rPr>
          <w:rFonts w:cs="Arial"/>
          <w:b w:val="0"/>
          <w:sz w:val="14"/>
          <w:szCs w:val="14"/>
        </w:rPr>
      </w:pPr>
    </w:p>
    <w:p w:rsidR="00653BEB" w:rsidRDefault="00653BEB" w:rsidP="000D6F8D">
      <w:pPr>
        <w:jc w:val="center"/>
        <w:rPr>
          <w:b/>
        </w:rPr>
      </w:pPr>
      <w:r w:rsidRPr="00694FA5">
        <w:rPr>
          <w:b/>
        </w:rPr>
        <w:t>PSDB</w:t>
      </w:r>
    </w:p>
    <w:p w:rsidR="004A3D1D" w:rsidRPr="004A3D1D" w:rsidRDefault="004A3D1D" w:rsidP="000D6F8D">
      <w:pPr>
        <w:jc w:val="center"/>
      </w:pPr>
      <w:r w:rsidRPr="004A3D1D">
        <w:t>Mário Couto</w:t>
      </w:r>
    </w:p>
    <w:p w:rsidR="00653BEB" w:rsidRPr="00694FA5" w:rsidRDefault="00653BEB" w:rsidP="000D6F8D">
      <w:pPr>
        <w:pStyle w:val="Ttulo"/>
        <w:spacing w:line="240" w:lineRule="auto"/>
        <w:ind w:firstLine="0"/>
        <w:rPr>
          <w:rFonts w:cs="Arial"/>
          <w:b w:val="0"/>
          <w:szCs w:val="24"/>
        </w:rPr>
      </w:pPr>
      <w:r w:rsidRPr="00694FA5">
        <w:rPr>
          <w:rFonts w:cs="Arial"/>
          <w:b w:val="0"/>
          <w:szCs w:val="24"/>
        </w:rPr>
        <w:t>Cyro Miranda</w:t>
      </w:r>
    </w:p>
    <w:p w:rsidR="00653BEB" w:rsidRPr="004F7068" w:rsidRDefault="00653BEB" w:rsidP="000D6F8D">
      <w:pPr>
        <w:pStyle w:val="Ttulo"/>
        <w:spacing w:line="240" w:lineRule="auto"/>
        <w:ind w:firstLine="0"/>
        <w:rPr>
          <w:rFonts w:cs="Arial"/>
          <w:b w:val="0"/>
          <w:sz w:val="14"/>
          <w:szCs w:val="14"/>
        </w:rPr>
      </w:pPr>
    </w:p>
    <w:p w:rsidR="00653BEB" w:rsidRPr="00694FA5" w:rsidRDefault="00653BEB" w:rsidP="000D6F8D">
      <w:pPr>
        <w:pStyle w:val="Ttulo"/>
        <w:spacing w:line="240" w:lineRule="auto"/>
        <w:ind w:firstLine="0"/>
        <w:rPr>
          <w:rFonts w:cs="Arial"/>
          <w:szCs w:val="24"/>
        </w:rPr>
      </w:pPr>
      <w:r w:rsidRPr="00694FA5">
        <w:rPr>
          <w:rFonts w:cs="Arial"/>
          <w:szCs w:val="24"/>
        </w:rPr>
        <w:t>PTB</w:t>
      </w:r>
    </w:p>
    <w:p w:rsidR="00653BEB" w:rsidRPr="00694FA5" w:rsidRDefault="00653BEB" w:rsidP="000D6F8D">
      <w:pPr>
        <w:pStyle w:val="Ttulo"/>
        <w:spacing w:line="240" w:lineRule="auto"/>
        <w:ind w:firstLine="0"/>
        <w:rPr>
          <w:rFonts w:cs="Arial"/>
          <w:b w:val="0"/>
          <w:szCs w:val="24"/>
        </w:rPr>
      </w:pPr>
      <w:r w:rsidRPr="00694FA5">
        <w:rPr>
          <w:rFonts w:cs="Arial"/>
          <w:b w:val="0"/>
          <w:szCs w:val="24"/>
        </w:rPr>
        <w:t xml:space="preserve">Gim </w:t>
      </w:r>
      <w:proofErr w:type="spellStart"/>
      <w:r w:rsidRPr="00694FA5">
        <w:rPr>
          <w:rFonts w:cs="Arial"/>
          <w:b w:val="0"/>
          <w:szCs w:val="24"/>
        </w:rPr>
        <w:t>Argello</w:t>
      </w:r>
      <w:proofErr w:type="spellEnd"/>
    </w:p>
    <w:p w:rsidR="00653BEB" w:rsidRPr="004F7068" w:rsidRDefault="00653BEB" w:rsidP="000D6F8D">
      <w:pPr>
        <w:pStyle w:val="Ttulo"/>
        <w:spacing w:line="240" w:lineRule="auto"/>
        <w:ind w:firstLine="0"/>
        <w:rPr>
          <w:rFonts w:cs="Arial"/>
          <w:b w:val="0"/>
          <w:sz w:val="14"/>
          <w:szCs w:val="14"/>
        </w:rPr>
      </w:pPr>
    </w:p>
    <w:p w:rsidR="006A30F1" w:rsidRPr="006A30F1" w:rsidRDefault="006A30F1" w:rsidP="000D6F8D">
      <w:pPr>
        <w:pStyle w:val="Ttulo"/>
        <w:spacing w:line="240" w:lineRule="auto"/>
        <w:ind w:firstLine="0"/>
        <w:rPr>
          <w:rFonts w:cs="Arial"/>
          <w:szCs w:val="24"/>
        </w:rPr>
      </w:pPr>
      <w:r w:rsidRPr="006A30F1">
        <w:rPr>
          <w:rFonts w:cs="Arial"/>
          <w:szCs w:val="24"/>
        </w:rPr>
        <w:t>DEM</w:t>
      </w:r>
    </w:p>
    <w:p w:rsidR="006A30F1" w:rsidRDefault="006A30F1" w:rsidP="000D6F8D">
      <w:pPr>
        <w:pStyle w:val="Ttulo"/>
        <w:spacing w:line="240" w:lineRule="auto"/>
        <w:ind w:firstLine="0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Jayme Campos</w:t>
      </w:r>
    </w:p>
    <w:p w:rsidR="006A30F1" w:rsidRPr="004F7068" w:rsidRDefault="006A30F1" w:rsidP="000D6F8D">
      <w:pPr>
        <w:pStyle w:val="Ttulo"/>
        <w:spacing w:line="240" w:lineRule="auto"/>
        <w:ind w:firstLine="0"/>
        <w:rPr>
          <w:rFonts w:cs="Arial"/>
          <w:b w:val="0"/>
          <w:sz w:val="14"/>
          <w:szCs w:val="14"/>
        </w:rPr>
      </w:pPr>
    </w:p>
    <w:p w:rsidR="006A30F1" w:rsidRPr="006A30F1" w:rsidRDefault="006A30F1" w:rsidP="000D6F8D">
      <w:pPr>
        <w:pStyle w:val="Ttulo"/>
        <w:spacing w:line="240" w:lineRule="auto"/>
        <w:ind w:firstLine="0"/>
        <w:rPr>
          <w:rFonts w:cs="Arial"/>
          <w:szCs w:val="24"/>
        </w:rPr>
      </w:pPr>
      <w:r w:rsidRPr="006A30F1">
        <w:rPr>
          <w:rFonts w:cs="Arial"/>
          <w:szCs w:val="24"/>
        </w:rPr>
        <w:t>PR</w:t>
      </w:r>
    </w:p>
    <w:p w:rsidR="004A3D1D" w:rsidRDefault="006A30F1" w:rsidP="004A3D1D">
      <w:pPr>
        <w:pStyle w:val="Ttulo"/>
        <w:spacing w:line="240" w:lineRule="auto"/>
        <w:ind w:firstLine="0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Vicentinho Alves </w:t>
      </w:r>
    </w:p>
    <w:p w:rsidR="004A3D1D" w:rsidRPr="004F7068" w:rsidRDefault="004A3D1D" w:rsidP="004A3D1D">
      <w:pPr>
        <w:pStyle w:val="Ttulo"/>
        <w:spacing w:line="240" w:lineRule="auto"/>
        <w:ind w:firstLine="0"/>
        <w:rPr>
          <w:rFonts w:cs="Arial"/>
          <w:b w:val="0"/>
          <w:sz w:val="14"/>
          <w:szCs w:val="14"/>
        </w:rPr>
      </w:pPr>
    </w:p>
    <w:p w:rsidR="004A3D1D" w:rsidRPr="006A30F1" w:rsidRDefault="004A3D1D" w:rsidP="004A3D1D">
      <w:pPr>
        <w:pStyle w:val="Ttulo"/>
        <w:spacing w:line="240" w:lineRule="auto"/>
        <w:ind w:firstLine="0"/>
        <w:rPr>
          <w:rFonts w:cs="Arial"/>
          <w:szCs w:val="24"/>
        </w:rPr>
      </w:pPr>
      <w:r>
        <w:rPr>
          <w:rFonts w:cs="Arial"/>
          <w:szCs w:val="24"/>
        </w:rPr>
        <w:t>PP</w:t>
      </w:r>
    </w:p>
    <w:p w:rsidR="004A3D1D" w:rsidRDefault="004A3D1D" w:rsidP="004A3D1D">
      <w:pPr>
        <w:pStyle w:val="Ttulo"/>
        <w:spacing w:line="240" w:lineRule="auto"/>
        <w:ind w:firstLine="0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Ciro Nogueira</w:t>
      </w:r>
    </w:p>
    <w:p w:rsidR="006A30F1" w:rsidRPr="004F7068" w:rsidRDefault="006A30F1" w:rsidP="000D6F8D">
      <w:pPr>
        <w:pStyle w:val="Ttulo"/>
        <w:spacing w:line="240" w:lineRule="auto"/>
        <w:ind w:firstLine="0"/>
        <w:rPr>
          <w:rFonts w:cs="Arial"/>
          <w:b w:val="0"/>
          <w:sz w:val="14"/>
          <w:szCs w:val="14"/>
        </w:rPr>
      </w:pPr>
    </w:p>
    <w:p w:rsidR="00653BEB" w:rsidRPr="00694FA5" w:rsidRDefault="00653BEB" w:rsidP="000D6F8D">
      <w:pPr>
        <w:pStyle w:val="Ttulo"/>
        <w:spacing w:line="240" w:lineRule="auto"/>
        <w:ind w:firstLine="0"/>
        <w:rPr>
          <w:rFonts w:cs="Arial"/>
          <w:b w:val="0"/>
        </w:rPr>
      </w:pPr>
      <w:r w:rsidRPr="00694FA5">
        <w:rPr>
          <w:rFonts w:cs="Arial"/>
          <w:szCs w:val="24"/>
        </w:rPr>
        <w:t>PDT</w:t>
      </w:r>
    </w:p>
    <w:p w:rsidR="00653BEB" w:rsidRPr="00694FA5" w:rsidRDefault="00653BEB" w:rsidP="000D6F8D">
      <w:pPr>
        <w:pStyle w:val="Ttulo"/>
        <w:spacing w:line="240" w:lineRule="auto"/>
        <w:ind w:firstLine="0"/>
        <w:rPr>
          <w:rFonts w:cs="Arial"/>
          <w:b w:val="0"/>
        </w:rPr>
      </w:pPr>
      <w:r w:rsidRPr="00694FA5">
        <w:rPr>
          <w:rFonts w:cs="Arial"/>
          <w:b w:val="0"/>
        </w:rPr>
        <w:t xml:space="preserve">Acir </w:t>
      </w:r>
      <w:proofErr w:type="spellStart"/>
      <w:r w:rsidRPr="00694FA5">
        <w:rPr>
          <w:rFonts w:cs="Arial"/>
          <w:b w:val="0"/>
        </w:rPr>
        <w:t>Gurgacz</w:t>
      </w:r>
      <w:proofErr w:type="spellEnd"/>
    </w:p>
    <w:p w:rsidR="00653BEB" w:rsidRPr="004F7068" w:rsidRDefault="00653BEB" w:rsidP="000D6F8D">
      <w:pPr>
        <w:pStyle w:val="Ttulo"/>
        <w:spacing w:line="240" w:lineRule="auto"/>
        <w:ind w:firstLine="0"/>
        <w:rPr>
          <w:rFonts w:cs="Arial"/>
          <w:b w:val="0"/>
          <w:sz w:val="14"/>
          <w:szCs w:val="14"/>
        </w:rPr>
      </w:pPr>
    </w:p>
    <w:p w:rsidR="00653BEB" w:rsidRPr="00694FA5" w:rsidRDefault="00653BEB" w:rsidP="000D6F8D">
      <w:pPr>
        <w:pStyle w:val="Ttulo"/>
        <w:spacing w:line="240" w:lineRule="auto"/>
        <w:ind w:firstLine="0"/>
        <w:rPr>
          <w:rFonts w:cs="Arial"/>
          <w:b w:val="0"/>
        </w:rPr>
      </w:pPr>
      <w:r w:rsidRPr="00694FA5">
        <w:rPr>
          <w:rFonts w:cs="Arial"/>
          <w:szCs w:val="24"/>
        </w:rPr>
        <w:t>PSB</w:t>
      </w:r>
    </w:p>
    <w:p w:rsidR="00653BEB" w:rsidRDefault="00653BEB" w:rsidP="000D6F8D">
      <w:pPr>
        <w:pStyle w:val="Ttulo"/>
        <w:spacing w:line="240" w:lineRule="auto"/>
        <w:ind w:firstLine="0"/>
        <w:rPr>
          <w:rFonts w:cs="Arial"/>
          <w:b w:val="0"/>
        </w:rPr>
      </w:pPr>
      <w:r w:rsidRPr="00694FA5">
        <w:rPr>
          <w:rFonts w:cs="Arial"/>
          <w:b w:val="0"/>
        </w:rPr>
        <w:t>Antonio Carlos Valadares</w:t>
      </w:r>
    </w:p>
    <w:p w:rsidR="001A317D" w:rsidRPr="004F7068" w:rsidRDefault="001A317D" w:rsidP="000D6F8D">
      <w:pPr>
        <w:pStyle w:val="Ttulo"/>
        <w:spacing w:line="240" w:lineRule="auto"/>
        <w:ind w:firstLine="0"/>
        <w:rPr>
          <w:rFonts w:cs="Arial"/>
          <w:b w:val="0"/>
          <w:sz w:val="14"/>
          <w:szCs w:val="14"/>
        </w:rPr>
      </w:pPr>
    </w:p>
    <w:p w:rsidR="005D1C7C" w:rsidRDefault="004A3D1D" w:rsidP="005D1C7C">
      <w:pPr>
        <w:spacing w:after="200" w:line="276" w:lineRule="auto"/>
        <w:ind w:firstLine="1418"/>
        <w:jc w:val="both"/>
      </w:pPr>
      <w:r>
        <w:t>Estiveram presentes, também, os</w:t>
      </w:r>
      <w:r w:rsidR="00D65EB2">
        <w:t xml:space="preserve"> (as)</w:t>
      </w:r>
      <w:r>
        <w:t xml:space="preserve"> Senadores (as) não membros do Conselho: Pedro Simon, Ricardo </w:t>
      </w:r>
      <w:proofErr w:type="spellStart"/>
      <w:r>
        <w:t>Ferraço</w:t>
      </w:r>
      <w:proofErr w:type="spellEnd"/>
      <w:r>
        <w:t xml:space="preserve">, </w:t>
      </w:r>
      <w:proofErr w:type="spellStart"/>
      <w:r>
        <w:t>Randolfe</w:t>
      </w:r>
      <w:proofErr w:type="spellEnd"/>
      <w:r>
        <w:t xml:space="preserve"> Rodrigues, </w:t>
      </w:r>
      <w:proofErr w:type="spellStart"/>
      <w:r>
        <w:t>Alvaro</w:t>
      </w:r>
      <w:proofErr w:type="spellEnd"/>
      <w:r>
        <w:t xml:space="preserve"> Dias e Vanessa </w:t>
      </w:r>
      <w:proofErr w:type="spellStart"/>
      <w:r>
        <w:t>Grazziotin</w:t>
      </w:r>
      <w:proofErr w:type="spellEnd"/>
      <w:r>
        <w:t>.</w:t>
      </w:r>
    </w:p>
    <w:p w:rsidR="004716D6" w:rsidRPr="00217B9C" w:rsidRDefault="004716D6" w:rsidP="004716D6">
      <w:pPr>
        <w:ind w:firstLine="1440"/>
        <w:jc w:val="both"/>
      </w:pPr>
      <w:r w:rsidRPr="00217B9C">
        <w:rPr>
          <w:b/>
        </w:rPr>
        <w:lastRenderedPageBreak/>
        <w:t xml:space="preserve">O </w:t>
      </w:r>
      <w:proofErr w:type="gramStart"/>
      <w:r w:rsidRPr="00217B9C">
        <w:rPr>
          <w:b/>
        </w:rPr>
        <w:t>SR.</w:t>
      </w:r>
      <w:proofErr w:type="gramEnd"/>
      <w:r w:rsidRPr="00217B9C">
        <w:rPr>
          <w:b/>
        </w:rPr>
        <w:t xml:space="preserve"> PRESIDENTE </w:t>
      </w:r>
      <w:r w:rsidRPr="00217B9C">
        <w:t>(Antonio C</w:t>
      </w:r>
      <w:r>
        <w:t>arlos Valadares. Bloco/PSB – SE</w:t>
      </w:r>
      <w:r w:rsidRPr="00217B9C">
        <w:t xml:space="preserve">)  </w:t>
      </w:r>
      <w:r>
        <w:t>–</w:t>
      </w:r>
      <w:r w:rsidRPr="00217B9C">
        <w:t xml:space="preserve"> Convido o Senador Jayme </w:t>
      </w:r>
      <w:r>
        <w:t xml:space="preserve">Campos </w:t>
      </w:r>
      <w:r w:rsidRPr="00217B9C">
        <w:t>a ficar ao lado do nosso Relator. Do lado esquerdo, ficarão os delegados.</w:t>
      </w:r>
    </w:p>
    <w:p w:rsidR="004716D6" w:rsidRPr="00217B9C" w:rsidRDefault="004716D6" w:rsidP="004716D6">
      <w:pPr>
        <w:ind w:firstLine="1440"/>
        <w:jc w:val="both"/>
      </w:pPr>
      <w:r w:rsidRPr="00217B9C">
        <w:t>Havendo número r</w:t>
      </w:r>
      <w:r>
        <w:t>egimental, declaro aberta a 9ª R</w:t>
      </w:r>
      <w:r w:rsidRPr="00217B9C">
        <w:t>eunião do Conselho de Ética e Decoro Parlamentar do Senado</w:t>
      </w:r>
      <w:r>
        <w:t>.</w:t>
      </w:r>
    </w:p>
    <w:p w:rsidR="004716D6" w:rsidRPr="00217B9C" w:rsidRDefault="004716D6" w:rsidP="004716D6">
      <w:pPr>
        <w:ind w:firstLine="1440"/>
        <w:jc w:val="both"/>
      </w:pPr>
      <w:r w:rsidRPr="00217B9C">
        <w:t xml:space="preserve">Inicialmente, proponho ao Plenário a dispensa da leitura e aprovação da </w:t>
      </w:r>
      <w:r>
        <w:t>A</w:t>
      </w:r>
      <w:r w:rsidRPr="00217B9C">
        <w:t xml:space="preserve">ta da 8º </w:t>
      </w:r>
      <w:r>
        <w:t>R</w:t>
      </w:r>
      <w:r w:rsidRPr="00217B9C">
        <w:t xml:space="preserve">eunião, realizada no dia 3 de maio de 2012, cujas cópias se encontram sobre as bancadas. </w:t>
      </w:r>
    </w:p>
    <w:p w:rsidR="004716D6" w:rsidRPr="00217B9C" w:rsidRDefault="004716D6" w:rsidP="004716D6">
      <w:pPr>
        <w:ind w:firstLine="1440"/>
        <w:jc w:val="both"/>
        <w:rPr>
          <w:i/>
        </w:rPr>
      </w:pPr>
      <w:r w:rsidRPr="00217B9C">
        <w:t xml:space="preserve">Os Srs. Senadores que a aprovam queiram permanecer sentados. </w:t>
      </w:r>
      <w:r w:rsidRPr="00217B9C">
        <w:rPr>
          <w:i/>
        </w:rPr>
        <w:t>(Pausa.)</w:t>
      </w:r>
    </w:p>
    <w:p w:rsidR="004716D6" w:rsidRPr="00217B9C" w:rsidRDefault="004716D6" w:rsidP="004716D6">
      <w:pPr>
        <w:ind w:firstLine="1440"/>
        <w:jc w:val="both"/>
      </w:pPr>
      <w:r w:rsidRPr="00217B9C">
        <w:t xml:space="preserve">A </w:t>
      </w:r>
      <w:r>
        <w:t>A</w:t>
      </w:r>
      <w:r w:rsidRPr="00217B9C">
        <w:t xml:space="preserve">ta está aprovada e será publicada no </w:t>
      </w:r>
      <w:r w:rsidRPr="00217B9C">
        <w:rPr>
          <w:i/>
        </w:rPr>
        <w:t>Diário do Senado Federal</w:t>
      </w:r>
      <w:r w:rsidRPr="00217B9C">
        <w:t>.</w:t>
      </w:r>
    </w:p>
    <w:p w:rsidR="004716D6" w:rsidRPr="00217B9C" w:rsidRDefault="004716D6" w:rsidP="004716D6">
      <w:pPr>
        <w:ind w:firstLine="1440"/>
        <w:jc w:val="both"/>
      </w:pPr>
      <w:r w:rsidRPr="00217B9C">
        <w:t>Esta reunião, como é do conhecimento de todos, foi convocada para cumprir os termos dos</w:t>
      </w:r>
      <w:r>
        <w:t xml:space="preserve"> Requerimentos </w:t>
      </w:r>
      <w:proofErr w:type="spellStart"/>
      <w:r>
        <w:t>nºs</w:t>
      </w:r>
      <w:proofErr w:type="spellEnd"/>
      <w:r>
        <w:t xml:space="preserve"> </w:t>
      </w:r>
      <w:proofErr w:type="gramStart"/>
      <w:r>
        <w:t>4</w:t>
      </w:r>
      <w:proofErr w:type="gramEnd"/>
      <w:r>
        <w:t xml:space="preserve"> e 5, de 200</w:t>
      </w:r>
      <w:r w:rsidRPr="00217B9C">
        <w:t xml:space="preserve">2, deste Conselho, apresentados pelo Relator, Senador Humberto Costa, e aprovados na 8ª </w:t>
      </w:r>
      <w:r>
        <w:t>R</w:t>
      </w:r>
      <w:r w:rsidRPr="00217B9C">
        <w:t xml:space="preserve">eunião deste Conselho, convidando para prestarem depoimentos os Delegados Federais Raul Alexandre Marques Sousa e Matheus </w:t>
      </w:r>
      <w:proofErr w:type="spellStart"/>
      <w:r w:rsidRPr="00217B9C">
        <w:t>Mella</w:t>
      </w:r>
      <w:proofErr w:type="spellEnd"/>
      <w:r w:rsidRPr="00217B9C">
        <w:t xml:space="preserve"> Rodrigues, que já se encontram no recinto do Senado e, daq</w:t>
      </w:r>
      <w:r>
        <w:t>ui a pouco, estarão aqui nesta M</w:t>
      </w:r>
      <w:r w:rsidRPr="00217B9C">
        <w:t>esa.</w:t>
      </w:r>
    </w:p>
    <w:p w:rsidR="004716D6" w:rsidRPr="00217B9C" w:rsidRDefault="004716D6" w:rsidP="004716D6">
      <w:pPr>
        <w:autoSpaceDE w:val="0"/>
        <w:autoSpaceDN w:val="0"/>
        <w:adjustRightInd w:val="0"/>
        <w:ind w:firstLine="1440"/>
        <w:jc w:val="both"/>
        <w:rPr>
          <w:bCs/>
        </w:rPr>
      </w:pPr>
      <w:r w:rsidRPr="00217B9C">
        <w:rPr>
          <w:bCs/>
        </w:rPr>
        <w:t xml:space="preserve">Antes de dar seguimento a informações importantes, eu gostaria de dizer que, ontem, falei com o Ministro </w:t>
      </w:r>
      <w:proofErr w:type="spellStart"/>
      <w:r w:rsidRPr="00217B9C">
        <w:rPr>
          <w:rStyle w:val="ft"/>
          <w:bCs/>
        </w:rPr>
        <w:t>Lewandowski</w:t>
      </w:r>
      <w:proofErr w:type="spellEnd"/>
      <w:r w:rsidRPr="00217B9C">
        <w:rPr>
          <w:rStyle w:val="ft"/>
        </w:rPr>
        <w:t xml:space="preserve"> </w:t>
      </w:r>
      <w:r w:rsidRPr="00217B9C">
        <w:rPr>
          <w:bCs/>
        </w:rPr>
        <w:t>e também com o Relator Humberto Costa para saber se haveria algum impedimento de ordem legal, funcional ou constitucional sobre a presença dos delegados federais nesta reunião.</w:t>
      </w:r>
    </w:p>
    <w:p w:rsidR="004716D6" w:rsidRPr="00217B9C" w:rsidRDefault="004716D6" w:rsidP="004716D6">
      <w:pPr>
        <w:autoSpaceDE w:val="0"/>
        <w:autoSpaceDN w:val="0"/>
        <w:adjustRightInd w:val="0"/>
        <w:ind w:firstLine="1440"/>
        <w:jc w:val="both"/>
        <w:rPr>
          <w:bCs/>
        </w:rPr>
      </w:pPr>
      <w:r w:rsidRPr="00217B9C">
        <w:rPr>
          <w:bCs/>
        </w:rPr>
        <w:t xml:space="preserve">O Ministro </w:t>
      </w:r>
      <w:proofErr w:type="spellStart"/>
      <w:r w:rsidRPr="00217B9C">
        <w:rPr>
          <w:rStyle w:val="ft"/>
          <w:bCs/>
        </w:rPr>
        <w:t>Lewandowski</w:t>
      </w:r>
      <w:proofErr w:type="spellEnd"/>
      <w:r w:rsidRPr="00217B9C">
        <w:rPr>
          <w:bCs/>
        </w:rPr>
        <w:t>, Relator do inquérito, afirmou, peremptoriamente, que os delegados não são parte ativa no processo que tramita no Supremo Tribunal Federal e que, portanto, não cabia a ele determinar ou estabelecer regras sobre a presença dos referidos delegados neste Conselho para prestarem depoimento e não era da sua competência, mas, única e exclusivamente, do Poder Executivo, representado pelo Ministro da Justiça e também pelo Diretor-Geral do Departamento da Polícia Federal.</w:t>
      </w:r>
    </w:p>
    <w:p w:rsidR="004716D6" w:rsidRPr="00217B9C" w:rsidRDefault="004716D6" w:rsidP="004716D6">
      <w:pPr>
        <w:autoSpaceDE w:val="0"/>
        <w:autoSpaceDN w:val="0"/>
        <w:adjustRightInd w:val="0"/>
        <w:ind w:firstLine="1440"/>
        <w:jc w:val="both"/>
        <w:rPr>
          <w:bCs/>
        </w:rPr>
      </w:pPr>
      <w:r w:rsidRPr="00217B9C">
        <w:rPr>
          <w:bCs/>
        </w:rPr>
        <w:t>Assim sendo, os delegados</w:t>
      </w:r>
      <w:r>
        <w:rPr>
          <w:bCs/>
        </w:rPr>
        <w:t xml:space="preserve"> comparecem</w:t>
      </w:r>
      <w:r w:rsidRPr="00217B9C">
        <w:rPr>
          <w:bCs/>
        </w:rPr>
        <w:t xml:space="preserve"> a este Conselho por aceitação expressa ou permissão expressa do Departamento Geral da Polícia Federal, que é conduzido pelo Dr. Leandro </w:t>
      </w:r>
      <w:proofErr w:type="spellStart"/>
      <w:r w:rsidRPr="00217B9C">
        <w:rPr>
          <w:bCs/>
        </w:rPr>
        <w:t>Daiello</w:t>
      </w:r>
      <w:proofErr w:type="spellEnd"/>
      <w:r w:rsidRPr="00217B9C">
        <w:rPr>
          <w:bCs/>
        </w:rPr>
        <w:t xml:space="preserve"> Coimbra, do qual recebi ofício comunicando que os mencionados delegados da Polícia Federal iriam comparecer para prestarem depoimento, atendendo aos requerimentos formulados por este Conselho, e que eles viriam acompanhados do Diretor de Combate ao Crime Organizado, Dr. </w:t>
      </w:r>
      <w:proofErr w:type="spellStart"/>
      <w:r w:rsidRPr="00217B9C">
        <w:rPr>
          <w:bCs/>
        </w:rPr>
        <w:t>Oslain</w:t>
      </w:r>
      <w:proofErr w:type="spellEnd"/>
      <w:r w:rsidRPr="00217B9C">
        <w:rPr>
          <w:bCs/>
        </w:rPr>
        <w:t xml:space="preserve"> Santana.</w:t>
      </w:r>
    </w:p>
    <w:p w:rsidR="004716D6" w:rsidRPr="00217B9C" w:rsidRDefault="004716D6" w:rsidP="004716D6">
      <w:pPr>
        <w:autoSpaceDE w:val="0"/>
        <w:autoSpaceDN w:val="0"/>
        <w:adjustRightInd w:val="0"/>
        <w:ind w:firstLine="1440"/>
        <w:jc w:val="both"/>
        <w:rPr>
          <w:bCs/>
        </w:rPr>
      </w:pPr>
      <w:r w:rsidRPr="00217B9C">
        <w:rPr>
          <w:bCs/>
        </w:rPr>
        <w:t>A Presidência propõe o seguinte procedimento para a presente reunião, de acordo com o disposto no parágrafo único do art. 17, “c”, da Resolução nº 20, de 1993:</w:t>
      </w:r>
    </w:p>
    <w:p w:rsidR="004716D6" w:rsidRPr="008F0D69" w:rsidRDefault="004716D6" w:rsidP="004716D6">
      <w:pPr>
        <w:autoSpaceDE w:val="0"/>
        <w:autoSpaceDN w:val="0"/>
        <w:adjustRightInd w:val="0"/>
        <w:ind w:left="1440"/>
        <w:jc w:val="both"/>
        <w:rPr>
          <w:bCs/>
          <w:i/>
          <w:sz w:val="22"/>
          <w:szCs w:val="22"/>
        </w:rPr>
      </w:pPr>
      <w:proofErr w:type="gramStart"/>
      <w:r w:rsidRPr="008F0D69">
        <w:rPr>
          <w:bCs/>
          <w:i/>
          <w:sz w:val="22"/>
          <w:szCs w:val="22"/>
        </w:rPr>
        <w:t>“</w:t>
      </w:r>
      <w:proofErr w:type="spellStart"/>
      <w:r w:rsidRPr="008F0D69">
        <w:rPr>
          <w:bCs/>
          <w:i/>
          <w:sz w:val="22"/>
          <w:szCs w:val="22"/>
        </w:rPr>
        <w:t>Art</w:t>
      </w:r>
      <w:proofErr w:type="spellEnd"/>
      <w:r w:rsidRPr="008F0D69">
        <w:rPr>
          <w:bCs/>
          <w:i/>
          <w:sz w:val="22"/>
          <w:szCs w:val="22"/>
        </w:rPr>
        <w:t xml:space="preserve"> 17.</w:t>
      </w:r>
      <w:proofErr w:type="gramEnd"/>
    </w:p>
    <w:p w:rsidR="004716D6" w:rsidRPr="008F0D69" w:rsidRDefault="004716D6" w:rsidP="004716D6">
      <w:pPr>
        <w:autoSpaceDE w:val="0"/>
        <w:autoSpaceDN w:val="0"/>
        <w:adjustRightInd w:val="0"/>
        <w:ind w:left="1440"/>
        <w:jc w:val="both"/>
        <w:rPr>
          <w:bCs/>
          <w:i/>
          <w:sz w:val="22"/>
          <w:szCs w:val="22"/>
        </w:rPr>
      </w:pPr>
      <w:proofErr w:type="gramStart"/>
      <w:r w:rsidRPr="008F0D69">
        <w:rPr>
          <w:bCs/>
          <w:i/>
          <w:sz w:val="22"/>
          <w:szCs w:val="22"/>
        </w:rPr>
        <w:t>.........................................................................................................</w:t>
      </w:r>
      <w:proofErr w:type="gramEnd"/>
    </w:p>
    <w:p w:rsidR="004716D6" w:rsidRPr="008F0D69" w:rsidRDefault="004716D6" w:rsidP="004716D6">
      <w:pPr>
        <w:autoSpaceDE w:val="0"/>
        <w:autoSpaceDN w:val="0"/>
        <w:adjustRightInd w:val="0"/>
        <w:ind w:left="1440"/>
        <w:jc w:val="both"/>
        <w:rPr>
          <w:bCs/>
          <w:i/>
          <w:sz w:val="22"/>
          <w:szCs w:val="22"/>
        </w:rPr>
      </w:pPr>
      <w:r w:rsidRPr="008F0D69">
        <w:rPr>
          <w:bCs/>
          <w:i/>
          <w:sz w:val="22"/>
          <w:szCs w:val="22"/>
        </w:rPr>
        <w:t>c) em caso de produção de prova testemunhal, o Presidente deverá conduzir os trabalhos e estabelecer a forma de sua execução.</w:t>
      </w:r>
    </w:p>
    <w:p w:rsidR="004716D6" w:rsidRPr="008F0D69" w:rsidRDefault="004716D6" w:rsidP="004716D6">
      <w:pPr>
        <w:autoSpaceDE w:val="0"/>
        <w:autoSpaceDN w:val="0"/>
        <w:adjustRightInd w:val="0"/>
        <w:ind w:left="1440"/>
        <w:jc w:val="both"/>
        <w:rPr>
          <w:bCs/>
          <w:i/>
          <w:sz w:val="22"/>
          <w:szCs w:val="22"/>
        </w:rPr>
      </w:pPr>
      <w:r w:rsidRPr="008F0D69">
        <w:rPr>
          <w:bCs/>
          <w:i/>
          <w:sz w:val="22"/>
          <w:szCs w:val="22"/>
        </w:rPr>
        <w:t>Parágrafo único. Havendo convocação de reunião para oitiva de testemunha, observar-se-ão as seguintes normas nesta ordem:</w:t>
      </w:r>
    </w:p>
    <w:p w:rsidR="004716D6" w:rsidRPr="008F0D69" w:rsidRDefault="004716D6" w:rsidP="004716D6">
      <w:pPr>
        <w:autoSpaceDE w:val="0"/>
        <w:autoSpaceDN w:val="0"/>
        <w:adjustRightInd w:val="0"/>
        <w:ind w:left="1440"/>
        <w:jc w:val="both"/>
        <w:rPr>
          <w:bCs/>
          <w:i/>
          <w:sz w:val="22"/>
          <w:szCs w:val="22"/>
        </w:rPr>
      </w:pPr>
      <w:proofErr w:type="gramStart"/>
      <w:r w:rsidRPr="008F0D69">
        <w:rPr>
          <w:bCs/>
          <w:i/>
          <w:sz w:val="22"/>
          <w:szCs w:val="22"/>
        </w:rPr>
        <w:t>.........................................................................................................</w:t>
      </w:r>
      <w:proofErr w:type="gramEnd"/>
    </w:p>
    <w:p w:rsidR="004716D6" w:rsidRPr="008F0D69" w:rsidRDefault="004716D6" w:rsidP="004716D6">
      <w:pPr>
        <w:autoSpaceDE w:val="0"/>
        <w:autoSpaceDN w:val="0"/>
        <w:adjustRightInd w:val="0"/>
        <w:ind w:left="1440"/>
        <w:jc w:val="both"/>
        <w:rPr>
          <w:bCs/>
          <w:i/>
          <w:sz w:val="22"/>
          <w:szCs w:val="22"/>
        </w:rPr>
      </w:pPr>
      <w:r w:rsidRPr="008F0D69">
        <w:rPr>
          <w:bCs/>
          <w:i/>
          <w:sz w:val="22"/>
          <w:szCs w:val="22"/>
        </w:rPr>
        <w:lastRenderedPageBreak/>
        <w:t>IV – ao Relator será facultado inquirir a testemunha no início do depoimento e a qualquer momento que entender necessário;</w:t>
      </w:r>
    </w:p>
    <w:p w:rsidR="004716D6" w:rsidRPr="008F0D69" w:rsidRDefault="004716D6" w:rsidP="004716D6">
      <w:pPr>
        <w:autoSpaceDE w:val="0"/>
        <w:autoSpaceDN w:val="0"/>
        <w:adjustRightInd w:val="0"/>
        <w:ind w:left="1440"/>
        <w:jc w:val="both"/>
        <w:rPr>
          <w:bCs/>
          <w:i/>
          <w:sz w:val="22"/>
          <w:szCs w:val="22"/>
        </w:rPr>
      </w:pPr>
      <w:proofErr w:type="gramStart"/>
      <w:r w:rsidRPr="008F0D69">
        <w:rPr>
          <w:bCs/>
          <w:i/>
          <w:sz w:val="22"/>
          <w:szCs w:val="22"/>
        </w:rPr>
        <w:t>V – após a inquirição inicial do Relator, será dada a palavra ao representado ou denunciado ou ao seu procurador para que formule as perguntas que entender necessárias;”</w:t>
      </w:r>
      <w:proofErr w:type="gramEnd"/>
    </w:p>
    <w:p w:rsidR="004716D6" w:rsidRPr="00217B9C" w:rsidRDefault="004716D6" w:rsidP="004716D6">
      <w:pPr>
        <w:autoSpaceDE w:val="0"/>
        <w:autoSpaceDN w:val="0"/>
        <w:adjustRightInd w:val="0"/>
        <w:ind w:firstLine="1440"/>
        <w:jc w:val="both"/>
        <w:rPr>
          <w:bCs/>
          <w:szCs w:val="22"/>
        </w:rPr>
      </w:pPr>
    </w:p>
    <w:p w:rsidR="004716D6" w:rsidRPr="00217B9C" w:rsidRDefault="004716D6" w:rsidP="004716D6">
      <w:pPr>
        <w:autoSpaceDE w:val="0"/>
        <w:autoSpaceDN w:val="0"/>
        <w:adjustRightInd w:val="0"/>
        <w:ind w:firstLine="1440"/>
        <w:jc w:val="both"/>
        <w:rPr>
          <w:bCs/>
        </w:rPr>
      </w:pPr>
      <w:r w:rsidRPr="00217B9C">
        <w:rPr>
          <w:bCs/>
        </w:rPr>
        <w:t>Pelo visto,</w:t>
      </w:r>
      <w:r>
        <w:rPr>
          <w:bCs/>
        </w:rPr>
        <w:t xml:space="preserve"> primeiro, são as perguntas do R</w:t>
      </w:r>
      <w:r w:rsidRPr="00217B9C">
        <w:rPr>
          <w:bCs/>
        </w:rPr>
        <w:t xml:space="preserve">elator e, em seguida, a inquirição será feita ao representado ou ao denunciado ou ao seu procurador. </w:t>
      </w:r>
    </w:p>
    <w:p w:rsidR="004716D6" w:rsidRPr="00217B9C" w:rsidRDefault="004716D6" w:rsidP="004716D6">
      <w:pPr>
        <w:autoSpaceDE w:val="0"/>
        <w:autoSpaceDN w:val="0"/>
        <w:adjustRightInd w:val="0"/>
        <w:ind w:firstLine="1440"/>
        <w:jc w:val="both"/>
        <w:rPr>
          <w:bCs/>
        </w:rPr>
      </w:pPr>
      <w:r w:rsidRPr="00217B9C">
        <w:rPr>
          <w:bCs/>
        </w:rPr>
        <w:t>Feitas as perguntas:</w:t>
      </w:r>
    </w:p>
    <w:p w:rsidR="004716D6" w:rsidRPr="00120780" w:rsidRDefault="004716D6" w:rsidP="004716D6">
      <w:pPr>
        <w:autoSpaceDE w:val="0"/>
        <w:autoSpaceDN w:val="0"/>
        <w:adjustRightInd w:val="0"/>
        <w:ind w:left="1440"/>
        <w:jc w:val="both"/>
        <w:rPr>
          <w:bCs/>
          <w:i/>
          <w:sz w:val="22"/>
          <w:szCs w:val="22"/>
        </w:rPr>
      </w:pPr>
      <w:proofErr w:type="gramStart"/>
      <w:r w:rsidRPr="00120780">
        <w:rPr>
          <w:bCs/>
          <w:i/>
          <w:sz w:val="22"/>
          <w:szCs w:val="22"/>
        </w:rPr>
        <w:t>“VI – será concedido a cada membro do Conselho o prazo de até dez minutos, improrrogáveis, para formular perguntas;</w:t>
      </w:r>
    </w:p>
    <w:p w:rsidR="004716D6" w:rsidRPr="00120780" w:rsidRDefault="004716D6" w:rsidP="004716D6">
      <w:pPr>
        <w:autoSpaceDE w:val="0"/>
        <w:autoSpaceDN w:val="0"/>
        <w:adjustRightInd w:val="0"/>
        <w:ind w:left="1440"/>
        <w:jc w:val="both"/>
        <w:rPr>
          <w:bCs/>
          <w:i/>
          <w:sz w:val="22"/>
          <w:szCs w:val="22"/>
        </w:rPr>
      </w:pPr>
      <w:proofErr w:type="gramEnd"/>
      <w:r w:rsidRPr="00120780">
        <w:rPr>
          <w:bCs/>
          <w:i/>
          <w:sz w:val="22"/>
          <w:szCs w:val="22"/>
        </w:rPr>
        <w:t>VII – a chamada para que os Senadores inquiram as testemunhas será feita de acordo com a lista de inscrição [os Senadores que tiverem interesse já podem inscrever-se; o Senador Wellington Dias já se manifestou], passando-se a palavra, primeiramente, aos membros do Conselho e, a seguir, aos demais Senadores que não sejam membros;</w:t>
      </w:r>
    </w:p>
    <w:p w:rsidR="004716D6" w:rsidRPr="00120780" w:rsidRDefault="004716D6" w:rsidP="004716D6">
      <w:pPr>
        <w:ind w:left="1440"/>
        <w:jc w:val="both"/>
        <w:rPr>
          <w:sz w:val="22"/>
        </w:rPr>
      </w:pPr>
      <w:r w:rsidRPr="00120780">
        <w:rPr>
          <w:bCs/>
          <w:i/>
          <w:sz w:val="22"/>
          <w:szCs w:val="22"/>
        </w:rPr>
        <w:t>VIII – após os titulares e suplentes inquirirem a testemunha, será</w:t>
      </w:r>
      <w:r w:rsidRPr="00120780">
        <w:rPr>
          <w:sz w:val="22"/>
        </w:rPr>
        <w:t xml:space="preserve"> </w:t>
      </w:r>
      <w:r w:rsidRPr="00120780">
        <w:rPr>
          <w:i/>
          <w:sz w:val="22"/>
        </w:rPr>
        <w:t xml:space="preserve">concedido aos Senadores que não integram o Conselho o mesmo prazo de seus membros para as suas arguições. </w:t>
      </w:r>
      <w:proofErr w:type="gramStart"/>
      <w:r w:rsidRPr="00120780">
        <w:rPr>
          <w:i/>
          <w:sz w:val="22"/>
        </w:rPr>
        <w:t>A testemunha não será interrompida, exceto pelo Presidente ou pelo Relator</w:t>
      </w:r>
      <w:r w:rsidRPr="00120780">
        <w:rPr>
          <w:sz w:val="22"/>
        </w:rPr>
        <w:t>.”</w:t>
      </w:r>
      <w:proofErr w:type="gramEnd"/>
    </w:p>
    <w:p w:rsidR="004716D6" w:rsidRDefault="004716D6" w:rsidP="004716D6">
      <w:pPr>
        <w:ind w:firstLine="1440"/>
        <w:jc w:val="both"/>
      </w:pPr>
    </w:p>
    <w:p w:rsidR="004716D6" w:rsidRDefault="004716D6" w:rsidP="004716D6">
      <w:pPr>
        <w:ind w:firstLine="1440"/>
        <w:jc w:val="both"/>
      </w:pPr>
      <w:r>
        <w:t>Então, repetindo, só o Presidente e o Relator têm autoridade para interromper a testemunha. Nenhum dos outros Senadores tem esse direito. Não sou eu não; é o Regimento que está dizendo aqui.</w:t>
      </w:r>
    </w:p>
    <w:p w:rsidR="004716D6" w:rsidRDefault="004716D6" w:rsidP="004716D6">
      <w:pPr>
        <w:ind w:firstLine="1440"/>
        <w:jc w:val="both"/>
      </w:pPr>
      <w:r>
        <w:t xml:space="preserve">Então, convido o Dr. Raul Alexandre Marques Sousa, Delegado Federal, para tomar assento à Mesa, bem como o Dr. Matheus </w:t>
      </w:r>
      <w:proofErr w:type="spellStart"/>
      <w:r>
        <w:t>Mella</w:t>
      </w:r>
      <w:proofErr w:type="spellEnd"/>
      <w:r>
        <w:t xml:space="preserve"> Rodrigues.</w:t>
      </w:r>
    </w:p>
    <w:p w:rsidR="004716D6" w:rsidRDefault="004716D6" w:rsidP="004716D6">
      <w:pPr>
        <w:ind w:firstLine="1440"/>
        <w:jc w:val="both"/>
      </w:pPr>
      <w:r>
        <w:t>Informo que ambos serão inquiridos simultaneamente.</w:t>
      </w:r>
    </w:p>
    <w:p w:rsidR="004716D6" w:rsidRDefault="004716D6" w:rsidP="004716D6">
      <w:pPr>
        <w:ind w:firstLine="1440"/>
        <w:jc w:val="both"/>
      </w:pPr>
      <w:r>
        <w:t xml:space="preserve">Conversando com o </w:t>
      </w:r>
      <w:proofErr w:type="gramStart"/>
      <w:r>
        <w:t>Sr.</w:t>
      </w:r>
      <w:proofErr w:type="gramEnd"/>
      <w:r>
        <w:t xml:space="preserve"> Relator e também com os Srs. Delegados, chegamos à conclusão de que, devido ao sigilo profissional dos convidados, que, naturalmente, durante os seus depoimentos, referir-se-ão a gravações que estão sob sigilo do Supremo Tribunal Federal, esta reunião se tornará secreta. Antes, porém, submeto essa decisão aos membros do Conselho.</w:t>
      </w:r>
    </w:p>
    <w:p w:rsidR="004716D6" w:rsidRDefault="004716D6" w:rsidP="004716D6">
      <w:pPr>
        <w:ind w:firstLine="1440"/>
        <w:jc w:val="both"/>
      </w:pPr>
      <w:r>
        <w:t xml:space="preserve">As </w:t>
      </w:r>
      <w:proofErr w:type="spellStart"/>
      <w:r>
        <w:t>Srªs</w:t>
      </w:r>
      <w:proofErr w:type="spellEnd"/>
      <w:r>
        <w:t xml:space="preserve"> e os Srs. Senadores que estão de acordo com a reunião em caráter sigiloso ou secreto permaneçam como se encontram. (</w:t>
      </w:r>
      <w:r>
        <w:rPr>
          <w:i/>
        </w:rPr>
        <w:t>Pausa</w:t>
      </w:r>
      <w:r>
        <w:t>.)</w:t>
      </w:r>
    </w:p>
    <w:p w:rsidR="004716D6" w:rsidRDefault="004716D6" w:rsidP="004716D6">
      <w:pPr>
        <w:ind w:firstLine="1440"/>
        <w:jc w:val="both"/>
      </w:pPr>
      <w:r>
        <w:rPr>
          <w:b/>
        </w:rPr>
        <w:t xml:space="preserve">O SR. MÁRIO COUTO </w:t>
      </w:r>
      <w:r>
        <w:t>(Bloco/PSDB – PA) – Sou contra.</w:t>
      </w:r>
    </w:p>
    <w:p w:rsidR="004716D6" w:rsidRDefault="004716D6" w:rsidP="004716D6">
      <w:pPr>
        <w:ind w:firstLine="1440"/>
        <w:jc w:val="both"/>
      </w:pPr>
      <w:r>
        <w:rPr>
          <w:b/>
        </w:rPr>
        <w:t xml:space="preserve">O </w:t>
      </w:r>
      <w:proofErr w:type="gramStart"/>
      <w:r>
        <w:rPr>
          <w:b/>
        </w:rPr>
        <w:t>SR.</w:t>
      </w:r>
      <w:proofErr w:type="gramEnd"/>
      <w:r>
        <w:rPr>
          <w:b/>
        </w:rPr>
        <w:t xml:space="preserve"> PRESIDENTE </w:t>
      </w:r>
      <w:r>
        <w:t>(Antonio Carlos Valadares. Bloco/PSB – SE) – Com um voto contrário, aprovado.</w:t>
      </w:r>
    </w:p>
    <w:p w:rsidR="004716D6" w:rsidRDefault="004716D6" w:rsidP="004716D6">
      <w:pPr>
        <w:ind w:firstLine="1440"/>
        <w:jc w:val="both"/>
      </w:pPr>
      <w:r>
        <w:t>O procedimento da reunião secreta.</w:t>
      </w:r>
    </w:p>
    <w:p w:rsidR="004716D6" w:rsidRDefault="004716D6" w:rsidP="004716D6">
      <w:pPr>
        <w:ind w:firstLine="1440"/>
        <w:jc w:val="both"/>
      </w:pPr>
      <w:r>
        <w:t xml:space="preserve">À exceção dessas pessoas que vou </w:t>
      </w:r>
      <w:proofErr w:type="gramStart"/>
      <w:r>
        <w:t>citar,</w:t>
      </w:r>
      <w:proofErr w:type="gramEnd"/>
      <w:r>
        <w:t xml:space="preserve"> as demais podem aguardar lá fora que serão, no momento apropriado, atendidas, com muito prazer, pelo nosso Relator, por mim ou por qualquer dos Senadores, notadamente a imprensa, que tem dado uma importante cobertura a este Conselho.</w:t>
      </w:r>
    </w:p>
    <w:p w:rsidR="004716D6" w:rsidRDefault="004716D6" w:rsidP="004716D6">
      <w:pPr>
        <w:ind w:firstLine="1440"/>
        <w:jc w:val="both"/>
      </w:pPr>
      <w:r>
        <w:t>Sabemos da responsabilidade da mídia brasileira com relação não só a este evento, mas com outros tantos que estão acontecendo no âmbito do Congresso Nacional, inclusive uma CPMI. Então, tem sido enorme e inestimável a contribuição da nossa mídia, dando cobertura, para conhecimento do público, de tudo que acontece aqui no Congresso Nacional.</w:t>
      </w:r>
    </w:p>
    <w:p w:rsidR="004716D6" w:rsidRDefault="004716D6" w:rsidP="004716D6">
      <w:pPr>
        <w:ind w:firstLine="1440"/>
        <w:jc w:val="both"/>
      </w:pPr>
      <w:r>
        <w:lastRenderedPageBreak/>
        <w:t>Lamentável, mas é um dever que se impõe a este Conselho de cumprir as normas legais e constitucionais para que tais assuntos não venham a ser objeto de contestação no Supremo Tribunal Federal ou em outras instâncias.</w:t>
      </w:r>
    </w:p>
    <w:p w:rsidR="004716D6" w:rsidRDefault="004716D6" w:rsidP="004716D6">
      <w:pPr>
        <w:ind w:firstLine="1440"/>
        <w:jc w:val="both"/>
      </w:pPr>
      <w:r>
        <w:t>São as seguintes as pessoas que estão autorizadas a permanecer neste recinto. As demais ficam aguardando aqui ao lado do nosso Conselho.</w:t>
      </w:r>
    </w:p>
    <w:p w:rsidR="004716D6" w:rsidRDefault="004716D6" w:rsidP="004716D6">
      <w:pPr>
        <w:ind w:firstLine="1440"/>
        <w:jc w:val="both"/>
      </w:pPr>
      <w:r>
        <w:t>Daniel Ribeiro Silvestre;</w:t>
      </w:r>
    </w:p>
    <w:p w:rsidR="004716D6" w:rsidRDefault="004716D6" w:rsidP="004716D6">
      <w:pPr>
        <w:ind w:firstLine="1440"/>
        <w:jc w:val="both"/>
      </w:pPr>
      <w:r>
        <w:t>Tânia Oliveira;</w:t>
      </w:r>
    </w:p>
    <w:p w:rsidR="004716D6" w:rsidRDefault="004716D6" w:rsidP="004716D6">
      <w:pPr>
        <w:ind w:firstLine="1440"/>
        <w:jc w:val="both"/>
      </w:pPr>
      <w:r>
        <w:t>Adilson batista;</w:t>
      </w:r>
    </w:p>
    <w:p w:rsidR="004716D6" w:rsidRDefault="004716D6" w:rsidP="004716D6">
      <w:pPr>
        <w:ind w:firstLine="1440"/>
        <w:jc w:val="both"/>
      </w:pPr>
      <w:r>
        <w:t>Thales Chagas;</w:t>
      </w:r>
    </w:p>
    <w:p w:rsidR="004716D6" w:rsidRDefault="004716D6" w:rsidP="004716D6">
      <w:pPr>
        <w:ind w:firstLine="1440"/>
        <w:jc w:val="both"/>
      </w:pPr>
      <w:r>
        <w:t>Silvana Pereira;</w:t>
      </w:r>
    </w:p>
    <w:p w:rsidR="004716D6" w:rsidRDefault="004716D6" w:rsidP="004716D6">
      <w:pPr>
        <w:ind w:firstLine="1440"/>
        <w:jc w:val="both"/>
      </w:pPr>
      <w:r>
        <w:t>Inês Andrade;</w:t>
      </w:r>
    </w:p>
    <w:p w:rsidR="004716D6" w:rsidRDefault="004716D6" w:rsidP="004716D6">
      <w:pPr>
        <w:ind w:firstLine="1440"/>
        <w:jc w:val="both"/>
      </w:pPr>
      <w:r>
        <w:t xml:space="preserve">Narciso </w:t>
      </w:r>
      <w:proofErr w:type="spellStart"/>
      <w:r>
        <w:t>Mori</w:t>
      </w:r>
      <w:proofErr w:type="spellEnd"/>
      <w:r>
        <w:t>;</w:t>
      </w:r>
    </w:p>
    <w:p w:rsidR="004716D6" w:rsidRDefault="004716D6" w:rsidP="004716D6">
      <w:pPr>
        <w:ind w:firstLine="1440"/>
        <w:jc w:val="both"/>
      </w:pPr>
      <w:r>
        <w:t>César Miranda;</w:t>
      </w:r>
    </w:p>
    <w:p w:rsidR="004716D6" w:rsidRDefault="004716D6" w:rsidP="004716D6">
      <w:pPr>
        <w:ind w:firstLine="1440"/>
        <w:jc w:val="both"/>
      </w:pPr>
      <w:proofErr w:type="spellStart"/>
      <w:r>
        <w:t>Analice</w:t>
      </w:r>
      <w:proofErr w:type="spellEnd"/>
      <w:r>
        <w:t>, do Senador Cyro Miranda;</w:t>
      </w:r>
    </w:p>
    <w:p w:rsidR="004716D6" w:rsidRDefault="004716D6" w:rsidP="004716D6">
      <w:pPr>
        <w:ind w:firstLine="1440"/>
        <w:jc w:val="both"/>
      </w:pPr>
      <w:proofErr w:type="spellStart"/>
      <w:r>
        <w:t>Sabá</w:t>
      </w:r>
      <w:proofErr w:type="spellEnd"/>
      <w:r>
        <w:t xml:space="preserve"> Cordeiro, do Senador Ciro Nogueira;</w:t>
      </w:r>
    </w:p>
    <w:p w:rsidR="004716D6" w:rsidRDefault="004716D6" w:rsidP="004716D6">
      <w:pPr>
        <w:ind w:firstLine="1440"/>
        <w:jc w:val="both"/>
      </w:pPr>
      <w:r>
        <w:t>Fabrício da Mota Alves, do Senador Mário Couto.</w:t>
      </w:r>
    </w:p>
    <w:p w:rsidR="004716D6" w:rsidRDefault="004716D6" w:rsidP="004716D6">
      <w:pPr>
        <w:ind w:firstLine="1440"/>
        <w:jc w:val="both"/>
      </w:pPr>
      <w:r>
        <w:t>Ou seja, cada Senador está indicando uma pessoa. Eu mesmo estou indicando uma pessoa. Bem como o Senador Humberto Costa.</w:t>
      </w:r>
    </w:p>
    <w:p w:rsidR="004716D6" w:rsidRDefault="004716D6" w:rsidP="004716D6">
      <w:pPr>
        <w:ind w:firstLine="1440"/>
        <w:jc w:val="both"/>
      </w:pPr>
      <w:r>
        <w:t xml:space="preserve">Ainda: os advogados do Senador Demóstenes, Antonio Carlos de Almeida Castro, Marcelo </w:t>
      </w:r>
      <w:proofErr w:type="spellStart"/>
      <w:r>
        <w:t>Turbay</w:t>
      </w:r>
      <w:proofErr w:type="spellEnd"/>
      <w:r>
        <w:t xml:space="preserve"> </w:t>
      </w:r>
      <w:proofErr w:type="spellStart"/>
      <w:r>
        <w:t>Freiria</w:t>
      </w:r>
      <w:proofErr w:type="spellEnd"/>
      <w:r>
        <w:t>, Roberta Queiroz, Eliane Gabriel e Pedro Ivo Veloso.</w:t>
      </w:r>
    </w:p>
    <w:p w:rsidR="004716D6" w:rsidRPr="006B170E" w:rsidRDefault="004716D6" w:rsidP="004716D6">
      <w:pPr>
        <w:ind w:firstLine="1440"/>
        <w:jc w:val="both"/>
      </w:pPr>
      <w:r>
        <w:t>Também representando aqui o gabinete</w:t>
      </w:r>
      <w:r w:rsidRPr="006B170E">
        <w:t xml:space="preserve"> do Senador </w:t>
      </w:r>
      <w:proofErr w:type="spellStart"/>
      <w:r w:rsidRPr="006B170E">
        <w:t>Eunício</w:t>
      </w:r>
      <w:proofErr w:type="spellEnd"/>
      <w:r w:rsidRPr="006B170E">
        <w:t xml:space="preserve"> Olive</w:t>
      </w:r>
      <w:r>
        <w:t>ira, Dr. Joaquim Fernando Caval</w:t>
      </w:r>
      <w:r w:rsidRPr="006B170E">
        <w:t xml:space="preserve">eiro. E ainda o Dr. Luiz Carlos Nóbrega Nelson, delegado de Polícia Federal, assessor parlamentar; Dr. </w:t>
      </w:r>
      <w:proofErr w:type="spellStart"/>
      <w:r w:rsidRPr="006B170E">
        <w:t>Oslain</w:t>
      </w:r>
      <w:proofErr w:type="spellEnd"/>
      <w:r w:rsidRPr="006B170E">
        <w:t xml:space="preserve"> Campos Santana, diretor de Combate ao Crim</w:t>
      </w:r>
      <w:r>
        <w:t>e Organizado da Polícia Federal, também</w:t>
      </w:r>
      <w:r w:rsidRPr="006B170E">
        <w:t xml:space="preserve"> se faz acomp</w:t>
      </w:r>
      <w:r>
        <w:t>anhar e tenho prazer de convidá-lo</w:t>
      </w:r>
      <w:r w:rsidRPr="006B170E">
        <w:t xml:space="preserve"> a ocupar </w:t>
      </w:r>
      <w:r>
        <w:t>uma das cadeiras deste Conselho;</w:t>
      </w:r>
      <w:r w:rsidRPr="006B170E">
        <w:t xml:space="preserve"> </w:t>
      </w:r>
      <w:r>
        <w:t xml:space="preserve">e </w:t>
      </w:r>
      <w:r w:rsidRPr="006B170E">
        <w:t xml:space="preserve">os </w:t>
      </w:r>
      <w:r>
        <w:t xml:space="preserve">senhores agentes federais </w:t>
      </w:r>
      <w:r w:rsidRPr="006B170E">
        <w:t>Luiz Carlos Pimentel da Gama e M</w:t>
      </w:r>
      <w:r>
        <w:t>a</w:t>
      </w:r>
      <w:r w:rsidRPr="006B170E">
        <w:t xml:space="preserve">rcio Azevedo da Silva, que assistiram o delegado nas operações. </w:t>
      </w:r>
    </w:p>
    <w:p w:rsidR="004716D6" w:rsidRPr="006B170E" w:rsidRDefault="004716D6" w:rsidP="004716D6">
      <w:pPr>
        <w:ind w:firstLine="1440"/>
        <w:jc w:val="both"/>
      </w:pPr>
      <w:r>
        <w:t xml:space="preserve">Não falei </w:t>
      </w:r>
      <w:smartTag w:uri="urn:schemas-microsoft-com:office:smarttags" w:element="PersonName">
        <w:smartTagPr>
          <w:attr w:name="ProductID" w:val="em Claudia Lyra"/>
        </w:smartTagPr>
        <w:r>
          <w:t>em Cla</w:t>
        </w:r>
        <w:r w:rsidRPr="006B170E">
          <w:t>udia Lyra</w:t>
        </w:r>
      </w:smartTag>
      <w:r>
        <w:t>,</w:t>
      </w:r>
      <w:r w:rsidRPr="006B170E">
        <w:t xml:space="preserve"> não? Não é possível! A nossa Secretária perm</w:t>
      </w:r>
      <w:r>
        <w:t>anente! Secretária de todos! Cla</w:t>
      </w:r>
      <w:r w:rsidRPr="006B170E">
        <w:t>udia Lyra, Ro</w:t>
      </w:r>
      <w:r>
        <w:t xml:space="preserve">drigo Cagiano e Cristina </w:t>
      </w:r>
      <w:proofErr w:type="spellStart"/>
      <w:r>
        <w:t>Tubino</w:t>
      </w:r>
      <w:proofErr w:type="spellEnd"/>
      <w:r w:rsidRPr="006B170E">
        <w:t xml:space="preserve"> também estão autorizados a participarem aqui desta reunião.</w:t>
      </w:r>
    </w:p>
    <w:p w:rsidR="004716D6" w:rsidRPr="006B170E" w:rsidRDefault="004716D6" w:rsidP="004716D6">
      <w:pPr>
        <w:ind w:firstLine="1440"/>
        <w:jc w:val="both"/>
      </w:pPr>
      <w:r w:rsidRPr="006B170E">
        <w:t>Assim que todos se retirarem, iniciaremos a parte secreta.</w:t>
      </w:r>
    </w:p>
    <w:p w:rsidR="004716D6" w:rsidRPr="006B170E" w:rsidRDefault="004716D6" w:rsidP="004716D6">
      <w:pPr>
        <w:ind w:firstLine="1440"/>
        <w:jc w:val="both"/>
      </w:pPr>
      <w:r w:rsidRPr="006B170E">
        <w:t>Então, até a entrada, a imprensa pode registrar a entrada dos delegados. Tudo bem.</w:t>
      </w:r>
    </w:p>
    <w:p w:rsidR="004716D6" w:rsidRPr="006B170E" w:rsidRDefault="004716D6" w:rsidP="004716D6">
      <w:pPr>
        <w:ind w:firstLine="1440"/>
        <w:jc w:val="both"/>
      </w:pPr>
      <w:r>
        <w:t>Gioconda</w:t>
      </w:r>
      <w:proofErr w:type="gramStart"/>
      <w:r>
        <w:t xml:space="preserve">, </w:t>
      </w:r>
      <w:r w:rsidRPr="006B170E">
        <w:t>é</w:t>
      </w:r>
      <w:proofErr w:type="gramEnd"/>
      <w:r w:rsidRPr="006B170E">
        <w:t xml:space="preserve"> um prazer receber você e seus colegas. </w:t>
      </w:r>
    </w:p>
    <w:p w:rsidR="004716D6" w:rsidRPr="006B170E" w:rsidRDefault="004716D6" w:rsidP="004716D6">
      <w:pPr>
        <w:ind w:firstLine="1440"/>
        <w:jc w:val="both"/>
      </w:pPr>
      <w:r w:rsidRPr="006B170E">
        <w:t xml:space="preserve">Também convoco o consultor do Senado Paulo </w:t>
      </w:r>
      <w:proofErr w:type="spellStart"/>
      <w:r w:rsidRPr="006B170E">
        <w:t>Mohn</w:t>
      </w:r>
      <w:proofErr w:type="spellEnd"/>
      <w:r w:rsidRPr="006B170E">
        <w:t>.</w:t>
      </w:r>
    </w:p>
    <w:p w:rsidR="004716D6" w:rsidRDefault="004716D6" w:rsidP="004716D6">
      <w:pPr>
        <w:ind w:firstLine="1440"/>
        <w:jc w:val="both"/>
      </w:pPr>
      <w:r w:rsidRPr="006B170E">
        <w:t xml:space="preserve">Vou desligar o meu telefone. Gostaria que todos aqueles que tivessem telefone desligassem. Não é com receio das gravações, não, é porque pode alguém chamar e fazer barulho. Tenho certeza de </w:t>
      </w:r>
      <w:r>
        <w:t xml:space="preserve">que </w:t>
      </w:r>
      <w:r w:rsidRPr="006B170E">
        <w:t>a ética será utilizada nesta Casa e ninguém fará gravação sem autorização do Conselho.</w:t>
      </w:r>
    </w:p>
    <w:p w:rsidR="004716D6" w:rsidRDefault="004716D6" w:rsidP="004716D6">
      <w:pPr>
        <w:jc w:val="right"/>
      </w:pPr>
    </w:p>
    <w:p w:rsidR="00F227ED" w:rsidRDefault="00F227ED">
      <w:pPr>
        <w:spacing w:after="200" w:line="276" w:lineRule="auto"/>
      </w:pPr>
    </w:p>
    <w:p w:rsidR="007B4C2B" w:rsidRDefault="007B4C2B">
      <w:pPr>
        <w:spacing w:after="200" w:line="276" w:lineRule="auto"/>
      </w:pPr>
    </w:p>
    <w:p w:rsidR="007B4C2B" w:rsidRDefault="007B4C2B">
      <w:pPr>
        <w:spacing w:after="200" w:line="276" w:lineRule="auto"/>
      </w:pPr>
    </w:p>
    <w:p w:rsidR="0092153A" w:rsidRDefault="0092153A" w:rsidP="00542E00">
      <w:pPr>
        <w:ind w:firstLine="1560"/>
        <w:jc w:val="both"/>
      </w:pPr>
      <w:r w:rsidRPr="00C81C80">
        <w:lastRenderedPageBreak/>
        <w:t xml:space="preserve">Documentos pertinentes à </w:t>
      </w:r>
      <w:r w:rsidR="005D1C7C">
        <w:t>9</w:t>
      </w:r>
      <w:r>
        <w:t>ª Reunião de 2012</w:t>
      </w:r>
      <w:r w:rsidRPr="00C81C80">
        <w:t xml:space="preserve"> do Conselho de Ética e Decoro Parlamentar:</w:t>
      </w:r>
    </w:p>
    <w:p w:rsidR="0092153A" w:rsidRDefault="0092153A" w:rsidP="00542E00">
      <w:pPr>
        <w:ind w:firstLine="1560"/>
        <w:jc w:val="both"/>
      </w:pPr>
    </w:p>
    <w:p w:rsidR="00BE16A7" w:rsidRPr="00C81C80" w:rsidRDefault="00BE16A7" w:rsidP="00542E00">
      <w:pPr>
        <w:ind w:firstLine="1560"/>
        <w:jc w:val="both"/>
      </w:pPr>
    </w:p>
    <w:p w:rsidR="0092153A" w:rsidRPr="00694FA5" w:rsidRDefault="0092153A" w:rsidP="00542E00">
      <w:pPr>
        <w:numPr>
          <w:ilvl w:val="0"/>
          <w:numId w:val="1"/>
        </w:numPr>
        <w:tabs>
          <w:tab w:val="num" w:pos="720"/>
        </w:tabs>
        <w:ind w:left="0" w:firstLine="1620"/>
        <w:jc w:val="both"/>
      </w:pPr>
      <w:r w:rsidRPr="00694FA5">
        <w:t>Lista de Presença membros (</w:t>
      </w:r>
      <w:proofErr w:type="gramStart"/>
      <w:r w:rsidRPr="00694FA5">
        <w:t>1</w:t>
      </w:r>
      <w:proofErr w:type="gramEnd"/>
      <w:r w:rsidRPr="00694FA5">
        <w:t xml:space="preserve"> fl.)</w:t>
      </w:r>
      <w:r>
        <w:t>;</w:t>
      </w:r>
      <w:r w:rsidR="00564A39">
        <w:t xml:space="preserve"> e</w:t>
      </w:r>
    </w:p>
    <w:p w:rsidR="007447AF" w:rsidRDefault="005D1C7C" w:rsidP="007447AF">
      <w:pPr>
        <w:numPr>
          <w:ilvl w:val="0"/>
          <w:numId w:val="1"/>
        </w:numPr>
        <w:tabs>
          <w:tab w:val="num" w:pos="720"/>
        </w:tabs>
        <w:ind w:left="0" w:firstLine="1620"/>
        <w:jc w:val="both"/>
      </w:pPr>
      <w:r>
        <w:t>Lista de Presença de Senadores não membros</w:t>
      </w:r>
      <w:r w:rsidR="0092153A" w:rsidRPr="00694FA5">
        <w:t xml:space="preserve"> (</w:t>
      </w:r>
      <w:proofErr w:type="gramStart"/>
      <w:r>
        <w:t>1</w:t>
      </w:r>
      <w:proofErr w:type="gramEnd"/>
      <w:r w:rsidR="00157814">
        <w:t xml:space="preserve"> </w:t>
      </w:r>
      <w:r w:rsidR="0092153A" w:rsidRPr="00694FA5">
        <w:t>fl.)</w:t>
      </w:r>
      <w:r w:rsidR="00564A39">
        <w:t>.</w:t>
      </w:r>
    </w:p>
    <w:p w:rsidR="007B4C2B" w:rsidRDefault="007B4C2B" w:rsidP="007B4C2B">
      <w:pPr>
        <w:jc w:val="both"/>
      </w:pPr>
    </w:p>
    <w:p w:rsidR="007B4C2B" w:rsidRDefault="007B4C2B" w:rsidP="007B4C2B">
      <w:pPr>
        <w:jc w:val="both"/>
      </w:pPr>
    </w:p>
    <w:p w:rsidR="007B4C2B" w:rsidRDefault="007B4C2B">
      <w:pPr>
        <w:spacing w:after="200" w:line="276" w:lineRule="auto"/>
      </w:pPr>
      <w:r>
        <w:br w:type="page"/>
      </w:r>
    </w:p>
    <w:p w:rsidR="007B4C2B" w:rsidRDefault="007B4C2B" w:rsidP="007B4C2B">
      <w:pPr>
        <w:jc w:val="center"/>
      </w:pPr>
      <w:r>
        <w:lastRenderedPageBreak/>
        <w:t>A Reunião torna-se secreta.</w:t>
      </w:r>
    </w:p>
    <w:p w:rsidR="007B4C2B" w:rsidRPr="006B170E" w:rsidRDefault="007B4C2B" w:rsidP="007B4C2B">
      <w:pPr>
        <w:jc w:val="right"/>
        <w:rPr>
          <w:i/>
        </w:rPr>
      </w:pPr>
      <w:r w:rsidRPr="006B170E">
        <w:rPr>
          <w:i/>
        </w:rPr>
        <w:t>(Iniciada às 9 horas e 44 minutos, a reunião torna-se secreta às 10 horas e 02 minutos.</w:t>
      </w:r>
      <w:proofErr w:type="gramStart"/>
      <w:r w:rsidRPr="006B170E">
        <w:rPr>
          <w:i/>
        </w:rPr>
        <w:t>)</w:t>
      </w:r>
      <w:proofErr w:type="gramEnd"/>
    </w:p>
    <w:p w:rsidR="007B4C2B" w:rsidRPr="005700B2" w:rsidRDefault="007B4C2B" w:rsidP="007B4C2B">
      <w:pPr>
        <w:jc w:val="both"/>
      </w:pPr>
    </w:p>
    <w:sectPr w:rsidR="007B4C2B" w:rsidRPr="005700B2" w:rsidSect="005D1C7C">
      <w:headerReference w:type="default" r:id="rId8"/>
      <w:headerReference w:type="first" r:id="rId9"/>
      <w:pgSz w:w="12240" w:h="15840"/>
      <w:pgMar w:top="1276" w:right="1701" w:bottom="851" w:left="1701" w:header="426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C7C" w:rsidRDefault="005D1C7C">
      <w:r>
        <w:separator/>
      </w:r>
    </w:p>
  </w:endnote>
  <w:endnote w:type="continuationSeparator" w:id="0">
    <w:p w:rsidR="005D1C7C" w:rsidRDefault="005D1C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C7C" w:rsidRDefault="005D1C7C">
      <w:r>
        <w:separator/>
      </w:r>
    </w:p>
  </w:footnote>
  <w:footnote w:type="continuationSeparator" w:id="0">
    <w:p w:rsidR="005D1C7C" w:rsidRDefault="005D1C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72" w:type="dxa"/>
      <w:tblInd w:w="113" w:type="dxa"/>
      <w:tblBorders>
        <w:bottom w:val="single" w:sz="6" w:space="0" w:color="auto"/>
      </w:tblBorders>
      <w:tblLayout w:type="fixed"/>
      <w:tblCellMar>
        <w:left w:w="113" w:type="dxa"/>
        <w:right w:w="113" w:type="dxa"/>
      </w:tblCellMar>
      <w:tblLook w:val="0000"/>
    </w:tblPr>
    <w:tblGrid>
      <w:gridCol w:w="1134"/>
      <w:gridCol w:w="7938"/>
    </w:tblGrid>
    <w:tr w:rsidR="005D1C7C" w:rsidTr="003730A1">
      <w:trPr>
        <w:cantSplit/>
      </w:trPr>
      <w:tc>
        <w:tcPr>
          <w:tcW w:w="1134" w:type="dxa"/>
          <w:tcBorders>
            <w:bottom w:val="single" w:sz="6" w:space="0" w:color="auto"/>
          </w:tcBorders>
        </w:tcPr>
        <w:p w:rsidR="005D1C7C" w:rsidRDefault="005D1C7C" w:rsidP="00F04F0E">
          <w:r>
            <w:rPr>
              <w:noProof/>
            </w:rPr>
            <w:drawing>
              <wp:inline distT="0" distB="0" distL="0" distR="0">
                <wp:extent cx="717550" cy="8636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7550" cy="863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tcBorders>
            <w:bottom w:val="single" w:sz="6" w:space="0" w:color="auto"/>
          </w:tcBorders>
        </w:tcPr>
        <w:p w:rsidR="005D1C7C" w:rsidRDefault="005D1C7C" w:rsidP="003730A1">
          <w:pPr>
            <w:ind w:left="-113" w:firstLine="113"/>
          </w:pPr>
          <w:r w:rsidRPr="003730A1">
            <w:rPr>
              <w:b/>
              <w:bCs/>
              <w:sz w:val="20"/>
              <w:szCs w:val="20"/>
            </w:rPr>
            <w:t>SENADO FEDERAL</w:t>
          </w:r>
          <w:r>
            <w:t xml:space="preserve">                                                              </w:t>
          </w:r>
          <w:r w:rsidRPr="003730A1">
            <w:rPr>
              <w:b/>
              <w:bCs/>
              <w:sz w:val="20"/>
              <w:szCs w:val="20"/>
            </w:rPr>
            <w:t xml:space="preserve">SF - </w:t>
          </w:r>
          <w:r w:rsidR="006A55AB" w:rsidRPr="003730A1">
            <w:rPr>
              <w:b/>
              <w:bCs/>
              <w:sz w:val="20"/>
              <w:szCs w:val="20"/>
            </w:rPr>
            <w:fldChar w:fldCharType="begin"/>
          </w:r>
          <w:r w:rsidRPr="003730A1">
            <w:rPr>
              <w:b/>
              <w:bCs/>
              <w:sz w:val="20"/>
              <w:szCs w:val="20"/>
            </w:rPr>
            <w:instrText>PAGE</w:instrText>
          </w:r>
          <w:r w:rsidR="006A55AB" w:rsidRPr="003730A1">
            <w:rPr>
              <w:b/>
              <w:bCs/>
              <w:sz w:val="20"/>
              <w:szCs w:val="20"/>
            </w:rPr>
            <w:fldChar w:fldCharType="separate"/>
          </w:r>
          <w:r w:rsidR="00564A39">
            <w:rPr>
              <w:b/>
              <w:bCs/>
              <w:noProof/>
              <w:sz w:val="20"/>
              <w:szCs w:val="20"/>
            </w:rPr>
            <w:t>6</w:t>
          </w:r>
          <w:r w:rsidR="006A55AB" w:rsidRPr="003730A1">
            <w:rPr>
              <w:b/>
              <w:bCs/>
              <w:sz w:val="20"/>
              <w:szCs w:val="20"/>
            </w:rPr>
            <w:fldChar w:fldCharType="end"/>
          </w:r>
        </w:p>
        <w:p w:rsidR="005D1C7C" w:rsidRPr="0085545C" w:rsidRDefault="005D1C7C" w:rsidP="00F04F0E">
          <w:pPr>
            <w:pStyle w:val="Ttulo2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 </w:t>
          </w:r>
          <w:r w:rsidRPr="0085545C">
            <w:rPr>
              <w:sz w:val="20"/>
              <w:szCs w:val="20"/>
            </w:rPr>
            <w:t>SECRETARIA-GERAL DA MESA</w:t>
          </w:r>
        </w:p>
        <w:p w:rsidR="005D1C7C" w:rsidRPr="0085545C" w:rsidRDefault="005D1C7C" w:rsidP="00F04F0E">
          <w:pPr>
            <w:pStyle w:val="Ttulo1"/>
            <w:ind w:left="-113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 </w:t>
          </w:r>
          <w:r w:rsidRPr="0085545C">
            <w:rPr>
              <w:sz w:val="20"/>
              <w:szCs w:val="20"/>
            </w:rPr>
            <w:t>SECRETARIA DE TAQUIGRAFIA</w:t>
          </w:r>
        </w:p>
        <w:p w:rsidR="005D1C7C" w:rsidRPr="0085545C" w:rsidRDefault="005D1C7C" w:rsidP="00F04F0E">
          <w:pPr>
            <w:ind w:left="-113"/>
            <w:rPr>
              <w:b/>
              <w:bCs/>
              <w:i/>
              <w:iCs/>
              <w:sz w:val="20"/>
              <w:szCs w:val="20"/>
            </w:rPr>
          </w:pPr>
          <w:r>
            <w:rPr>
              <w:b/>
              <w:bCs/>
              <w:i/>
              <w:iCs/>
              <w:sz w:val="20"/>
              <w:szCs w:val="20"/>
            </w:rPr>
            <w:t xml:space="preserve">  </w:t>
          </w:r>
          <w:r w:rsidRPr="0085545C">
            <w:rPr>
              <w:b/>
              <w:bCs/>
              <w:i/>
              <w:iCs/>
              <w:sz w:val="20"/>
              <w:szCs w:val="20"/>
            </w:rPr>
            <w:t>SUBSECRETARIA DE REGISTRO E APOIO A REUNIÕES DE COMISSÕES</w:t>
          </w:r>
        </w:p>
        <w:p w:rsidR="005D1C7C" w:rsidRDefault="005D1C7C" w:rsidP="004716D6">
          <w:pPr>
            <w:ind w:left="-113"/>
          </w:pPr>
          <w:r>
            <w:rPr>
              <w:sz w:val="22"/>
              <w:szCs w:val="22"/>
            </w:rPr>
            <w:t xml:space="preserve">  </w:t>
          </w:r>
          <w:r w:rsidRPr="0085545C">
            <w:rPr>
              <w:sz w:val="20"/>
              <w:szCs w:val="20"/>
            </w:rPr>
            <w:t>Conselho de Ética e Decoro Parlamentar (</w:t>
          </w:r>
          <w:r>
            <w:rPr>
              <w:sz w:val="20"/>
              <w:szCs w:val="20"/>
            </w:rPr>
            <w:t>9</w:t>
          </w:r>
          <w:r w:rsidRPr="0085545C">
            <w:rPr>
              <w:sz w:val="20"/>
              <w:szCs w:val="20"/>
            </w:rPr>
            <w:t>ª Reunião</w:t>
          </w:r>
          <w:r w:rsidR="004716D6">
            <w:rPr>
              <w:sz w:val="20"/>
              <w:szCs w:val="20"/>
            </w:rPr>
            <w:t>-</w:t>
          </w:r>
          <w:r w:rsidR="004716D6" w:rsidRPr="004716D6">
            <w:rPr>
              <w:sz w:val="20"/>
              <w:szCs w:val="20"/>
            </w:rPr>
            <w:t>parte pública</w:t>
          </w:r>
          <w:r w:rsidRPr="0085545C">
            <w:rPr>
              <w:sz w:val="20"/>
              <w:szCs w:val="20"/>
            </w:rPr>
            <w:t>)</w:t>
          </w:r>
          <w:r>
            <w:rPr>
              <w:sz w:val="22"/>
              <w:szCs w:val="22"/>
            </w:rPr>
            <w:t xml:space="preserve">   </w:t>
          </w:r>
          <w:r w:rsidR="004716D6">
            <w:rPr>
              <w:sz w:val="22"/>
              <w:szCs w:val="22"/>
            </w:rPr>
            <w:t xml:space="preserve">  </w:t>
          </w:r>
          <w:r>
            <w:rPr>
              <w:sz w:val="22"/>
              <w:szCs w:val="22"/>
            </w:rPr>
            <w:t xml:space="preserve">      </w:t>
          </w:r>
          <w:r w:rsidRPr="004716D6">
            <w:rPr>
              <w:sz w:val="20"/>
              <w:szCs w:val="20"/>
            </w:rPr>
            <w:t>15/05/2012</w:t>
          </w:r>
        </w:p>
      </w:tc>
    </w:tr>
  </w:tbl>
  <w:p w:rsidR="005D1C7C" w:rsidRDefault="005D1C7C" w:rsidP="0085545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C7C" w:rsidRPr="00C43CA1" w:rsidRDefault="005D1C7C" w:rsidP="008E52FC">
    <w:pPr>
      <w:pStyle w:val="Cabealho"/>
      <w:jc w:val="center"/>
      <w:rPr>
        <w:b/>
        <w:noProof/>
      </w:rPr>
    </w:pPr>
    <w:r>
      <w:rPr>
        <w:noProof/>
      </w:rPr>
      <w:drawing>
        <wp:inline distT="0" distB="0" distL="0" distR="0">
          <wp:extent cx="1568450" cy="1035050"/>
          <wp:effectExtent l="1905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8450" cy="1035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D1C7C" w:rsidRPr="00C43CA1" w:rsidRDefault="005D1C7C" w:rsidP="008E52FC">
    <w:pPr>
      <w:pStyle w:val="Cabealho"/>
      <w:jc w:val="center"/>
      <w:rPr>
        <w:b/>
      </w:rPr>
    </w:pPr>
    <w:r w:rsidRPr="00C43CA1">
      <w:rPr>
        <w:b/>
      </w:rPr>
      <w:t>SENADO FEDERAL</w:t>
    </w:r>
  </w:p>
  <w:p w:rsidR="005D1C7C" w:rsidRDefault="005D1C7C" w:rsidP="006A30F1">
    <w:pPr>
      <w:pStyle w:val="Ttulo6"/>
      <w:spacing w:before="0" w:after="0"/>
      <w:jc w:val="center"/>
    </w:pPr>
    <w:r w:rsidRPr="006E227A">
      <w:rPr>
        <w:rFonts w:ascii="Arial" w:hAnsi="Arial" w:cs="Arial"/>
        <w:sz w:val="24"/>
        <w:szCs w:val="24"/>
      </w:rPr>
      <w:t>CONSELHO DE ÉTICA E DECORO PARLAMENTAR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AF00EA5"/>
    <w:multiLevelType w:val="hybridMultilevel"/>
    <w:tmpl w:val="94EB45DA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17A6691"/>
    <w:multiLevelType w:val="hybridMultilevel"/>
    <w:tmpl w:val="B58A244A"/>
    <w:lvl w:ilvl="0" w:tplc="A96E84DE">
      <w:start w:val="1"/>
      <w:numFmt w:val="decimal"/>
      <w:lvlText w:val="%1-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">
    <w:nsid w:val="22612E27"/>
    <w:multiLevelType w:val="hybridMultilevel"/>
    <w:tmpl w:val="70E2FF58"/>
    <w:lvl w:ilvl="0" w:tplc="A69C194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6414C0F"/>
    <w:multiLevelType w:val="hybridMultilevel"/>
    <w:tmpl w:val="B58A244A"/>
    <w:lvl w:ilvl="0" w:tplc="A96E84DE">
      <w:start w:val="1"/>
      <w:numFmt w:val="decimal"/>
      <w:lvlText w:val="%1-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4">
    <w:nsid w:val="45EA70AA"/>
    <w:multiLevelType w:val="multilevel"/>
    <w:tmpl w:val="211A2E42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830"/>
        </w:tabs>
        <w:ind w:left="183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880"/>
        </w:tabs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cs="Times New Roman" w:hint="default"/>
      </w:rPr>
    </w:lvl>
  </w:abstractNum>
  <w:abstractNum w:abstractNumId="5">
    <w:nsid w:val="71965CFA"/>
    <w:multiLevelType w:val="hybridMultilevel"/>
    <w:tmpl w:val="81EE0BF0"/>
    <w:lvl w:ilvl="0" w:tplc="79AAE1D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20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F6E16"/>
    <w:rsid w:val="0000006F"/>
    <w:rsid w:val="000047D5"/>
    <w:rsid w:val="000070C3"/>
    <w:rsid w:val="000155C5"/>
    <w:rsid w:val="00026122"/>
    <w:rsid w:val="00036C10"/>
    <w:rsid w:val="000370DB"/>
    <w:rsid w:val="00040053"/>
    <w:rsid w:val="00041B29"/>
    <w:rsid w:val="00052941"/>
    <w:rsid w:val="0005392A"/>
    <w:rsid w:val="000566AC"/>
    <w:rsid w:val="0006489C"/>
    <w:rsid w:val="00066341"/>
    <w:rsid w:val="000713D8"/>
    <w:rsid w:val="00082F59"/>
    <w:rsid w:val="000836B2"/>
    <w:rsid w:val="00083D03"/>
    <w:rsid w:val="0008638D"/>
    <w:rsid w:val="000915FA"/>
    <w:rsid w:val="00091ABE"/>
    <w:rsid w:val="000B093E"/>
    <w:rsid w:val="000B3E01"/>
    <w:rsid w:val="000C0486"/>
    <w:rsid w:val="000C105C"/>
    <w:rsid w:val="000C1E2A"/>
    <w:rsid w:val="000C251C"/>
    <w:rsid w:val="000C2DE1"/>
    <w:rsid w:val="000C4490"/>
    <w:rsid w:val="000D11D2"/>
    <w:rsid w:val="000D37A1"/>
    <w:rsid w:val="000D54A7"/>
    <w:rsid w:val="000D6F8D"/>
    <w:rsid w:val="000E3690"/>
    <w:rsid w:val="000E628E"/>
    <w:rsid w:val="000F198F"/>
    <w:rsid w:val="000F3E56"/>
    <w:rsid w:val="00102165"/>
    <w:rsid w:val="00102D75"/>
    <w:rsid w:val="0011358C"/>
    <w:rsid w:val="00117754"/>
    <w:rsid w:val="0012690E"/>
    <w:rsid w:val="00131480"/>
    <w:rsid w:val="00142024"/>
    <w:rsid w:val="00143282"/>
    <w:rsid w:val="00146C40"/>
    <w:rsid w:val="00155366"/>
    <w:rsid w:val="001568D2"/>
    <w:rsid w:val="00157814"/>
    <w:rsid w:val="00166395"/>
    <w:rsid w:val="001761AE"/>
    <w:rsid w:val="00176C4A"/>
    <w:rsid w:val="00181844"/>
    <w:rsid w:val="00183EC4"/>
    <w:rsid w:val="00191D69"/>
    <w:rsid w:val="001A204C"/>
    <w:rsid w:val="001A317D"/>
    <w:rsid w:val="001A4277"/>
    <w:rsid w:val="001A560D"/>
    <w:rsid w:val="001C3DDF"/>
    <w:rsid w:val="001C5361"/>
    <w:rsid w:val="001D08FC"/>
    <w:rsid w:val="001D4E10"/>
    <w:rsid w:val="001E1844"/>
    <w:rsid w:val="001E1E48"/>
    <w:rsid w:val="001E7B3C"/>
    <w:rsid w:val="001F4B14"/>
    <w:rsid w:val="001F7369"/>
    <w:rsid w:val="002006B4"/>
    <w:rsid w:val="00201677"/>
    <w:rsid w:val="0020555A"/>
    <w:rsid w:val="002138CE"/>
    <w:rsid w:val="00215B80"/>
    <w:rsid w:val="002168FB"/>
    <w:rsid w:val="00217010"/>
    <w:rsid w:val="00224820"/>
    <w:rsid w:val="00230843"/>
    <w:rsid w:val="0023147E"/>
    <w:rsid w:val="00231B54"/>
    <w:rsid w:val="002348D9"/>
    <w:rsid w:val="00236BFD"/>
    <w:rsid w:val="002435C4"/>
    <w:rsid w:val="00244BB5"/>
    <w:rsid w:val="00244FCC"/>
    <w:rsid w:val="00250EE9"/>
    <w:rsid w:val="00252BA7"/>
    <w:rsid w:val="002603C6"/>
    <w:rsid w:val="002622A8"/>
    <w:rsid w:val="00266B0B"/>
    <w:rsid w:val="002671E7"/>
    <w:rsid w:val="00270105"/>
    <w:rsid w:val="0029624D"/>
    <w:rsid w:val="002A3D09"/>
    <w:rsid w:val="002B383A"/>
    <w:rsid w:val="002B4642"/>
    <w:rsid w:val="002D062C"/>
    <w:rsid w:val="002D2103"/>
    <w:rsid w:val="002D2755"/>
    <w:rsid w:val="002D6777"/>
    <w:rsid w:val="002D69E5"/>
    <w:rsid w:val="002D70D2"/>
    <w:rsid w:val="002E5ED0"/>
    <w:rsid w:val="002F3F1D"/>
    <w:rsid w:val="002F7368"/>
    <w:rsid w:val="00303B7D"/>
    <w:rsid w:val="00321840"/>
    <w:rsid w:val="00322B9A"/>
    <w:rsid w:val="003407B5"/>
    <w:rsid w:val="00340C75"/>
    <w:rsid w:val="00342B62"/>
    <w:rsid w:val="003446BD"/>
    <w:rsid w:val="00351C2F"/>
    <w:rsid w:val="003556F7"/>
    <w:rsid w:val="00365A8D"/>
    <w:rsid w:val="003674D9"/>
    <w:rsid w:val="00370571"/>
    <w:rsid w:val="00370A64"/>
    <w:rsid w:val="00372EE7"/>
    <w:rsid w:val="003730A1"/>
    <w:rsid w:val="0037505C"/>
    <w:rsid w:val="00375806"/>
    <w:rsid w:val="00382060"/>
    <w:rsid w:val="003822FB"/>
    <w:rsid w:val="0039000D"/>
    <w:rsid w:val="003927ED"/>
    <w:rsid w:val="00392A2D"/>
    <w:rsid w:val="00392C2C"/>
    <w:rsid w:val="0039312E"/>
    <w:rsid w:val="003B5171"/>
    <w:rsid w:val="003C172D"/>
    <w:rsid w:val="003C3597"/>
    <w:rsid w:val="003C3AEC"/>
    <w:rsid w:val="003E13F7"/>
    <w:rsid w:val="003E2692"/>
    <w:rsid w:val="003E4AEE"/>
    <w:rsid w:val="003F17C0"/>
    <w:rsid w:val="003F18A0"/>
    <w:rsid w:val="003F65BE"/>
    <w:rsid w:val="003F6E16"/>
    <w:rsid w:val="00402736"/>
    <w:rsid w:val="00411EA0"/>
    <w:rsid w:val="00413DF0"/>
    <w:rsid w:val="004157C3"/>
    <w:rsid w:val="00425779"/>
    <w:rsid w:val="00430981"/>
    <w:rsid w:val="00437A43"/>
    <w:rsid w:val="00442957"/>
    <w:rsid w:val="00442F00"/>
    <w:rsid w:val="00445818"/>
    <w:rsid w:val="00450172"/>
    <w:rsid w:val="004516EC"/>
    <w:rsid w:val="00452CDB"/>
    <w:rsid w:val="004542E0"/>
    <w:rsid w:val="00456EAE"/>
    <w:rsid w:val="004627FD"/>
    <w:rsid w:val="004716D6"/>
    <w:rsid w:val="004747C1"/>
    <w:rsid w:val="00476B15"/>
    <w:rsid w:val="00477796"/>
    <w:rsid w:val="00483D7F"/>
    <w:rsid w:val="004921FB"/>
    <w:rsid w:val="00497A71"/>
    <w:rsid w:val="004A1350"/>
    <w:rsid w:val="004A3D1D"/>
    <w:rsid w:val="004A692F"/>
    <w:rsid w:val="004B202C"/>
    <w:rsid w:val="004B661A"/>
    <w:rsid w:val="004B6D09"/>
    <w:rsid w:val="004C6F22"/>
    <w:rsid w:val="004D51DF"/>
    <w:rsid w:val="004D6B58"/>
    <w:rsid w:val="004D7BD4"/>
    <w:rsid w:val="004E4EFF"/>
    <w:rsid w:val="004E683C"/>
    <w:rsid w:val="004F01D2"/>
    <w:rsid w:val="004F526B"/>
    <w:rsid w:val="004F5B94"/>
    <w:rsid w:val="004F7068"/>
    <w:rsid w:val="00501D6A"/>
    <w:rsid w:val="00503846"/>
    <w:rsid w:val="00513405"/>
    <w:rsid w:val="005255C5"/>
    <w:rsid w:val="00533017"/>
    <w:rsid w:val="0053377D"/>
    <w:rsid w:val="00533805"/>
    <w:rsid w:val="00542E00"/>
    <w:rsid w:val="005430FE"/>
    <w:rsid w:val="0054334F"/>
    <w:rsid w:val="00555844"/>
    <w:rsid w:val="00557D45"/>
    <w:rsid w:val="00564A39"/>
    <w:rsid w:val="005656B6"/>
    <w:rsid w:val="005700B2"/>
    <w:rsid w:val="00571DCA"/>
    <w:rsid w:val="00572141"/>
    <w:rsid w:val="005923DA"/>
    <w:rsid w:val="005B3D32"/>
    <w:rsid w:val="005B7553"/>
    <w:rsid w:val="005C4801"/>
    <w:rsid w:val="005C4DCD"/>
    <w:rsid w:val="005D1C7C"/>
    <w:rsid w:val="005D5055"/>
    <w:rsid w:val="005E2714"/>
    <w:rsid w:val="005E7A27"/>
    <w:rsid w:val="005F07E1"/>
    <w:rsid w:val="005F207E"/>
    <w:rsid w:val="00605596"/>
    <w:rsid w:val="00607A13"/>
    <w:rsid w:val="00613089"/>
    <w:rsid w:val="006264B6"/>
    <w:rsid w:val="006272A5"/>
    <w:rsid w:val="00634D4D"/>
    <w:rsid w:val="00644FE4"/>
    <w:rsid w:val="00652D50"/>
    <w:rsid w:val="00653BEB"/>
    <w:rsid w:val="00654E0F"/>
    <w:rsid w:val="006617F9"/>
    <w:rsid w:val="00661A78"/>
    <w:rsid w:val="00667478"/>
    <w:rsid w:val="0067469D"/>
    <w:rsid w:val="00684173"/>
    <w:rsid w:val="0068453B"/>
    <w:rsid w:val="006912B1"/>
    <w:rsid w:val="006922FC"/>
    <w:rsid w:val="00694FA5"/>
    <w:rsid w:val="00696A95"/>
    <w:rsid w:val="006A0B9D"/>
    <w:rsid w:val="006A30F1"/>
    <w:rsid w:val="006A55AB"/>
    <w:rsid w:val="006A791E"/>
    <w:rsid w:val="006B3B77"/>
    <w:rsid w:val="006B3CDF"/>
    <w:rsid w:val="006B42F4"/>
    <w:rsid w:val="006B54A4"/>
    <w:rsid w:val="006B6DB4"/>
    <w:rsid w:val="006C1C80"/>
    <w:rsid w:val="006C4122"/>
    <w:rsid w:val="006D5DE0"/>
    <w:rsid w:val="006D7D91"/>
    <w:rsid w:val="006E227A"/>
    <w:rsid w:val="006E4036"/>
    <w:rsid w:val="006E7C7F"/>
    <w:rsid w:val="00700C6D"/>
    <w:rsid w:val="0070288C"/>
    <w:rsid w:val="0070585D"/>
    <w:rsid w:val="00706D60"/>
    <w:rsid w:val="007128D9"/>
    <w:rsid w:val="0072442B"/>
    <w:rsid w:val="00725E2B"/>
    <w:rsid w:val="007357E7"/>
    <w:rsid w:val="00737ECA"/>
    <w:rsid w:val="007420B2"/>
    <w:rsid w:val="007447AF"/>
    <w:rsid w:val="00744D19"/>
    <w:rsid w:val="0074600A"/>
    <w:rsid w:val="00752B21"/>
    <w:rsid w:val="0075422B"/>
    <w:rsid w:val="0076129E"/>
    <w:rsid w:val="007624DE"/>
    <w:rsid w:val="007656EE"/>
    <w:rsid w:val="007726BA"/>
    <w:rsid w:val="00773535"/>
    <w:rsid w:val="0077715D"/>
    <w:rsid w:val="00780296"/>
    <w:rsid w:val="00782167"/>
    <w:rsid w:val="00783375"/>
    <w:rsid w:val="0078444F"/>
    <w:rsid w:val="007855B3"/>
    <w:rsid w:val="00794580"/>
    <w:rsid w:val="007965CE"/>
    <w:rsid w:val="007A0BDE"/>
    <w:rsid w:val="007B1664"/>
    <w:rsid w:val="007B4C2B"/>
    <w:rsid w:val="007C47DE"/>
    <w:rsid w:val="007D0327"/>
    <w:rsid w:val="007D1327"/>
    <w:rsid w:val="007D1598"/>
    <w:rsid w:val="007D369C"/>
    <w:rsid w:val="007D7C4F"/>
    <w:rsid w:val="007E0F71"/>
    <w:rsid w:val="007E5F9F"/>
    <w:rsid w:val="00804ACE"/>
    <w:rsid w:val="00806962"/>
    <w:rsid w:val="008145C2"/>
    <w:rsid w:val="00815DBC"/>
    <w:rsid w:val="008204F8"/>
    <w:rsid w:val="00823DAC"/>
    <w:rsid w:val="008249F6"/>
    <w:rsid w:val="008328A5"/>
    <w:rsid w:val="00832B23"/>
    <w:rsid w:val="0083543C"/>
    <w:rsid w:val="0083715B"/>
    <w:rsid w:val="008419CA"/>
    <w:rsid w:val="00841DFB"/>
    <w:rsid w:val="00845759"/>
    <w:rsid w:val="00846E61"/>
    <w:rsid w:val="0085545C"/>
    <w:rsid w:val="008623A7"/>
    <w:rsid w:val="00870487"/>
    <w:rsid w:val="008729F0"/>
    <w:rsid w:val="00881568"/>
    <w:rsid w:val="00884D67"/>
    <w:rsid w:val="008910FD"/>
    <w:rsid w:val="00892020"/>
    <w:rsid w:val="0089340E"/>
    <w:rsid w:val="00895A31"/>
    <w:rsid w:val="008A543C"/>
    <w:rsid w:val="008A5C84"/>
    <w:rsid w:val="008A7F5F"/>
    <w:rsid w:val="008B09AA"/>
    <w:rsid w:val="008B253B"/>
    <w:rsid w:val="008B57C6"/>
    <w:rsid w:val="008C0F66"/>
    <w:rsid w:val="008C1235"/>
    <w:rsid w:val="008C56AF"/>
    <w:rsid w:val="008D2714"/>
    <w:rsid w:val="008D7663"/>
    <w:rsid w:val="008E2805"/>
    <w:rsid w:val="008E52FC"/>
    <w:rsid w:val="008E750E"/>
    <w:rsid w:val="008E776B"/>
    <w:rsid w:val="008F3167"/>
    <w:rsid w:val="008F439B"/>
    <w:rsid w:val="008F6745"/>
    <w:rsid w:val="008F6EEA"/>
    <w:rsid w:val="00903FA2"/>
    <w:rsid w:val="009049F8"/>
    <w:rsid w:val="009067EC"/>
    <w:rsid w:val="0091197F"/>
    <w:rsid w:val="0091200D"/>
    <w:rsid w:val="00921138"/>
    <w:rsid w:val="0092153A"/>
    <w:rsid w:val="009300D4"/>
    <w:rsid w:val="00930890"/>
    <w:rsid w:val="009328C6"/>
    <w:rsid w:val="0093325D"/>
    <w:rsid w:val="009455CC"/>
    <w:rsid w:val="00951365"/>
    <w:rsid w:val="009516A2"/>
    <w:rsid w:val="009534D7"/>
    <w:rsid w:val="00957991"/>
    <w:rsid w:val="00957BAE"/>
    <w:rsid w:val="00963745"/>
    <w:rsid w:val="00964511"/>
    <w:rsid w:val="0096494F"/>
    <w:rsid w:val="00966C69"/>
    <w:rsid w:val="00972B80"/>
    <w:rsid w:val="00973D98"/>
    <w:rsid w:val="009751BB"/>
    <w:rsid w:val="00975667"/>
    <w:rsid w:val="00981E71"/>
    <w:rsid w:val="009869E1"/>
    <w:rsid w:val="00991FD3"/>
    <w:rsid w:val="009934EB"/>
    <w:rsid w:val="00993965"/>
    <w:rsid w:val="009A2D09"/>
    <w:rsid w:val="009B0FB8"/>
    <w:rsid w:val="009C1B5F"/>
    <w:rsid w:val="009C53D4"/>
    <w:rsid w:val="009D2907"/>
    <w:rsid w:val="009E029F"/>
    <w:rsid w:val="009E1020"/>
    <w:rsid w:val="009E44B8"/>
    <w:rsid w:val="009E5B1F"/>
    <w:rsid w:val="009F54BA"/>
    <w:rsid w:val="009F7077"/>
    <w:rsid w:val="00A02CED"/>
    <w:rsid w:val="00A059F6"/>
    <w:rsid w:val="00A1219E"/>
    <w:rsid w:val="00A12E61"/>
    <w:rsid w:val="00A17019"/>
    <w:rsid w:val="00A24C93"/>
    <w:rsid w:val="00A321F3"/>
    <w:rsid w:val="00A32500"/>
    <w:rsid w:val="00A374BF"/>
    <w:rsid w:val="00A44172"/>
    <w:rsid w:val="00A54468"/>
    <w:rsid w:val="00A55ACA"/>
    <w:rsid w:val="00A560EC"/>
    <w:rsid w:val="00A56463"/>
    <w:rsid w:val="00A56772"/>
    <w:rsid w:val="00A57849"/>
    <w:rsid w:val="00A60760"/>
    <w:rsid w:val="00A752B9"/>
    <w:rsid w:val="00A86D9B"/>
    <w:rsid w:val="00A968CC"/>
    <w:rsid w:val="00AA616B"/>
    <w:rsid w:val="00AA6910"/>
    <w:rsid w:val="00AA717E"/>
    <w:rsid w:val="00AB3A5B"/>
    <w:rsid w:val="00AB5BFB"/>
    <w:rsid w:val="00AC3EBE"/>
    <w:rsid w:val="00AC514F"/>
    <w:rsid w:val="00AC606A"/>
    <w:rsid w:val="00AC7C57"/>
    <w:rsid w:val="00AF1F50"/>
    <w:rsid w:val="00B00104"/>
    <w:rsid w:val="00B06125"/>
    <w:rsid w:val="00B0635F"/>
    <w:rsid w:val="00B13A52"/>
    <w:rsid w:val="00B13DA9"/>
    <w:rsid w:val="00B17D07"/>
    <w:rsid w:val="00B27FCC"/>
    <w:rsid w:val="00B4186E"/>
    <w:rsid w:val="00B43B8A"/>
    <w:rsid w:val="00B52FDA"/>
    <w:rsid w:val="00B64E00"/>
    <w:rsid w:val="00B71389"/>
    <w:rsid w:val="00B731F6"/>
    <w:rsid w:val="00B76BF4"/>
    <w:rsid w:val="00B825D1"/>
    <w:rsid w:val="00B864D3"/>
    <w:rsid w:val="00B87BD5"/>
    <w:rsid w:val="00B920D8"/>
    <w:rsid w:val="00B92975"/>
    <w:rsid w:val="00B966F1"/>
    <w:rsid w:val="00BA7C94"/>
    <w:rsid w:val="00BB2EC2"/>
    <w:rsid w:val="00BC0816"/>
    <w:rsid w:val="00BC4AB0"/>
    <w:rsid w:val="00BC5A31"/>
    <w:rsid w:val="00BD0306"/>
    <w:rsid w:val="00BD13A6"/>
    <w:rsid w:val="00BD57C1"/>
    <w:rsid w:val="00BE0D80"/>
    <w:rsid w:val="00BE16A7"/>
    <w:rsid w:val="00BE1D31"/>
    <w:rsid w:val="00BE321F"/>
    <w:rsid w:val="00BF37F7"/>
    <w:rsid w:val="00C003B9"/>
    <w:rsid w:val="00C00D28"/>
    <w:rsid w:val="00C029D5"/>
    <w:rsid w:val="00C05CF1"/>
    <w:rsid w:val="00C06AEB"/>
    <w:rsid w:val="00C06E15"/>
    <w:rsid w:val="00C07816"/>
    <w:rsid w:val="00C0789E"/>
    <w:rsid w:val="00C12357"/>
    <w:rsid w:val="00C144CE"/>
    <w:rsid w:val="00C154E3"/>
    <w:rsid w:val="00C16B38"/>
    <w:rsid w:val="00C21DA6"/>
    <w:rsid w:val="00C27C42"/>
    <w:rsid w:val="00C31DD3"/>
    <w:rsid w:val="00C32064"/>
    <w:rsid w:val="00C35C0B"/>
    <w:rsid w:val="00C3660F"/>
    <w:rsid w:val="00C40BAA"/>
    <w:rsid w:val="00C41350"/>
    <w:rsid w:val="00C43CA1"/>
    <w:rsid w:val="00C53349"/>
    <w:rsid w:val="00C55D15"/>
    <w:rsid w:val="00C56209"/>
    <w:rsid w:val="00C6013B"/>
    <w:rsid w:val="00C6268D"/>
    <w:rsid w:val="00C6639A"/>
    <w:rsid w:val="00C709A3"/>
    <w:rsid w:val="00C72022"/>
    <w:rsid w:val="00C81C80"/>
    <w:rsid w:val="00C941AD"/>
    <w:rsid w:val="00CA05F7"/>
    <w:rsid w:val="00CA1EF6"/>
    <w:rsid w:val="00CB06F8"/>
    <w:rsid w:val="00CB2BD0"/>
    <w:rsid w:val="00CC0714"/>
    <w:rsid w:val="00CC1773"/>
    <w:rsid w:val="00CC1F41"/>
    <w:rsid w:val="00CC48B4"/>
    <w:rsid w:val="00CD2FC9"/>
    <w:rsid w:val="00CD4547"/>
    <w:rsid w:val="00CD5B02"/>
    <w:rsid w:val="00CE5CAA"/>
    <w:rsid w:val="00CF2FE1"/>
    <w:rsid w:val="00CF32B9"/>
    <w:rsid w:val="00CF372C"/>
    <w:rsid w:val="00CF6BEB"/>
    <w:rsid w:val="00D03A28"/>
    <w:rsid w:val="00D0512E"/>
    <w:rsid w:val="00D124F2"/>
    <w:rsid w:val="00D16774"/>
    <w:rsid w:val="00D273FA"/>
    <w:rsid w:val="00D324E7"/>
    <w:rsid w:val="00D32F9D"/>
    <w:rsid w:val="00D346F2"/>
    <w:rsid w:val="00D40D11"/>
    <w:rsid w:val="00D446B4"/>
    <w:rsid w:val="00D50D30"/>
    <w:rsid w:val="00D51582"/>
    <w:rsid w:val="00D5278C"/>
    <w:rsid w:val="00D54AA2"/>
    <w:rsid w:val="00D55679"/>
    <w:rsid w:val="00D65EB2"/>
    <w:rsid w:val="00D75BFE"/>
    <w:rsid w:val="00D760E0"/>
    <w:rsid w:val="00D7782F"/>
    <w:rsid w:val="00D8119E"/>
    <w:rsid w:val="00D82D8C"/>
    <w:rsid w:val="00D84E08"/>
    <w:rsid w:val="00D87696"/>
    <w:rsid w:val="00DB0482"/>
    <w:rsid w:val="00DB0C7F"/>
    <w:rsid w:val="00DB3060"/>
    <w:rsid w:val="00DB7B4E"/>
    <w:rsid w:val="00DC1D0E"/>
    <w:rsid w:val="00DC2CC0"/>
    <w:rsid w:val="00DD2C7D"/>
    <w:rsid w:val="00DE14C6"/>
    <w:rsid w:val="00DE41C9"/>
    <w:rsid w:val="00DE743B"/>
    <w:rsid w:val="00DE77B0"/>
    <w:rsid w:val="00E01160"/>
    <w:rsid w:val="00E0165B"/>
    <w:rsid w:val="00E2298E"/>
    <w:rsid w:val="00E2397F"/>
    <w:rsid w:val="00E25B67"/>
    <w:rsid w:val="00E274A8"/>
    <w:rsid w:val="00E30C4D"/>
    <w:rsid w:val="00E33F80"/>
    <w:rsid w:val="00E349AF"/>
    <w:rsid w:val="00E461DF"/>
    <w:rsid w:val="00E531F6"/>
    <w:rsid w:val="00E535CE"/>
    <w:rsid w:val="00E56492"/>
    <w:rsid w:val="00E5655C"/>
    <w:rsid w:val="00E57B81"/>
    <w:rsid w:val="00E57E62"/>
    <w:rsid w:val="00E64073"/>
    <w:rsid w:val="00E70487"/>
    <w:rsid w:val="00E93081"/>
    <w:rsid w:val="00E953DC"/>
    <w:rsid w:val="00EA2378"/>
    <w:rsid w:val="00EA4F29"/>
    <w:rsid w:val="00EA6957"/>
    <w:rsid w:val="00EB0CFD"/>
    <w:rsid w:val="00EC045F"/>
    <w:rsid w:val="00EC0CC8"/>
    <w:rsid w:val="00EC22CE"/>
    <w:rsid w:val="00EC23C9"/>
    <w:rsid w:val="00EC73AE"/>
    <w:rsid w:val="00ED0FE2"/>
    <w:rsid w:val="00EE056D"/>
    <w:rsid w:val="00EE5B1C"/>
    <w:rsid w:val="00EF0E29"/>
    <w:rsid w:val="00EF5B64"/>
    <w:rsid w:val="00EF5CDC"/>
    <w:rsid w:val="00F00F14"/>
    <w:rsid w:val="00F019D5"/>
    <w:rsid w:val="00F04F0E"/>
    <w:rsid w:val="00F07A4A"/>
    <w:rsid w:val="00F1034F"/>
    <w:rsid w:val="00F13CBD"/>
    <w:rsid w:val="00F17D74"/>
    <w:rsid w:val="00F20391"/>
    <w:rsid w:val="00F21B03"/>
    <w:rsid w:val="00F227ED"/>
    <w:rsid w:val="00F22E9F"/>
    <w:rsid w:val="00F244B9"/>
    <w:rsid w:val="00F27B7C"/>
    <w:rsid w:val="00F30520"/>
    <w:rsid w:val="00F33887"/>
    <w:rsid w:val="00F42A41"/>
    <w:rsid w:val="00F444E8"/>
    <w:rsid w:val="00F44BF5"/>
    <w:rsid w:val="00F44C31"/>
    <w:rsid w:val="00F51CB3"/>
    <w:rsid w:val="00F548BB"/>
    <w:rsid w:val="00F60091"/>
    <w:rsid w:val="00F61529"/>
    <w:rsid w:val="00F6380A"/>
    <w:rsid w:val="00F65B38"/>
    <w:rsid w:val="00F77DA8"/>
    <w:rsid w:val="00F927D5"/>
    <w:rsid w:val="00F953E4"/>
    <w:rsid w:val="00F97507"/>
    <w:rsid w:val="00FA0092"/>
    <w:rsid w:val="00FA3531"/>
    <w:rsid w:val="00FC3373"/>
    <w:rsid w:val="00FD1112"/>
    <w:rsid w:val="00FD765A"/>
    <w:rsid w:val="00FE04B1"/>
    <w:rsid w:val="00FE3611"/>
    <w:rsid w:val="00FE4D8E"/>
    <w:rsid w:val="00FE67B2"/>
    <w:rsid w:val="00FF0E8C"/>
    <w:rsid w:val="00FF113E"/>
    <w:rsid w:val="00FF3750"/>
    <w:rsid w:val="00FF4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1F6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731F6"/>
    <w:pPr>
      <w:keepNext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B731F6"/>
    <w:pPr>
      <w:keepNext/>
      <w:ind w:left="-113"/>
      <w:outlineLvl w:val="1"/>
    </w:pPr>
    <w:rPr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653BEB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731F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B731F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locked/>
    <w:rsid w:val="00653BEB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731F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B731F6"/>
    <w:rPr>
      <w:rFonts w:ascii="Arial" w:hAnsi="Arial" w:cs="Arial"/>
      <w:sz w:val="24"/>
      <w:szCs w:val="24"/>
    </w:rPr>
  </w:style>
  <w:style w:type="paragraph" w:styleId="Rodap">
    <w:name w:val="footer"/>
    <w:basedOn w:val="Normal"/>
    <w:link w:val="RodapChar"/>
    <w:uiPriority w:val="99"/>
    <w:rsid w:val="00B731F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B731F6"/>
    <w:rPr>
      <w:rFonts w:ascii="Arial" w:hAnsi="Arial" w:cs="Arial"/>
      <w:sz w:val="24"/>
      <w:szCs w:val="24"/>
    </w:rPr>
  </w:style>
  <w:style w:type="character" w:styleId="Nmerodepgina">
    <w:name w:val="page number"/>
    <w:basedOn w:val="Fontepargpadro"/>
    <w:uiPriority w:val="99"/>
    <w:rsid w:val="00B731F6"/>
    <w:rPr>
      <w:rFonts w:cs="Times New Roman"/>
    </w:rPr>
  </w:style>
  <w:style w:type="character" w:styleId="Refdecomentrio">
    <w:name w:val="annotation reference"/>
    <w:basedOn w:val="Fontepargpadro"/>
    <w:uiPriority w:val="99"/>
    <w:semiHidden/>
    <w:rsid w:val="000915F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0915FA"/>
    <w:pPr>
      <w:spacing w:line="360" w:lineRule="auto"/>
      <w:ind w:firstLine="1440"/>
      <w:jc w:val="both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B731F6"/>
    <w:rPr>
      <w:rFonts w:ascii="Arial" w:hAnsi="Arial" w:cs="Arial"/>
      <w:sz w:val="20"/>
      <w:szCs w:val="20"/>
    </w:rPr>
  </w:style>
  <w:style w:type="character" w:styleId="nfase">
    <w:name w:val="Emphasis"/>
    <w:basedOn w:val="Fontepargpadro"/>
    <w:uiPriority w:val="99"/>
    <w:qFormat/>
    <w:rsid w:val="000915FA"/>
    <w:rPr>
      <w:rFonts w:cs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rsid w:val="000915F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731F6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uiPriority w:val="99"/>
    <w:rsid w:val="003C3597"/>
    <w:pPr>
      <w:spacing w:line="360" w:lineRule="auto"/>
      <w:ind w:firstLine="1440"/>
      <w:jc w:val="both"/>
    </w:pPr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locked/>
    <w:rsid w:val="00B731F6"/>
    <w:rPr>
      <w:rFonts w:ascii="Courier New" w:hAnsi="Courier New" w:cs="Courier New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6A0B9D"/>
    <w:pPr>
      <w:spacing w:line="240" w:lineRule="auto"/>
      <w:ind w:firstLine="0"/>
      <w:jc w:val="left"/>
    </w:pPr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B731F6"/>
    <w:rPr>
      <w:b/>
      <w:bCs/>
    </w:rPr>
  </w:style>
  <w:style w:type="character" w:customStyle="1" w:styleId="ft">
    <w:name w:val="ft"/>
    <w:basedOn w:val="Fontepargpadro"/>
    <w:uiPriority w:val="99"/>
    <w:rsid w:val="004516EC"/>
    <w:rPr>
      <w:rFonts w:ascii="Times New Roman" w:hAnsi="Times New Roman" w:cs="Times New Roman"/>
    </w:rPr>
  </w:style>
  <w:style w:type="paragraph" w:styleId="NormalWeb">
    <w:name w:val="Normal (Web)"/>
    <w:basedOn w:val="Normal"/>
    <w:uiPriority w:val="99"/>
    <w:rsid w:val="00966C69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99"/>
    <w:qFormat/>
    <w:rsid w:val="00966C69"/>
    <w:rPr>
      <w:rFonts w:cs="Times New Roman"/>
      <w:b/>
      <w:bCs/>
    </w:rPr>
  </w:style>
  <w:style w:type="character" w:customStyle="1" w:styleId="st1">
    <w:name w:val="st1"/>
    <w:basedOn w:val="Fontepargpadro"/>
    <w:uiPriority w:val="99"/>
    <w:rsid w:val="00725E2B"/>
    <w:rPr>
      <w:rFonts w:cs="Times New Roman"/>
    </w:rPr>
  </w:style>
  <w:style w:type="character" w:styleId="Hyperlink">
    <w:name w:val="Hyperlink"/>
    <w:basedOn w:val="Fontepargpadro"/>
    <w:uiPriority w:val="99"/>
    <w:rsid w:val="00725E2B"/>
    <w:rPr>
      <w:rFonts w:cs="Times New Roman"/>
      <w:color w:val="0000FF"/>
      <w:u w:val="single"/>
    </w:rPr>
  </w:style>
  <w:style w:type="character" w:customStyle="1" w:styleId="st">
    <w:name w:val="st"/>
    <w:basedOn w:val="Fontepargpadro"/>
    <w:uiPriority w:val="99"/>
    <w:rsid w:val="00B06125"/>
    <w:rPr>
      <w:rFonts w:cs="Times New Roman"/>
    </w:rPr>
  </w:style>
  <w:style w:type="character" w:customStyle="1" w:styleId="googqs-tidbitgoogqs-tidbit-0">
    <w:name w:val="goog_qs-tidbit goog_qs-tidbit-0"/>
    <w:basedOn w:val="Fontepargpadro"/>
    <w:uiPriority w:val="99"/>
    <w:rsid w:val="00B06125"/>
    <w:rPr>
      <w:rFonts w:cs="Times New Roman"/>
    </w:rPr>
  </w:style>
  <w:style w:type="paragraph" w:customStyle="1" w:styleId="Recuado">
    <w:name w:val="Recuado"/>
    <w:basedOn w:val="Normal"/>
    <w:uiPriority w:val="99"/>
    <w:rsid w:val="0012690E"/>
    <w:pPr>
      <w:ind w:left="1440"/>
      <w:jc w:val="both"/>
    </w:pPr>
    <w:rPr>
      <w:i/>
      <w:iCs/>
      <w:sz w:val="22"/>
      <w:szCs w:val="22"/>
    </w:rPr>
  </w:style>
  <w:style w:type="paragraph" w:styleId="Ttulo">
    <w:name w:val="Title"/>
    <w:basedOn w:val="Normal"/>
    <w:link w:val="TtuloChar"/>
    <w:uiPriority w:val="99"/>
    <w:qFormat/>
    <w:rsid w:val="00653BEB"/>
    <w:pPr>
      <w:spacing w:line="360" w:lineRule="auto"/>
      <w:ind w:firstLine="1440"/>
      <w:jc w:val="center"/>
    </w:pPr>
    <w:rPr>
      <w:rFonts w:cs="Times New Roman"/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locked/>
    <w:rsid w:val="00653BEB"/>
    <w:rPr>
      <w:rFonts w:ascii="Arial" w:hAnsi="Arial" w:cs="Times New Roman"/>
      <w:b/>
      <w:sz w:val="20"/>
      <w:szCs w:val="20"/>
    </w:rPr>
  </w:style>
  <w:style w:type="paragraph" w:customStyle="1" w:styleId="Default">
    <w:name w:val="Default"/>
    <w:uiPriority w:val="99"/>
    <w:rsid w:val="006A30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Web3">
    <w:name w:val="Normal (Web)3"/>
    <w:basedOn w:val="Default"/>
    <w:next w:val="Default"/>
    <w:uiPriority w:val="99"/>
    <w:rsid w:val="006A30F1"/>
    <w:rPr>
      <w:rFonts w:cs="Times New Roman"/>
      <w:color w:val="auto"/>
    </w:rPr>
  </w:style>
  <w:style w:type="paragraph" w:styleId="PargrafodaLista">
    <w:name w:val="List Paragraph"/>
    <w:basedOn w:val="Default"/>
    <w:next w:val="Default"/>
    <w:uiPriority w:val="99"/>
    <w:qFormat/>
    <w:rsid w:val="006A30F1"/>
    <w:rPr>
      <w:rFonts w:cs="Times New Roman"/>
      <w:color w:val="auto"/>
    </w:rPr>
  </w:style>
  <w:style w:type="paragraph" w:styleId="Corpodetexto">
    <w:name w:val="Body Text"/>
    <w:basedOn w:val="Normal"/>
    <w:link w:val="CorpodetextoChar"/>
    <w:uiPriority w:val="99"/>
    <w:rsid w:val="006A30F1"/>
    <w:pPr>
      <w:spacing w:line="360" w:lineRule="auto"/>
      <w:ind w:firstLine="1440"/>
      <w:jc w:val="both"/>
    </w:pPr>
    <w:rPr>
      <w:b/>
      <w:color w:val="00000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A30F1"/>
    <w:rPr>
      <w:rFonts w:ascii="Arial" w:hAnsi="Arial" w:cs="Arial"/>
      <w:b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83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4C3F93-8C2B-40C6-94DD-17168A535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6</Pages>
  <Words>1427</Words>
  <Characters>7709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SR</vt:lpstr>
    </vt:vector>
  </TitlesOfParts>
  <Company>Senado Federal</Company>
  <LinksUpToDate>false</LinksUpToDate>
  <CharactersWithSpaces>9118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SR</dc:title>
  <dc:creator>SENADO FEDERAL</dc:creator>
  <cp:lastModifiedBy>cfleite</cp:lastModifiedBy>
  <cp:revision>14</cp:revision>
  <cp:lastPrinted>2012-05-15T20:51:00Z</cp:lastPrinted>
  <dcterms:created xsi:type="dcterms:W3CDTF">2012-05-15T19:21:00Z</dcterms:created>
  <dcterms:modified xsi:type="dcterms:W3CDTF">2012-05-16T18:58:00Z</dcterms:modified>
</cp:coreProperties>
</file>