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5B6B78" w:rsidRDefault="00BA5692" w:rsidP="00E15C6A">
      <w:pPr>
        <w:jc w:val="both"/>
        <w:rPr>
          <w:b/>
          <w:color w:val="1F497D"/>
          <w:sz w:val="28"/>
          <w:szCs w:val="28"/>
        </w:rPr>
      </w:pPr>
    </w:p>
    <w:p w:rsidR="00BA5692" w:rsidRPr="005B6B78" w:rsidRDefault="00BA5692" w:rsidP="00E15C6A">
      <w:pPr>
        <w:jc w:val="both"/>
        <w:rPr>
          <w:b/>
          <w:bCs/>
          <w:sz w:val="28"/>
          <w:szCs w:val="28"/>
        </w:rPr>
      </w:pPr>
      <w:r w:rsidRPr="005B6B7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BA5692" w:rsidRPr="005B6B78" w:rsidRDefault="00BA5692">
      <w:pPr>
        <w:jc w:val="center"/>
        <w:rPr>
          <w:sz w:val="28"/>
          <w:szCs w:val="28"/>
        </w:rPr>
      </w:pPr>
    </w:p>
    <w:p w:rsidR="00BA5692" w:rsidRPr="005B6B78" w:rsidRDefault="00BA5692" w:rsidP="00833884">
      <w:pPr>
        <w:pStyle w:val="Ttulo6"/>
      </w:pPr>
      <w:r>
        <w:rPr>
          <w:color w:val="000000"/>
        </w:rPr>
        <w:t>ATA DA 30</w:t>
      </w:r>
      <w:r w:rsidRPr="005B6B78">
        <w:rPr>
          <w:color w:val="000000"/>
        </w:rPr>
        <w:t xml:space="preserve">ª REUNIÃO </w:t>
      </w:r>
    </w:p>
    <w:p w:rsidR="00BA5692" w:rsidRDefault="00BA5692" w:rsidP="006427B8">
      <w:pPr>
        <w:spacing w:before="100" w:beforeAutospacing="1" w:after="100" w:afterAutospacing="1"/>
        <w:jc w:val="both"/>
        <w:rPr>
          <w:sz w:val="28"/>
          <w:szCs w:val="28"/>
        </w:rPr>
      </w:pPr>
      <w:r>
        <w:rPr>
          <w:sz w:val="28"/>
          <w:szCs w:val="28"/>
        </w:rPr>
        <w:t>Ata Circunstanciada da 30</w:t>
      </w:r>
      <w:r w:rsidRPr="005B6B78">
        <w:rPr>
          <w:sz w:val="28"/>
          <w:szCs w:val="28"/>
        </w:rPr>
        <w:t xml:space="preserve">ª Reunião realizada em </w:t>
      </w:r>
      <w:r>
        <w:rPr>
          <w:sz w:val="28"/>
          <w:szCs w:val="28"/>
        </w:rPr>
        <w:t>04</w:t>
      </w:r>
      <w:r w:rsidRPr="005B6B78">
        <w:rPr>
          <w:sz w:val="28"/>
          <w:szCs w:val="28"/>
        </w:rPr>
        <w:t xml:space="preserve"> de </w:t>
      </w:r>
      <w:r>
        <w:rPr>
          <w:sz w:val="28"/>
          <w:szCs w:val="28"/>
        </w:rPr>
        <w:t>setembro</w:t>
      </w:r>
      <w:r w:rsidRPr="005B6B78">
        <w:rPr>
          <w:sz w:val="28"/>
          <w:szCs w:val="28"/>
        </w:rPr>
        <w:t xml:space="preserve"> de 2012, às 10 horas e </w:t>
      </w:r>
      <w:r>
        <w:rPr>
          <w:sz w:val="28"/>
          <w:szCs w:val="28"/>
        </w:rPr>
        <w:t>vinte e oito minutos</w:t>
      </w:r>
      <w:r w:rsidRPr="005B6B78">
        <w:rPr>
          <w:sz w:val="28"/>
          <w:szCs w:val="28"/>
        </w:rPr>
        <w:t xml:space="preserve">, na Sala nº 2 da Ala Senador Nilo Coelho do Senado Federal, </w:t>
      </w:r>
      <w:r w:rsidRPr="005B6B78">
        <w:rPr>
          <w:b/>
          <w:sz w:val="28"/>
          <w:szCs w:val="28"/>
        </w:rPr>
        <w:t>sob a presidência do Senador Vital do Rêgo (PMDB-PB) e</w:t>
      </w:r>
      <w:r w:rsidRPr="005B6B78">
        <w:rPr>
          <w:sz w:val="28"/>
          <w:szCs w:val="28"/>
        </w:rPr>
        <w:t xml:space="preserve"> </w:t>
      </w:r>
      <w:r w:rsidRPr="005B6B78">
        <w:rPr>
          <w:b/>
          <w:sz w:val="28"/>
          <w:szCs w:val="28"/>
        </w:rPr>
        <w:t>com a presença do Senador</w:t>
      </w:r>
      <w:r w:rsidRPr="005B6B78">
        <w:rPr>
          <w:sz w:val="28"/>
          <w:szCs w:val="28"/>
        </w:rPr>
        <w:t xml:space="preserve">: Álvaro Dias (PSDB/PR), </w:t>
      </w:r>
      <w:r w:rsidRPr="005B6B78">
        <w:rPr>
          <w:b/>
          <w:sz w:val="28"/>
          <w:szCs w:val="28"/>
        </w:rPr>
        <w:t>e dos (as) Deputados (as)</w:t>
      </w:r>
      <w:r w:rsidRPr="005B6B78">
        <w:rPr>
          <w:sz w:val="28"/>
          <w:szCs w:val="28"/>
        </w:rPr>
        <w:t>: Odair Cunha (PT-MG), Paulo Teixeira (PT-SP), Íris Araújo (PMDB-GO),</w:t>
      </w:r>
      <w:r w:rsidRPr="005B6B78">
        <w:rPr>
          <w:b/>
          <w:sz w:val="28"/>
          <w:szCs w:val="28"/>
        </w:rPr>
        <w:t xml:space="preserve"> </w:t>
      </w:r>
      <w:r w:rsidRPr="005B6B78">
        <w:rPr>
          <w:sz w:val="28"/>
          <w:szCs w:val="28"/>
        </w:rPr>
        <w:t xml:space="preserve">Carlos Sampaio (PSDB-SP), Domingos Sávio (PSDB-MG), Onyx Lorenzoni (DEM-RS), Miro Teixeira (PDT-RJ), Rubens Bueno (PPS-PR), Vanderlei Macris (PSDB-SP) e </w:t>
      </w:r>
      <w:r w:rsidR="00F16255">
        <w:rPr>
          <w:sz w:val="28"/>
          <w:szCs w:val="28"/>
        </w:rPr>
        <w:t>C</w:t>
      </w:r>
      <w:r w:rsidR="00683E4D">
        <w:rPr>
          <w:sz w:val="28"/>
          <w:szCs w:val="28"/>
        </w:rPr>
        <w:t>ésar Halum (PSD-</w:t>
      </w:r>
      <w:r w:rsidR="00F16255">
        <w:rPr>
          <w:sz w:val="28"/>
          <w:szCs w:val="28"/>
        </w:rPr>
        <w:t>TO)</w:t>
      </w:r>
      <w:r w:rsidRPr="005B6B78">
        <w:rPr>
          <w:sz w:val="28"/>
          <w:szCs w:val="28"/>
        </w:rPr>
        <w:t xml:space="preserve">. </w:t>
      </w:r>
      <w:r w:rsidRPr="005B6B78">
        <w:rPr>
          <w:b/>
          <w:sz w:val="28"/>
          <w:szCs w:val="28"/>
        </w:rPr>
        <w:t>Deixaram de comparecer os (as) Senadores (as):</w:t>
      </w:r>
      <w:r w:rsidR="00683E4D">
        <w:rPr>
          <w:sz w:val="28"/>
          <w:szCs w:val="28"/>
        </w:rPr>
        <w:t xml:space="preserve"> José Pimentel (PT-CE), Jorge Viana (PT-AC), Lídice da Mata (PSB-BA), Pedro Taques (PDT-MT), Vanessa Grazziotin (PC do B-AM), Ricardo Ferraço (PMDB-PB), Cássio Cunha Lima (PSDB-PB),</w:t>
      </w:r>
      <w:r w:rsidRPr="005B6B78">
        <w:rPr>
          <w:sz w:val="28"/>
          <w:szCs w:val="28"/>
        </w:rPr>
        <w:t xml:space="preserve"> Fernando Collor (PTB</w:t>
      </w:r>
      <w:r w:rsidR="00683E4D">
        <w:rPr>
          <w:sz w:val="28"/>
          <w:szCs w:val="28"/>
        </w:rPr>
        <w:t>-AL), Vicentinho Alves (PR-TO),</w:t>
      </w:r>
      <w:r w:rsidRPr="005B6B78">
        <w:rPr>
          <w:sz w:val="28"/>
          <w:szCs w:val="28"/>
        </w:rPr>
        <w:t xml:space="preserve"> Kátia Abreu (PSD-TO) </w:t>
      </w:r>
      <w:r w:rsidR="00683E4D">
        <w:rPr>
          <w:sz w:val="28"/>
          <w:szCs w:val="28"/>
        </w:rPr>
        <w:t xml:space="preserve">e Randolfe Rodrigues (PSOL-AP) </w:t>
      </w:r>
      <w:r w:rsidRPr="005B6B78">
        <w:rPr>
          <w:b/>
          <w:sz w:val="28"/>
          <w:szCs w:val="28"/>
        </w:rPr>
        <w:t>e os (as) Deputados (as):</w:t>
      </w:r>
      <w:r w:rsidR="00683E4D">
        <w:rPr>
          <w:b/>
          <w:sz w:val="28"/>
          <w:szCs w:val="28"/>
        </w:rPr>
        <w:t xml:space="preserve"> </w:t>
      </w:r>
      <w:r w:rsidR="00683E4D" w:rsidRPr="00683E4D">
        <w:rPr>
          <w:sz w:val="28"/>
          <w:szCs w:val="28"/>
        </w:rPr>
        <w:t>Candido Vaccarezza (PT-SP),</w:t>
      </w:r>
      <w:r w:rsidR="00683E4D">
        <w:rPr>
          <w:sz w:val="28"/>
          <w:szCs w:val="28"/>
        </w:rPr>
        <w:t xml:space="preserve"> </w:t>
      </w:r>
      <w:r w:rsidR="00683E4D" w:rsidRPr="005B6B78">
        <w:rPr>
          <w:sz w:val="28"/>
          <w:szCs w:val="28"/>
        </w:rPr>
        <w:t>Luiz Pitiman (PMDB-DF),</w:t>
      </w:r>
      <w:r w:rsidR="00683E4D">
        <w:rPr>
          <w:sz w:val="28"/>
          <w:szCs w:val="28"/>
        </w:rPr>
        <w:t xml:space="preserve"> </w:t>
      </w:r>
      <w:r w:rsidR="00683E4D" w:rsidRPr="005B6B78">
        <w:rPr>
          <w:sz w:val="28"/>
          <w:szCs w:val="28"/>
        </w:rPr>
        <w:t>Gladson Cameli (PP-AC),</w:t>
      </w:r>
      <w:r w:rsidR="00683E4D">
        <w:rPr>
          <w:sz w:val="28"/>
          <w:szCs w:val="28"/>
        </w:rPr>
        <w:t xml:space="preserve"> </w:t>
      </w:r>
      <w:r w:rsidR="00683E4D" w:rsidRPr="00683E4D">
        <w:rPr>
          <w:sz w:val="28"/>
          <w:szCs w:val="28"/>
        </w:rPr>
        <w:t>Maurício Quintella Lessa (PR-AL),</w:t>
      </w:r>
      <w:r w:rsidR="00683E4D">
        <w:rPr>
          <w:sz w:val="28"/>
          <w:szCs w:val="28"/>
        </w:rPr>
        <w:t xml:space="preserve"> </w:t>
      </w:r>
      <w:r w:rsidR="00683E4D" w:rsidRPr="00683E4D">
        <w:rPr>
          <w:sz w:val="28"/>
          <w:szCs w:val="28"/>
        </w:rPr>
        <w:t>Glauber Braga (PSB-RJ),</w:t>
      </w:r>
      <w:r w:rsidRPr="005B6B78">
        <w:rPr>
          <w:b/>
          <w:sz w:val="28"/>
          <w:szCs w:val="28"/>
        </w:rPr>
        <w:t xml:space="preserve"> </w:t>
      </w:r>
      <w:r w:rsidRPr="005B6B78">
        <w:rPr>
          <w:sz w:val="28"/>
          <w:szCs w:val="28"/>
        </w:rPr>
        <w:t xml:space="preserve">Sílvio Costa (PTB-PE), </w:t>
      </w:r>
      <w:r w:rsidR="00683E4D" w:rsidRPr="00683E4D">
        <w:rPr>
          <w:sz w:val="28"/>
          <w:szCs w:val="28"/>
        </w:rPr>
        <w:t>Filipe Pereira (PSC-RJ),</w:t>
      </w:r>
      <w:r w:rsidR="00683E4D">
        <w:rPr>
          <w:sz w:val="28"/>
          <w:szCs w:val="28"/>
        </w:rPr>
        <w:t xml:space="preserve"> </w:t>
      </w:r>
      <w:r w:rsidRPr="005B6B78">
        <w:rPr>
          <w:sz w:val="28"/>
          <w:szCs w:val="28"/>
        </w:rPr>
        <w:t xml:space="preserve">Delegado Protógenes (PCdoB-SP), José Carlos Araújo (PSD-BA) e Armando Vergílio (PSD-GO). </w:t>
      </w:r>
      <w:r w:rsidRPr="005B6B78">
        <w:rPr>
          <w:b/>
          <w:sz w:val="28"/>
          <w:szCs w:val="28"/>
        </w:rPr>
        <w:t>Também estiveram presentes os seguintes parlamentares não membros:</w:t>
      </w:r>
      <w:r w:rsidRPr="005B6B78">
        <w:rPr>
          <w:b/>
          <w:bCs/>
          <w:sz w:val="28"/>
          <w:szCs w:val="28"/>
        </w:rPr>
        <w:t xml:space="preserve"> </w:t>
      </w:r>
      <w:r w:rsidRPr="005B6B78">
        <w:rPr>
          <w:bCs/>
          <w:sz w:val="28"/>
          <w:szCs w:val="28"/>
        </w:rPr>
        <w:t xml:space="preserve">Senador </w:t>
      </w:r>
      <w:r w:rsidR="00683E4D">
        <w:rPr>
          <w:bCs/>
          <w:sz w:val="28"/>
          <w:szCs w:val="28"/>
        </w:rPr>
        <w:t>Tomás Correia</w:t>
      </w:r>
      <w:r w:rsidRPr="005B6B78">
        <w:rPr>
          <w:bCs/>
          <w:sz w:val="28"/>
          <w:szCs w:val="28"/>
        </w:rPr>
        <w:t xml:space="preserve"> (PMDB-R</w:t>
      </w:r>
      <w:r w:rsidR="00683E4D">
        <w:rPr>
          <w:bCs/>
          <w:sz w:val="28"/>
          <w:szCs w:val="28"/>
        </w:rPr>
        <w:t>O) e Deputado</w:t>
      </w:r>
      <w:r w:rsidRPr="005B6B78">
        <w:rPr>
          <w:bCs/>
          <w:sz w:val="28"/>
          <w:szCs w:val="28"/>
        </w:rPr>
        <w:t xml:space="preserve"> </w:t>
      </w:r>
      <w:r w:rsidRPr="005B6B78">
        <w:rPr>
          <w:sz w:val="28"/>
          <w:szCs w:val="28"/>
        </w:rPr>
        <w:t>Bruno Araújo (PSDB-PE</w:t>
      </w:r>
      <w:r w:rsidR="00B53DF6">
        <w:rPr>
          <w:sz w:val="28"/>
          <w:szCs w:val="28"/>
        </w:rPr>
        <w:t>)</w:t>
      </w:r>
      <w:r w:rsidRPr="005B6B78">
        <w:rPr>
          <w:sz w:val="28"/>
          <w:szCs w:val="28"/>
        </w:rPr>
        <w:t xml:space="preserve">. Na oportunidade </w:t>
      </w:r>
      <w:r>
        <w:rPr>
          <w:sz w:val="28"/>
          <w:szCs w:val="28"/>
        </w:rPr>
        <w:t>foi chamado a depor o Sr. André Teixeira Jorge</w:t>
      </w:r>
      <w:r w:rsidRPr="005B6B78">
        <w:rPr>
          <w:sz w:val="28"/>
          <w:szCs w:val="28"/>
        </w:rPr>
        <w:t xml:space="preserve">, que compareceu acompanhado de seu advogado, </w:t>
      </w:r>
      <w:r>
        <w:rPr>
          <w:color w:val="000000"/>
          <w:sz w:val="28"/>
          <w:szCs w:val="28"/>
        </w:rPr>
        <w:t>Rodrigo Lustosa Victor</w:t>
      </w:r>
      <w:r w:rsidRPr="005B6B78">
        <w:rPr>
          <w:color w:val="000000"/>
          <w:sz w:val="28"/>
          <w:szCs w:val="28"/>
        </w:rPr>
        <w:t xml:space="preserve"> – OAB</w:t>
      </w:r>
      <w:r>
        <w:rPr>
          <w:color w:val="000000"/>
          <w:sz w:val="28"/>
          <w:szCs w:val="28"/>
        </w:rPr>
        <w:t xml:space="preserve"> 21059</w:t>
      </w:r>
      <w:r w:rsidRPr="005B6B78">
        <w:rPr>
          <w:color w:val="000000"/>
          <w:sz w:val="28"/>
          <w:szCs w:val="28"/>
        </w:rPr>
        <w:t>/</w:t>
      </w:r>
      <w:r>
        <w:rPr>
          <w:color w:val="000000"/>
          <w:sz w:val="28"/>
          <w:szCs w:val="28"/>
        </w:rPr>
        <w:t>GO</w:t>
      </w:r>
      <w:r w:rsidRPr="005B6B78">
        <w:rPr>
          <w:color w:val="000000"/>
          <w:sz w:val="28"/>
          <w:szCs w:val="28"/>
        </w:rPr>
        <w:t>,</w:t>
      </w:r>
      <w:r w:rsidRPr="005B6B78">
        <w:rPr>
          <w:sz w:val="28"/>
          <w:szCs w:val="28"/>
        </w:rPr>
        <w:t xml:space="preserve"> </w:t>
      </w:r>
      <w:r w:rsidR="00AD682B">
        <w:rPr>
          <w:sz w:val="28"/>
          <w:szCs w:val="28"/>
        </w:rPr>
        <w:t>o depoente</w:t>
      </w:r>
      <w:r w:rsidRPr="005B6B78">
        <w:rPr>
          <w:sz w:val="28"/>
          <w:szCs w:val="28"/>
        </w:rPr>
        <w:t xml:space="preserve"> valeu-se de sua prerrogativa de permanecer em silêncio</w:t>
      </w:r>
      <w:r>
        <w:rPr>
          <w:sz w:val="28"/>
          <w:szCs w:val="28"/>
        </w:rPr>
        <w:t>.</w:t>
      </w:r>
      <w:r w:rsidR="00AD682B">
        <w:rPr>
          <w:sz w:val="28"/>
          <w:szCs w:val="28"/>
        </w:rPr>
        <w:t xml:space="preserve"> Deixou de comparecer como convidado o Deputado Federal Carlos Leréia, alegando motivos pessoais.</w:t>
      </w:r>
    </w:p>
    <w:p w:rsidR="0001061A" w:rsidRDefault="0001061A" w:rsidP="0001061A">
      <w:pPr>
        <w:ind w:firstLine="1440"/>
        <w:jc w:val="both"/>
        <w:rPr>
          <w:b/>
        </w:rPr>
      </w:pPr>
    </w:p>
    <w:p w:rsidR="0001061A" w:rsidRPr="00687886" w:rsidRDefault="0001061A" w:rsidP="0001061A">
      <w:pPr>
        <w:ind w:firstLine="1440"/>
        <w:jc w:val="both"/>
      </w:pPr>
      <w:r w:rsidRPr="00687886">
        <w:rPr>
          <w:b/>
        </w:rPr>
        <w:t>O SR. PRESIDENTE</w:t>
      </w:r>
      <w:r w:rsidRPr="00687886">
        <w:t xml:space="preserve"> (Vital do Rêgo. PMDB – PB) – Bom dia a todos. Peço aos Srs. Parlamentares que ocupem os seus lugares. </w:t>
      </w:r>
    </w:p>
    <w:p w:rsidR="0001061A" w:rsidRPr="00687886" w:rsidRDefault="0001061A" w:rsidP="0001061A">
      <w:pPr>
        <w:ind w:firstLine="1440"/>
        <w:jc w:val="both"/>
      </w:pPr>
      <w:r w:rsidRPr="00687886">
        <w:t xml:space="preserve">Havendo número regimental para </w:t>
      </w:r>
      <w:r>
        <w:t xml:space="preserve">a </w:t>
      </w:r>
      <w:r w:rsidRPr="00687886">
        <w:t>abertura dos nossos trabalhos, declaro aberta a 30ª Reunião da Comissão Parlamentar Mista de Inquérito, criada pelo Requerimento nº 01, de 2012.</w:t>
      </w:r>
    </w:p>
    <w:p w:rsidR="0001061A" w:rsidRPr="00687886" w:rsidRDefault="0001061A" w:rsidP="0001061A">
      <w:pPr>
        <w:ind w:firstLine="1440"/>
        <w:jc w:val="both"/>
      </w:pPr>
      <w:r w:rsidRPr="00687886">
        <w:t>Não posso deliberar sobre a ata da 29ª Reunião, tendo em vista a ausência clara e evidente de qu</w:t>
      </w:r>
      <w:r>
        <w:t>ó</w:t>
      </w:r>
      <w:r w:rsidRPr="00687886">
        <w:t xml:space="preserve">rum na Câmara e no Senado. </w:t>
      </w:r>
    </w:p>
    <w:p w:rsidR="0001061A" w:rsidRPr="00687886" w:rsidRDefault="0001061A" w:rsidP="0001061A">
      <w:pPr>
        <w:ind w:firstLine="1440"/>
        <w:jc w:val="both"/>
        <w:rPr>
          <w:i/>
        </w:rPr>
      </w:pPr>
      <w:r w:rsidRPr="00687886">
        <w:lastRenderedPageBreak/>
        <w:t xml:space="preserve">Peço à Secretaria as informações necessárias. </w:t>
      </w:r>
      <w:r w:rsidRPr="00687886">
        <w:rPr>
          <w:i/>
        </w:rPr>
        <w:t>(Pausa.)</w:t>
      </w:r>
    </w:p>
    <w:p w:rsidR="0001061A" w:rsidRPr="00687886" w:rsidRDefault="0001061A" w:rsidP="0001061A">
      <w:pPr>
        <w:ind w:firstLine="1440"/>
        <w:jc w:val="both"/>
      </w:pPr>
      <w:r w:rsidRPr="00687886">
        <w:t>Bem, registro oficialmente aos senhores – a imprensa já divulgo</w:t>
      </w:r>
      <w:r>
        <w:t>u</w:t>
      </w:r>
      <w:r w:rsidRPr="00687886">
        <w:t xml:space="preserve"> no dia de ontem – ofício enviado a esta Presidência pelo Sr. Deputado Carlos Alberto Leréia, em atenção ao encaminhamento do Ofício nº 725, de 2012, desta CPMI, recebido em 30/08/2012.</w:t>
      </w:r>
    </w:p>
    <w:p w:rsidR="0001061A" w:rsidRDefault="0001061A" w:rsidP="0001061A">
      <w:pPr>
        <w:spacing w:before="100" w:beforeAutospacing="1"/>
        <w:ind w:left="2268"/>
        <w:jc w:val="both"/>
        <w:rPr>
          <w:i/>
        </w:rPr>
      </w:pPr>
    </w:p>
    <w:p w:rsidR="0001061A" w:rsidRPr="00BE03DA" w:rsidRDefault="0001061A" w:rsidP="0001061A">
      <w:pPr>
        <w:spacing w:before="100" w:beforeAutospacing="1"/>
        <w:ind w:left="2268"/>
        <w:jc w:val="both"/>
        <w:rPr>
          <w:i/>
        </w:rPr>
      </w:pPr>
      <w:r w:rsidRPr="00BE03DA">
        <w:rPr>
          <w:i/>
        </w:rPr>
        <w:t xml:space="preserve">Sirvo-me do presente ofício para comunicar a impossibilidade de comparecer à presente reunião, a ser realizada no dia 4 de setembro do corrente ano, em razão de importantes e inadiáveis compromissos pessoais anteriormente assumidos. </w:t>
      </w:r>
    </w:p>
    <w:p w:rsidR="0001061A" w:rsidRPr="00BE03DA" w:rsidRDefault="0001061A" w:rsidP="0001061A">
      <w:pPr>
        <w:ind w:left="2268"/>
        <w:jc w:val="both"/>
        <w:rPr>
          <w:i/>
        </w:rPr>
      </w:pPr>
      <w:r w:rsidRPr="00BE03DA">
        <w:rPr>
          <w:i/>
        </w:rPr>
        <w:t xml:space="preserve">Manifestando profundo respeito por esta Comissão e a cada um de seus membros, reitero, nesta oportunidade, meu interesse em colaborar com os trabalhos desta Comissão, como já tive ensejo de declarar nos Ofícios nºs 134 e 135 </w:t>
      </w:r>
      <w:r>
        <w:rPr>
          <w:i/>
        </w:rPr>
        <w:t xml:space="preserve">[do </w:t>
      </w:r>
      <w:r w:rsidRPr="00BE03DA">
        <w:rPr>
          <w:i/>
        </w:rPr>
        <w:t>gabinete do Sr. Deputado</w:t>
      </w:r>
      <w:r>
        <w:rPr>
          <w:i/>
        </w:rPr>
        <w:t>]</w:t>
      </w:r>
      <w:r w:rsidRPr="00BE03DA">
        <w:rPr>
          <w:i/>
        </w:rPr>
        <w:t xml:space="preserve">. </w:t>
      </w:r>
    </w:p>
    <w:p w:rsidR="0001061A" w:rsidRPr="00BE03DA" w:rsidRDefault="0001061A" w:rsidP="0001061A">
      <w:pPr>
        <w:ind w:left="2268"/>
        <w:jc w:val="both"/>
        <w:rPr>
          <w:i/>
        </w:rPr>
      </w:pPr>
      <w:r w:rsidRPr="00BE03DA">
        <w:rPr>
          <w:i/>
        </w:rPr>
        <w:t xml:space="preserve">Solicito ainda que esta Presidência determine nova data para realização do depoimento, colocando-me integralmente à disposição desta Comissão a partir do dia 18 de setembro deste ano. </w:t>
      </w:r>
    </w:p>
    <w:p w:rsidR="0001061A" w:rsidRPr="00BE03DA" w:rsidRDefault="0001061A" w:rsidP="0001061A">
      <w:pPr>
        <w:ind w:left="2268"/>
        <w:jc w:val="both"/>
        <w:rPr>
          <w:i/>
        </w:rPr>
      </w:pPr>
      <w:r w:rsidRPr="00BE03DA">
        <w:rPr>
          <w:i/>
        </w:rPr>
        <w:t xml:space="preserve">Certo de contar com a compreensão desta Presidência, agradeço e envio os meus cumprimentos. </w:t>
      </w:r>
    </w:p>
    <w:p w:rsidR="0001061A" w:rsidRDefault="0001061A" w:rsidP="0001061A">
      <w:pPr>
        <w:spacing w:before="100" w:beforeAutospacing="1"/>
        <w:ind w:firstLine="1440"/>
        <w:jc w:val="both"/>
      </w:pPr>
    </w:p>
    <w:p w:rsidR="0001061A" w:rsidRPr="00687886" w:rsidRDefault="0001061A" w:rsidP="0001061A">
      <w:pPr>
        <w:spacing w:before="100" w:beforeAutospacing="1"/>
        <w:ind w:firstLine="1440"/>
        <w:jc w:val="both"/>
      </w:pPr>
      <w:r w:rsidRPr="00687886">
        <w:t xml:space="preserve">Esse é o ofício do Sr. Deputado Carlos Leréia, em atenção ao convite que lhe foi feito. Estamos exatamente reagendando para o dia 18 de setembro. </w:t>
      </w:r>
    </w:p>
    <w:p w:rsidR="0001061A" w:rsidRPr="00687886" w:rsidRDefault="0001061A" w:rsidP="0001061A">
      <w:pPr>
        <w:ind w:firstLine="1440"/>
        <w:jc w:val="both"/>
      </w:pPr>
      <w:r w:rsidRPr="00687886">
        <w:rPr>
          <w:b/>
        </w:rPr>
        <w:t>O SR. CARLOS SAMPAIO</w:t>
      </w:r>
      <w:r w:rsidRPr="00687886">
        <w:t xml:space="preserve"> (PSDB – SP) – Sr. Presidente, peço a palavra pela ordem. </w:t>
      </w:r>
    </w:p>
    <w:p w:rsidR="0001061A" w:rsidRPr="00687886" w:rsidRDefault="0001061A" w:rsidP="0001061A">
      <w:pPr>
        <w:ind w:firstLine="1440"/>
        <w:jc w:val="both"/>
      </w:pPr>
      <w:r w:rsidRPr="00687886">
        <w:rPr>
          <w:b/>
        </w:rPr>
        <w:t>O SR. PRESIDENTE</w:t>
      </w:r>
      <w:r w:rsidRPr="00687886">
        <w:t xml:space="preserve"> (Vital do Rêgo. PMDB – PB) – Sugira uma data, Deputado Carlos Sampaio. </w:t>
      </w:r>
    </w:p>
    <w:p w:rsidR="0001061A" w:rsidRPr="00687886" w:rsidRDefault="0001061A" w:rsidP="0001061A">
      <w:pPr>
        <w:ind w:firstLine="1440"/>
        <w:jc w:val="both"/>
      </w:pPr>
      <w:r w:rsidRPr="00687886">
        <w:rPr>
          <w:b/>
        </w:rPr>
        <w:t>O SR. CARLOS SAMPAIO</w:t>
      </w:r>
      <w:r w:rsidRPr="00687886">
        <w:t xml:space="preserve"> (PSDB – SP) – Gostaria tão somente que fosse analisada aí a melhor data, tendo em vista que temos, primeiro, uma combinação.</w:t>
      </w:r>
    </w:p>
    <w:p w:rsidR="0001061A" w:rsidRPr="00687886" w:rsidRDefault="0001061A" w:rsidP="0001061A">
      <w:pPr>
        <w:ind w:firstLine="1440"/>
        <w:jc w:val="both"/>
      </w:pPr>
      <w:r w:rsidRPr="00687886">
        <w:rPr>
          <w:b/>
        </w:rPr>
        <w:t>O SR. PRESIDENTE</w:t>
      </w:r>
      <w:r w:rsidRPr="00687886">
        <w:t xml:space="preserve"> (Vital do Rêgo. PMDB – PB) – Sugira uma data, Deputado.</w:t>
      </w:r>
    </w:p>
    <w:p w:rsidR="0001061A" w:rsidRPr="00687886" w:rsidRDefault="0001061A" w:rsidP="0001061A">
      <w:pPr>
        <w:ind w:firstLine="1440"/>
        <w:jc w:val="both"/>
      </w:pPr>
      <w:r w:rsidRPr="00687886">
        <w:rPr>
          <w:b/>
        </w:rPr>
        <w:t>O SR. CARLOS SAMPAIO</w:t>
      </w:r>
      <w:r w:rsidRPr="00687886">
        <w:t xml:space="preserve"> (PSDB – SP) – A primeira semana de outubro. </w:t>
      </w:r>
    </w:p>
    <w:p w:rsidR="0001061A" w:rsidRPr="00687886" w:rsidRDefault="0001061A" w:rsidP="0001061A">
      <w:pPr>
        <w:ind w:firstLine="1440"/>
        <w:jc w:val="both"/>
      </w:pPr>
      <w:r w:rsidRPr="00687886">
        <w:rPr>
          <w:b/>
        </w:rPr>
        <w:t>O SR. PRESIDENTE</w:t>
      </w:r>
      <w:r w:rsidRPr="00687886">
        <w:t xml:space="preserve"> (Vital do Rêgo. PMDB – PB) – V. Exª concorda, Senador Alvaro Dias?</w:t>
      </w:r>
    </w:p>
    <w:p w:rsidR="0001061A" w:rsidRPr="00687886" w:rsidRDefault="0001061A" w:rsidP="0001061A">
      <w:pPr>
        <w:ind w:firstLine="1440"/>
        <w:jc w:val="both"/>
      </w:pPr>
      <w:r w:rsidRPr="00687886">
        <w:rPr>
          <w:b/>
        </w:rPr>
        <w:t>O SR. ALVARO DIAS</w:t>
      </w:r>
      <w:r w:rsidRPr="00687886">
        <w:t xml:space="preserve"> (PSDB – PR) – Sugiro, Sr. Presidente, que, na mesma data, se agende a presença dos outros Parlamentares que estão também convidados a depor na CPI, para que não passe a ideia de estar havendo dois pesos e duas medidas, já que são de partidos diferentes. A data fica a critério de V. Exª, mas essa é a sugestão. </w:t>
      </w:r>
    </w:p>
    <w:p w:rsidR="0001061A" w:rsidRPr="00687886" w:rsidRDefault="0001061A" w:rsidP="0001061A">
      <w:pPr>
        <w:ind w:firstLine="1440"/>
        <w:jc w:val="both"/>
      </w:pPr>
      <w:r w:rsidRPr="00687886">
        <w:rPr>
          <w:b/>
        </w:rPr>
        <w:t>O SR. PRESIDENTE</w:t>
      </w:r>
      <w:r w:rsidRPr="00687886">
        <w:t xml:space="preserve"> (Vital do Rêgo. PMDB – PB) – A sugestão fica a critério desta Presidência a partir da indicação do Sr. Deputado Carlos Sampaio.</w:t>
      </w:r>
    </w:p>
    <w:p w:rsidR="0001061A" w:rsidRPr="00687886" w:rsidRDefault="0001061A" w:rsidP="0001061A">
      <w:pPr>
        <w:ind w:firstLine="1440"/>
        <w:jc w:val="both"/>
      </w:pPr>
      <w:r w:rsidRPr="00687886">
        <w:rPr>
          <w:b/>
        </w:rPr>
        <w:t>O SR. PAULO TEIXEIRA</w:t>
      </w:r>
      <w:r w:rsidRPr="00687886">
        <w:t xml:space="preserve"> (PT – SP) – Pela ordem, Sr. Presidente.</w:t>
      </w:r>
    </w:p>
    <w:p w:rsidR="0001061A" w:rsidRPr="00687886" w:rsidRDefault="0001061A" w:rsidP="0001061A">
      <w:pPr>
        <w:ind w:firstLine="1440"/>
        <w:jc w:val="both"/>
      </w:pPr>
      <w:r w:rsidRPr="00687886">
        <w:rPr>
          <w:b/>
        </w:rPr>
        <w:t>O SR. PRESIDENTE</w:t>
      </w:r>
      <w:r w:rsidRPr="00687886">
        <w:t xml:space="preserve"> (Vital do Rêgo. PMDB – PB) – Com a palavra, pela ordem, o Vice-Presidente, Sr. Deputado Paulo Teixeira. </w:t>
      </w:r>
    </w:p>
    <w:p w:rsidR="0001061A" w:rsidRPr="00687886" w:rsidRDefault="0001061A" w:rsidP="0001061A">
      <w:pPr>
        <w:ind w:firstLine="1440"/>
        <w:jc w:val="both"/>
      </w:pPr>
      <w:r w:rsidRPr="00687886">
        <w:rPr>
          <w:b/>
        </w:rPr>
        <w:lastRenderedPageBreak/>
        <w:t>O SR. PAULO TEIXEIRA</w:t>
      </w:r>
      <w:r w:rsidRPr="00687886">
        <w:t xml:space="preserve"> (PT – SP) – Sr. Presidente, concordando com o Deputado Carlos Sampaio e com o Senador Alvaro Dias, quero sugerir que seja na segunda semana de outubro se assim puder. </w:t>
      </w:r>
    </w:p>
    <w:p w:rsidR="0001061A" w:rsidRPr="00687886" w:rsidRDefault="0001061A" w:rsidP="0001061A">
      <w:pPr>
        <w:ind w:firstLine="1440"/>
        <w:jc w:val="both"/>
      </w:pPr>
      <w:r w:rsidRPr="00687886">
        <w:rPr>
          <w:b/>
        </w:rPr>
        <w:t>O SR. PRESIDENTE</w:t>
      </w:r>
      <w:r w:rsidRPr="00687886">
        <w:t xml:space="preserve"> (Vital do Rêgo. PMDB – PB) – Esta Presidência haverá de definir a melhor data.</w:t>
      </w:r>
    </w:p>
    <w:p w:rsidR="0001061A" w:rsidRPr="00687886" w:rsidRDefault="0001061A" w:rsidP="0001061A">
      <w:pPr>
        <w:ind w:firstLine="1440"/>
        <w:jc w:val="both"/>
      </w:pPr>
      <w:r w:rsidRPr="00687886">
        <w:t>Convido para se apresentar a esta Comissão o Sr. André Teixeira Jorge</w:t>
      </w:r>
      <w:r>
        <w:t>,</w:t>
      </w:r>
      <w:r w:rsidRPr="00687886">
        <w:t xml:space="preserve"> em decorrência da aprovação dos Requerimentos nº 57, de autoria do Deputado Carlos Sampaio; nº </w:t>
      </w:r>
      <w:r>
        <w:t>3</w:t>
      </w:r>
      <w:r w:rsidRPr="00687886">
        <w:t xml:space="preserve">19, de autoria do Senador Alvaro Dias; e nº 478, de autoria do Deputado Onyx Lorenzoni. </w:t>
      </w:r>
      <w:r w:rsidRPr="00687886">
        <w:rPr>
          <w:i/>
        </w:rPr>
        <w:t>(Pausa.)</w:t>
      </w:r>
      <w:r w:rsidRPr="00687886">
        <w:t xml:space="preserve"> </w:t>
      </w:r>
    </w:p>
    <w:p w:rsidR="0001061A" w:rsidRPr="00687886" w:rsidRDefault="0001061A" w:rsidP="0001061A">
      <w:pPr>
        <w:ind w:firstLine="1440"/>
        <w:jc w:val="both"/>
      </w:pPr>
      <w:r w:rsidRPr="00687886">
        <w:t xml:space="preserve">Esta Presidência, antes de chegar ao recinto o Sr. André Teixeira Jorge, convida os </w:t>
      </w:r>
      <w:r>
        <w:t>Srs.</w:t>
      </w:r>
      <w:r w:rsidRPr="00687886">
        <w:t xml:space="preserve"> Parlamentares representantes dos partidos e dos blocos que compõem esta Comissão para uma reunião de Lideranças, hoje, às 16 horas, na sala do nosso gabinete, para definirmos uma pauta comum e consolidarmos essa pauta comum de uma possível reunião administrativa que poderemos ter na reunião de amanhã.</w:t>
      </w:r>
    </w:p>
    <w:p w:rsidR="0001061A" w:rsidRPr="00687886" w:rsidRDefault="0001061A" w:rsidP="0001061A">
      <w:pPr>
        <w:ind w:firstLine="1440"/>
        <w:jc w:val="both"/>
      </w:pPr>
      <w:r w:rsidRPr="00687886">
        <w:t>Eu entendo que a reunião administrativa só poderá acontecer, tendo em vista o baixo quórum de deliberação que temos, se houver um amplo acordo entre os líderes partidários. Por isso peço que as Lideranças estejam, às 16 horas, no nosso gabinete, para que, cada um, representando bloco ou partido, possa convergir para uma pauta comum para que amanhã, se possível, haja uma reunião administrativa já absolutamente acordada. Esse é o objetivo da reunião.</w:t>
      </w:r>
    </w:p>
    <w:p w:rsidR="0001061A" w:rsidRPr="00687886" w:rsidRDefault="0001061A" w:rsidP="0001061A">
      <w:pPr>
        <w:ind w:firstLine="1440"/>
        <w:jc w:val="both"/>
      </w:pPr>
      <w:r w:rsidRPr="00687886">
        <w:rPr>
          <w:b/>
        </w:rPr>
        <w:t xml:space="preserve">O SR. MIRO TEIXEIRA </w:t>
      </w:r>
      <w:r w:rsidRPr="00687886">
        <w:t>(PDT – RJ) – Permite uma sugestão.</w:t>
      </w:r>
    </w:p>
    <w:p w:rsidR="0001061A" w:rsidRPr="00687886" w:rsidRDefault="0001061A" w:rsidP="0001061A">
      <w:pPr>
        <w:ind w:firstLine="1440"/>
        <w:jc w:val="both"/>
      </w:pPr>
      <w:r w:rsidRPr="00687886">
        <w:rPr>
          <w:b/>
        </w:rPr>
        <w:t>O SR. PRESIDENTE</w:t>
      </w:r>
      <w:r w:rsidRPr="00687886">
        <w:t xml:space="preserve"> (Vital do Rêgo. PMDB – </w:t>
      </w:r>
      <w:r w:rsidRPr="0027472C">
        <w:t>PB</w:t>
      </w:r>
      <w:r w:rsidRPr="00687886">
        <w:t>) – Deputado Miro Teixeira, com prazer.</w:t>
      </w:r>
    </w:p>
    <w:p w:rsidR="0001061A" w:rsidRPr="00687886" w:rsidRDefault="0001061A" w:rsidP="0001061A">
      <w:pPr>
        <w:ind w:firstLine="1440"/>
        <w:jc w:val="both"/>
      </w:pPr>
      <w:r w:rsidRPr="00687886">
        <w:rPr>
          <w:b/>
        </w:rPr>
        <w:t xml:space="preserve">O SR. MIRO TEIXEIRA </w:t>
      </w:r>
      <w:r w:rsidRPr="00687886">
        <w:t xml:space="preserve">(PDT – RJ) – Faço a sugestão de já </w:t>
      </w:r>
      <w:r>
        <w:t xml:space="preserve">se </w:t>
      </w:r>
      <w:r w:rsidRPr="00687886">
        <w:t>fazer um corte preliminar e só levar para a reunião matéria que ainda não foi examinada pela Comissã</w:t>
      </w:r>
      <w:r>
        <w:t xml:space="preserve">o, para não ficarmos repetindo </w:t>
      </w:r>
      <w:r w:rsidRPr="00687886">
        <w:t>o mesmo.</w:t>
      </w:r>
    </w:p>
    <w:p w:rsidR="0001061A" w:rsidRPr="00687886" w:rsidRDefault="0001061A" w:rsidP="0001061A">
      <w:pPr>
        <w:ind w:firstLine="1440"/>
        <w:jc w:val="both"/>
      </w:pPr>
      <w:r w:rsidRPr="00687886">
        <w:rPr>
          <w:b/>
        </w:rPr>
        <w:t>O SR. PRESIDENTE</w:t>
      </w:r>
      <w:r w:rsidRPr="00687886">
        <w:t xml:space="preserve"> (Vital do Rêgo. PMDB – </w:t>
      </w:r>
      <w:r>
        <w:t>PB</w:t>
      </w:r>
      <w:r w:rsidRPr="00687886">
        <w:t>) – Acato, aceito e agradeço a sugestão de V. Exª.</w:t>
      </w:r>
    </w:p>
    <w:p w:rsidR="0001061A" w:rsidRPr="00687886" w:rsidRDefault="0001061A" w:rsidP="0001061A">
      <w:pPr>
        <w:ind w:firstLine="1440"/>
        <w:jc w:val="both"/>
      </w:pPr>
      <w:r w:rsidRPr="00687886">
        <w:rPr>
          <w:b/>
        </w:rPr>
        <w:t xml:space="preserve">O SR. MIRO TEIXEIRA </w:t>
      </w:r>
      <w:r w:rsidRPr="00687886">
        <w:t>(PDT – RJ) – Obrigado.</w:t>
      </w:r>
    </w:p>
    <w:p w:rsidR="0001061A" w:rsidRPr="00687886" w:rsidRDefault="0001061A" w:rsidP="0001061A">
      <w:pPr>
        <w:ind w:firstLine="1440"/>
        <w:jc w:val="both"/>
      </w:pPr>
      <w:r w:rsidRPr="00687886">
        <w:rPr>
          <w:b/>
        </w:rPr>
        <w:t>O SR. PRESIDENTE</w:t>
      </w:r>
      <w:r w:rsidRPr="00687886">
        <w:t xml:space="preserve"> (Vital do Rêgo. PMDB – </w:t>
      </w:r>
      <w:r w:rsidRPr="0027472C">
        <w:t>PB</w:t>
      </w:r>
      <w:r w:rsidRPr="00687886">
        <w:t>) – Fica a sugestão do Deputado Miro Teixeira como sugestão desta Presidência.</w:t>
      </w:r>
    </w:p>
    <w:p w:rsidR="0001061A" w:rsidRPr="00687886" w:rsidRDefault="0001061A" w:rsidP="0001061A">
      <w:pPr>
        <w:ind w:firstLine="1440"/>
        <w:jc w:val="both"/>
      </w:pPr>
      <w:r w:rsidRPr="00687886">
        <w:t>Às 16 horas, portanto, no nosso gabinete, terei o prazer de recebê-los lá.</w:t>
      </w:r>
    </w:p>
    <w:p w:rsidR="0001061A" w:rsidRPr="00687886" w:rsidRDefault="0001061A" w:rsidP="0001061A">
      <w:pPr>
        <w:ind w:firstLine="1440"/>
        <w:jc w:val="both"/>
      </w:pPr>
      <w:r w:rsidRPr="00687886">
        <w:t>A Presidência relembra, como sempre faz, a V. Exªs que cada depoente, convidado ou convocado, recebe, juntamente com a comunicação oficial para aqui comparecer</w:t>
      </w:r>
      <w:r>
        <w:t>,</w:t>
      </w:r>
      <w:r w:rsidRPr="00687886">
        <w:t xml:space="preserve"> cópia de todos os requerimentos aprovados pela Comissão com o propósito de ouvi-lo.</w:t>
      </w:r>
    </w:p>
    <w:p w:rsidR="0001061A" w:rsidRPr="00687886" w:rsidRDefault="0001061A" w:rsidP="0001061A">
      <w:pPr>
        <w:ind w:firstLine="1440"/>
        <w:jc w:val="both"/>
      </w:pPr>
      <w:r w:rsidRPr="00687886">
        <w:t>Com essa providência, o depoente é previamente informado sobre as razões de seu comparecimento perante este Colegiado e pode preparar sua comunicação ou optar pelo uso de suas prerrogativas constitucionais e se manter em silêncio.</w:t>
      </w:r>
    </w:p>
    <w:p w:rsidR="0001061A" w:rsidRPr="00687886" w:rsidRDefault="0001061A" w:rsidP="0001061A">
      <w:pPr>
        <w:ind w:firstLine="1440"/>
        <w:jc w:val="both"/>
      </w:pPr>
      <w:r w:rsidRPr="00687886">
        <w:t>De acordo com os requerimentos de convocação aprovados por esta Comissão, de iniciativa dos Srs. Congressistas Carlos Sampaio, Alvaro Dias e Onyx Lorenzoni, comparece a esta CPMI André Teixeira Jorge.</w:t>
      </w:r>
    </w:p>
    <w:p w:rsidR="0001061A" w:rsidRPr="00687886" w:rsidRDefault="0001061A" w:rsidP="0001061A">
      <w:pPr>
        <w:ind w:firstLine="1440"/>
        <w:jc w:val="both"/>
      </w:pPr>
      <w:r w:rsidRPr="00687886">
        <w:t>A presença de S. Sª deve-se sucintamente, conforme expresso de forma idêntica nos Requerimentos nºs 57 e 319, ambos de 2012, respectivamente do Deputado Carlos Sampaio e do Senador Alvaro Dias</w:t>
      </w:r>
      <w:r>
        <w:t>,</w:t>
      </w:r>
      <w:r w:rsidRPr="00687886">
        <w:t xml:space="preserve"> </w:t>
      </w:r>
      <w:r>
        <w:t>ao fato de que</w:t>
      </w:r>
      <w:r w:rsidRPr="00687886">
        <w:t xml:space="preserve"> – abre aspas – “O Sr. André Teixeira Jorge está envolvido nas atividades ilícitas praticadas pela organização criminosa de </w:t>
      </w:r>
      <w:r w:rsidRPr="00687886">
        <w:lastRenderedPageBreak/>
        <w:t xml:space="preserve">Carlos Cachoeira, sendo um </w:t>
      </w:r>
      <w:r>
        <w:t>‘</w:t>
      </w:r>
      <w:r w:rsidRPr="00687886">
        <w:t>importante</w:t>
      </w:r>
      <w:r>
        <w:t>’</w:t>
      </w:r>
      <w:r w:rsidRPr="00687886">
        <w:t xml:space="preserve"> – abre aspas novamente – ‘laranja’ do grupo” – fecha aspas. </w:t>
      </w:r>
    </w:p>
    <w:p w:rsidR="0001061A" w:rsidRDefault="0001061A" w:rsidP="0001061A">
      <w:pPr>
        <w:ind w:firstLine="1440"/>
        <w:jc w:val="both"/>
      </w:pPr>
      <w:r w:rsidRPr="00687886">
        <w:t>Na mesma linha de raciocínio</w:t>
      </w:r>
      <w:r>
        <w:t xml:space="preserve">, o Deputado Onyx Lorenzoni argumentou que, de acordo com – abre aspas – “a investigação da Polícia Federal na Operação Monte Carlo” – fecha aspas – há fortes indícios de que o Sr. André Teixeira Jorge, mais conhecido como Deca, seria – abre aspas – “membro da organização criminosa comandada por Carlos Augusto de Almeida Ramos, vulgo Carlinhos Cachoeira” – fecha aspas. </w:t>
      </w:r>
    </w:p>
    <w:p w:rsidR="0001061A" w:rsidRDefault="0001061A" w:rsidP="0001061A">
      <w:pPr>
        <w:ind w:firstLine="1440"/>
        <w:jc w:val="both"/>
      </w:pPr>
      <w:r>
        <w:t>Ainda consoante ao Deputado Lorenzoni, a investigação da Polícia Federal concluiu que – abre aspas:</w:t>
      </w:r>
    </w:p>
    <w:p w:rsidR="0001061A" w:rsidRDefault="0001061A" w:rsidP="0001061A">
      <w:pPr>
        <w:spacing w:before="120"/>
        <w:ind w:left="2268"/>
        <w:jc w:val="both"/>
        <w:rPr>
          <w:i/>
        </w:rPr>
      </w:pPr>
    </w:p>
    <w:p w:rsidR="0001061A" w:rsidRDefault="0001061A" w:rsidP="0001061A">
      <w:pPr>
        <w:spacing w:before="120"/>
        <w:ind w:left="2268"/>
        <w:jc w:val="both"/>
        <w:rPr>
          <w:i/>
        </w:rPr>
      </w:pPr>
      <w:r>
        <w:rPr>
          <w:i/>
        </w:rPr>
        <w:t xml:space="preserve">“André Teixeira Jorge possui evolução patrimonial e movimentação financeira incompatíveis com os seus rendimentos. </w:t>
      </w:r>
    </w:p>
    <w:p w:rsidR="0001061A" w:rsidRDefault="0001061A" w:rsidP="0001061A">
      <w:pPr>
        <w:ind w:left="2268"/>
        <w:jc w:val="both"/>
        <w:rPr>
          <w:i/>
        </w:rPr>
      </w:pPr>
      <w:r>
        <w:rPr>
          <w:i/>
        </w:rPr>
        <w:t xml:space="preserve">O fato de André Teixeira Jorge ter sido empregado da empresa Vitaplan entre os anos </w:t>
      </w:r>
      <w:smartTag w:uri="urn:schemas-microsoft-com:office:smarttags" w:element="metricconverter">
        <w:smartTagPr>
          <w:attr w:name="ProductID" w:val="2002 a"/>
        </w:smartTagPr>
        <w:r>
          <w:rPr>
            <w:i/>
          </w:rPr>
          <w:t>2002 a</w:t>
        </w:r>
      </w:smartTag>
      <w:r>
        <w:rPr>
          <w:i/>
        </w:rPr>
        <w:t xml:space="preserve"> 2006, e, em 2010, admitido como funcionário de baixo escalão da empresa Delta Construções, aliado ao fato de suas movimentações financeiras incompatíveis terem iniciado a partir de 2006, bem como o registro da evolução patrimonial incompatível ter iniciado em 2008, são indícios de que possivelmente André Teixeira Jorge esteja inserido na organização criminosa, comandada por Carlos Cachoeira na função de ocultar movimentações financeiras e bens oriundos da atividade criminosa” [fecha aspas].</w:t>
      </w:r>
    </w:p>
    <w:p w:rsidR="0001061A" w:rsidRDefault="0001061A" w:rsidP="0001061A">
      <w:pPr>
        <w:spacing w:before="100" w:beforeAutospacing="1"/>
        <w:ind w:firstLine="1440"/>
        <w:jc w:val="both"/>
      </w:pPr>
    </w:p>
    <w:p w:rsidR="0001061A" w:rsidRDefault="0001061A" w:rsidP="0001061A">
      <w:pPr>
        <w:spacing w:before="100" w:beforeAutospacing="1"/>
        <w:ind w:firstLine="1440"/>
        <w:jc w:val="both"/>
      </w:pPr>
      <w:r>
        <w:t>Para depor sobre os motivos elencados nas justificativas dos requerimentos aprovados por esta CPMI e fornecer outras informações que entenda úteis ao desenvolvimento dos nossos trabalhos, e ainda questionando na mesma linha de raciocínio e de inquirição que fiz aos outros depoentes, deixando ao Sr. André a liberdade e a faculdade de transformar esta sessão em sessão secreta, com o objetivo de lhe dar maior conforto no sentido de colaborar com os membros desta Comissão, no sentido de que S. Sª possa trazer informações úteis ao nosso trabalho, eu passo a palavra ao Sr. André Teixeira Jorge para as suas considerações.</w:t>
      </w:r>
    </w:p>
    <w:p w:rsidR="0001061A" w:rsidRDefault="0001061A" w:rsidP="0001061A">
      <w:pPr>
        <w:ind w:firstLine="1440"/>
        <w:jc w:val="both"/>
      </w:pPr>
      <w:r>
        <w:rPr>
          <w:b/>
        </w:rPr>
        <w:t>O SR. ANDRÉ TEIXEIRA JORGE</w:t>
      </w:r>
      <w:r>
        <w:t xml:space="preserve"> – Bom dia.</w:t>
      </w:r>
    </w:p>
    <w:p w:rsidR="0001061A" w:rsidRDefault="0001061A" w:rsidP="0001061A">
      <w:pPr>
        <w:ind w:firstLine="1440"/>
        <w:jc w:val="both"/>
      </w:pPr>
      <w:r>
        <w:t xml:space="preserve">Eu me reservo o direito de permanecer em silêncio. </w:t>
      </w:r>
    </w:p>
    <w:p w:rsidR="0001061A" w:rsidRDefault="0001061A" w:rsidP="0001061A">
      <w:pPr>
        <w:ind w:firstLine="1440"/>
        <w:jc w:val="both"/>
      </w:pPr>
      <w:r>
        <w:rPr>
          <w:b/>
        </w:rPr>
        <w:t xml:space="preserve">O SR. ONYX LORENZONI </w:t>
      </w:r>
      <w:r>
        <w:t xml:space="preserve">(DEM – RS) – Presidente, uma questão de ordem, Presidente. Penso que seja uma comunicação extremamente relevante à nossa CPMI. </w:t>
      </w:r>
    </w:p>
    <w:p w:rsidR="0001061A" w:rsidRDefault="0001061A" w:rsidP="0001061A">
      <w:pPr>
        <w:ind w:firstLine="1440"/>
        <w:jc w:val="both"/>
      </w:pPr>
      <w:r>
        <w:t>Aqui, Sr. Presidente, está consubstanciada uma notícia crime que irei fazer o seu protocolo na Procuradoria-Geral da República contra o Sr. Luiz Antônio Pagot. Porque a minha convicção, Sr. Presidente,...</w:t>
      </w:r>
    </w:p>
    <w:p w:rsidR="0001061A" w:rsidRDefault="0001061A" w:rsidP="0001061A">
      <w:pPr>
        <w:ind w:firstLine="1440"/>
        <w:jc w:val="both"/>
      </w:pPr>
      <w:r>
        <w:rPr>
          <w:b/>
        </w:rPr>
        <w:t>O SR. PRESIDENTE</w:t>
      </w:r>
      <w:r>
        <w:t xml:space="preserve"> (Vital do Rêgo. PMDB – PB) – Vou interromper V. Exª por um minuto.</w:t>
      </w:r>
    </w:p>
    <w:p w:rsidR="0001061A" w:rsidRDefault="0001061A" w:rsidP="0001061A">
      <w:pPr>
        <w:ind w:firstLine="1440"/>
        <w:jc w:val="both"/>
      </w:pPr>
      <w:r>
        <w:rPr>
          <w:b/>
        </w:rPr>
        <w:t xml:space="preserve">O SR. ONYX LORENZONI </w:t>
      </w:r>
      <w:r>
        <w:t>(DEM – RS) – Pois não.</w:t>
      </w:r>
    </w:p>
    <w:p w:rsidR="0001061A" w:rsidRDefault="0001061A" w:rsidP="0001061A">
      <w:pPr>
        <w:ind w:firstLine="1440"/>
        <w:jc w:val="both"/>
      </w:pPr>
      <w:r>
        <w:rPr>
          <w:b/>
        </w:rPr>
        <w:t>O SR. PRESIDENTE</w:t>
      </w:r>
      <w:r>
        <w:t xml:space="preserve"> (Vital do Rêgo. PMDB – PB) – A testemunha está dispensada.</w:t>
      </w:r>
    </w:p>
    <w:p w:rsidR="0001061A" w:rsidRDefault="0001061A" w:rsidP="0001061A">
      <w:pPr>
        <w:ind w:firstLine="1440"/>
        <w:jc w:val="both"/>
      </w:pPr>
      <w:r>
        <w:lastRenderedPageBreak/>
        <w:t>Desculpe-me V. Exª, mas eu precisava tomar o mesmo rito.</w:t>
      </w:r>
    </w:p>
    <w:p w:rsidR="0001061A" w:rsidRDefault="0001061A" w:rsidP="0001061A">
      <w:pPr>
        <w:ind w:firstLine="1440"/>
        <w:jc w:val="both"/>
      </w:pPr>
      <w:r>
        <w:rPr>
          <w:b/>
        </w:rPr>
        <w:t xml:space="preserve">O SR. ONYX LORENZONI </w:t>
      </w:r>
      <w:r>
        <w:t xml:space="preserve">(DEM – RS) – É uma questão administrativa, Sr. Presidente. </w:t>
      </w:r>
    </w:p>
    <w:p w:rsidR="0001061A" w:rsidRDefault="0001061A" w:rsidP="0001061A">
      <w:pPr>
        <w:ind w:firstLine="1440"/>
        <w:jc w:val="both"/>
      </w:pPr>
      <w:r>
        <w:rPr>
          <w:b/>
        </w:rPr>
        <w:t>O SR. PRESIDENTE</w:t>
      </w:r>
      <w:r>
        <w:t xml:space="preserve"> (Vital do Rêgo. PMDB – PB) – V. Exª tem toda a razão.</w:t>
      </w:r>
    </w:p>
    <w:p w:rsidR="0001061A" w:rsidRDefault="0001061A" w:rsidP="0001061A">
      <w:pPr>
        <w:ind w:firstLine="1440"/>
        <w:jc w:val="both"/>
      </w:pPr>
      <w:r>
        <w:rPr>
          <w:b/>
        </w:rPr>
        <w:t xml:space="preserve">O SR. ONYX LORENZONI </w:t>
      </w:r>
      <w:r>
        <w:t>(DEM – RS) – Eu a referendo e respeito.</w:t>
      </w:r>
    </w:p>
    <w:p w:rsidR="0001061A" w:rsidRDefault="0001061A" w:rsidP="0001061A">
      <w:pPr>
        <w:ind w:firstLine="1440"/>
        <w:jc w:val="both"/>
      </w:pPr>
      <w:r>
        <w:t xml:space="preserve">Mas quero trazer essa informação a V. Exª, ao Sr. Vice-Presidente e ao Sr. Relator de que pude identificar no depoimento aqui na 28ª Reunião desta CPMI o cometimento dos crimes de concussão, corrupção passiva, prevaricação, advocacia administrativa e tráfico de influência, além, evidentemente, de improbidade administrativa. </w:t>
      </w:r>
    </w:p>
    <w:p w:rsidR="0001061A" w:rsidRPr="00687886" w:rsidRDefault="0001061A" w:rsidP="0001061A">
      <w:pPr>
        <w:ind w:firstLine="1440"/>
        <w:jc w:val="both"/>
      </w:pPr>
      <w:r>
        <w:t xml:space="preserve">Então, essa queixa-crime que vou fazer na Procuradoria-Geral da República, assim que for protocolada, será entrega uma cópia da sua íntegra para o Sr. Relator, visto que acredito firmemente que esta conclusão a que cheguei deverá fazer parte do relatório final do nobre Relator Odair Cunha. Porque o depoimento do Sr. Luiz Antônio Pagot não deixa nenhuma dúvida do cometimento – para mim, e para os advogados que me assessoram nesse processo – desses crimes, porque ele estava aqui sob juramento. Eu tenho a ata, na íntegra, da reunião da CPMI e creio </w:t>
      </w:r>
      <w:r w:rsidRPr="00687886">
        <w:t>que o Ministério Público vai levar adiante essa investigação, que me parece absolutamente pertinente. Como era uma informação relevante e importante, eu queria comunicar a V. Exª.</w:t>
      </w:r>
    </w:p>
    <w:p w:rsidR="0001061A" w:rsidRPr="00687886" w:rsidRDefault="0001061A" w:rsidP="0001061A">
      <w:pPr>
        <w:ind w:firstLine="1440"/>
        <w:jc w:val="both"/>
      </w:pPr>
      <w:r w:rsidRPr="00687886">
        <w:rPr>
          <w:b/>
        </w:rPr>
        <w:t>O SR. PRESIDENTE</w:t>
      </w:r>
      <w:r w:rsidRPr="00687886">
        <w:t xml:space="preserve"> (Vital do Rêgo. PMDB – PB) – É relevante e importante. Esta Presidência solicita que, tão logo V. Exª protocole isso junto ao Ministério Público Federal, encaminhe a esta Presidência para, de pronto, encaminharmos a S. Exª o Sr. Relator.</w:t>
      </w:r>
    </w:p>
    <w:p w:rsidR="0001061A" w:rsidRPr="00687886" w:rsidRDefault="0001061A" w:rsidP="0001061A">
      <w:pPr>
        <w:ind w:firstLine="1440"/>
        <w:jc w:val="both"/>
      </w:pPr>
      <w:r w:rsidRPr="00687886">
        <w:t>Com a palavra, pela ordem, o Deputado e amigo Rubens Bueno.</w:t>
      </w:r>
    </w:p>
    <w:p w:rsidR="0001061A" w:rsidRPr="00687886" w:rsidRDefault="0001061A" w:rsidP="0001061A">
      <w:pPr>
        <w:ind w:firstLine="1440"/>
        <w:jc w:val="both"/>
      </w:pPr>
      <w:r w:rsidRPr="00687886">
        <w:rPr>
          <w:b/>
        </w:rPr>
        <w:t>O SR. RUBENS BUENO</w:t>
      </w:r>
      <w:r w:rsidRPr="00687886">
        <w:t xml:space="preserve"> (PPS – PR) – Sr. Presidente, uma pena, já de pronto, instalar e dispensar o Sr. André Teixeira Jorge, porque está muito parecido com um prontuário o seu currículo, tamanhas as novidades que recebemos com os documentos que estão na nossa CPMI.</w:t>
      </w:r>
    </w:p>
    <w:p w:rsidR="0001061A" w:rsidRPr="00687886" w:rsidRDefault="0001061A" w:rsidP="0001061A">
      <w:pPr>
        <w:ind w:firstLine="1440"/>
        <w:jc w:val="both"/>
      </w:pPr>
      <w:r w:rsidRPr="00687886">
        <w:t xml:space="preserve">Esta é a relação de valores creditados e debitados da sua conta, o que mostra que ele não só sacava no dia a dia, mas sobretudo no período pré e pós-eleitoral, especialmente da conta do Sr. Cláudio Abreu, Diretor da Delta para o Centro-Oeste. Está-se vendo aqui que, em cada momento, é um volume tão grande de dinheiro... E o que é mais grave: dinheiro sacado na boca do caixa. Não era um pagamento para poder dar um documento de banco a banco ou de empresa a empresa; era sacado na boca do caixa, como foram sacados R$800 mil do Sr. Cláudio Abreu para o Sr. André. E o Sr. André vem aqui, senta e vai embora; não há nenhum questionamento para poder dizer se quer responder ou não ou até para dizer ao Relator se isso aqui pode ajudar ou não. Ou isto aqui é uma CPI de brincadeira. É isso que nós estamos vendo. Quer dizer, não há uma consideração maior com o Parlamento e com o direito de questionar, de falar. </w:t>
      </w:r>
    </w:p>
    <w:p w:rsidR="0001061A" w:rsidRPr="00687886" w:rsidRDefault="0001061A" w:rsidP="0001061A">
      <w:pPr>
        <w:ind w:firstLine="1440"/>
        <w:jc w:val="both"/>
      </w:pPr>
      <w:r w:rsidRPr="00687886">
        <w:t xml:space="preserve">Então, Sr. Presidente, fico muito entristecido com mais esse episódio – afinal, não é o primeiro – em que temos aqui, por exemplo, Clube Nextel: o Sr. Heraldo Puccini Neto, Diretor da Regional Sul, </w:t>
      </w:r>
      <w:smartTag w:uri="urn:schemas-microsoft-com:office:smarttags" w:element="PersonName">
        <w:smartTagPr>
          <w:attr w:name="ProductID" w:val="em São Paulo"/>
        </w:smartTagPr>
        <w:r w:rsidRPr="00687886">
          <w:t>em São Paulo</w:t>
        </w:r>
      </w:smartTag>
      <w:r w:rsidRPr="00687886">
        <w:t>, da Delta, fazia parte do Clube Nextel do Cachoeira, e aí era só o Centro-Oeste; aquela coisa de discurso, longo do tempo, não é verdade. Os documentos que estão na CPMI provam isso. Então, estamos vendo que não há uma vontade maior de se buscar, efetivamente...</w:t>
      </w:r>
    </w:p>
    <w:p w:rsidR="0001061A" w:rsidRPr="00687886" w:rsidRDefault="0001061A" w:rsidP="0001061A">
      <w:pPr>
        <w:ind w:firstLine="1440"/>
        <w:jc w:val="both"/>
      </w:pPr>
      <w:r w:rsidRPr="00687886">
        <w:lastRenderedPageBreak/>
        <w:t>Portanto, eu vou preparar um relatório de acompanhamento para saber se, no final, será tudo aquilo que se falou, que haveria aqui um grande acordão; nós vamos denunciar até o final da CPI.</w:t>
      </w:r>
    </w:p>
    <w:p w:rsidR="0001061A" w:rsidRPr="00687886" w:rsidRDefault="0001061A" w:rsidP="0001061A">
      <w:pPr>
        <w:ind w:firstLine="1440"/>
        <w:jc w:val="both"/>
      </w:pPr>
      <w:r w:rsidRPr="00687886">
        <w:t>Era isso, Sr. Presidente.</w:t>
      </w:r>
    </w:p>
    <w:p w:rsidR="0001061A" w:rsidRPr="00687886" w:rsidRDefault="0001061A" w:rsidP="0001061A">
      <w:pPr>
        <w:ind w:firstLine="1440"/>
        <w:jc w:val="both"/>
      </w:pPr>
      <w:r w:rsidRPr="00687886">
        <w:rPr>
          <w:b/>
        </w:rPr>
        <w:t xml:space="preserve">O SR. ALVARO DIAS </w:t>
      </w:r>
      <w:r w:rsidRPr="00687886">
        <w:t>(PSDB – PR) – Pela ordem, Sr. Presidente.</w:t>
      </w:r>
    </w:p>
    <w:p w:rsidR="0001061A" w:rsidRPr="00687886" w:rsidRDefault="0001061A" w:rsidP="0001061A">
      <w:pPr>
        <w:ind w:firstLine="1440"/>
        <w:jc w:val="both"/>
      </w:pPr>
      <w:r w:rsidRPr="00687886">
        <w:rPr>
          <w:b/>
        </w:rPr>
        <w:t>O SR. PRESIDENTE</w:t>
      </w:r>
      <w:r w:rsidRPr="00687886">
        <w:t xml:space="preserve"> (Paulo Teixeira. PT – SP) – Quero responder ao ilustre Deputado Rubens Bueno que esse procedimento de convocar testemunha, trazer aqui os principais pontos relacionados à acusação e solicitar o esclarecimento e, depois, aguardar a decisão da testemunha é um procedimento usado aqui e usado igualmente no Poder Judiciário. Nós não temos como extrapolar os limites legais que são dados a nós e ao Poder Judiciário.</w:t>
      </w:r>
    </w:p>
    <w:p w:rsidR="0001061A" w:rsidRPr="00687886" w:rsidRDefault="0001061A" w:rsidP="0001061A">
      <w:pPr>
        <w:ind w:firstLine="1440"/>
        <w:jc w:val="both"/>
      </w:pPr>
      <w:r w:rsidRPr="00687886">
        <w:t xml:space="preserve">Em segundo lugar, nós sabemos que as investigações correm seja por depoimentos, seja por quebra de sigilos, investigações que estão sendo feitas seja pelos Srs. Deputados, como tão bem trouxe aqui o Deputado Rubens Bueno, como pela equipe do Sr. Relator, e todos esses dados constarão do relatório final do Sr. Relator. </w:t>
      </w:r>
    </w:p>
    <w:p w:rsidR="0001061A" w:rsidRPr="00687886" w:rsidRDefault="0001061A" w:rsidP="0001061A">
      <w:pPr>
        <w:ind w:firstLine="1440"/>
        <w:jc w:val="both"/>
      </w:pPr>
      <w:r w:rsidRPr="00687886">
        <w:t>Portanto, estamos conduzindo – falo em nome do Presidente efetivo, Vital do Rêgo Filho, e do Relator Odair Cunha – de forma a elucidar todos os fatos. Há um trabalho intenso sendo feito, agora, ele será sistematizado no relatório final. O acompanhamento de V. Exª, e não só o acompanhamento de V. Exª como a contribuição de V. Exª para o relatório final, assim como de todos os Srs. Parlamentares, essas contribuições serão decisivas para que nós elaboremos um relatório consistente para desmantelar essa organização criminosa e levar todos aos tribunais e aqueles que também, de alguma maneira, foram envolvidos por ela.</w:t>
      </w:r>
    </w:p>
    <w:p w:rsidR="0001061A" w:rsidRPr="00687886" w:rsidRDefault="0001061A" w:rsidP="0001061A">
      <w:pPr>
        <w:ind w:firstLine="1440"/>
        <w:jc w:val="both"/>
      </w:pPr>
      <w:r w:rsidRPr="00687886">
        <w:t>Então, creio, Deputado Rubens, que o procedimento de hoje não tinha como ser diferente, tendo em vista que, inclusive, quando estiveram aqui os Procuradores Federais e foram indagados do seu procedimento no caso de silêncio dos réus ou dos investigados, eles disseram que o procedimento judicial é idêntico ao procedimento que estamos tendo. O que restará aqui é a necessidade de enorme competência investigativa que não dependa só dos depoimentos que sejam feitos aqui ou não. Nós temos os instrumentos de afastamento do sigilo bancário, nós temos ouvido as escutas telefônicas, nós temos feito, inclusive com técnicos, o encontro das contas, dos fluxos financeiros, e, certamente, quando for entregue o relatório, todos aqui poderão contribuir para que esse relatório seja completo.</w:t>
      </w:r>
      <w:r>
        <w:t xml:space="preserve"> </w:t>
      </w:r>
      <w:r w:rsidRPr="00687886">
        <w:t>Então, é assim que eu creio</w:t>
      </w:r>
      <w:r>
        <w:t>:</w:t>
      </w:r>
      <w:r w:rsidRPr="00687886">
        <w:t xml:space="preserve"> não haveria como proceder de maneira diferente com a pessoa que está aqui, tendo em vista que ele vem munido de um </w:t>
      </w:r>
      <w:r w:rsidRPr="00036186">
        <w:rPr>
          <w:i/>
        </w:rPr>
        <w:t>habeas corpus</w:t>
      </w:r>
      <w:r w:rsidRPr="00687886">
        <w:rPr>
          <w:i/>
        </w:rPr>
        <w:t xml:space="preserve"> </w:t>
      </w:r>
      <w:r w:rsidRPr="00687886">
        <w:t>e que há um princípio constitucional que lhe garante o silêncio.</w:t>
      </w:r>
    </w:p>
    <w:p w:rsidR="0001061A" w:rsidRPr="00687886" w:rsidRDefault="0001061A" w:rsidP="0001061A">
      <w:pPr>
        <w:ind w:firstLine="1440"/>
        <w:jc w:val="both"/>
      </w:pPr>
      <w:r w:rsidRPr="00687886">
        <w:t xml:space="preserve">Portanto, creio que o nosso procedimento de maneira alguma vai comprometer o resultado final. Assim, incentivo todos os Srs. Parlamentares a ajudarem para que, no final, nós possamos, com todos esses trabalhos com que as assessorias aqui estão contribuindo, elaborar um relatório da melhor qualidade. </w:t>
      </w:r>
    </w:p>
    <w:p w:rsidR="0001061A" w:rsidRPr="00687886" w:rsidRDefault="0001061A" w:rsidP="0001061A">
      <w:pPr>
        <w:ind w:firstLine="1440"/>
        <w:jc w:val="both"/>
      </w:pPr>
      <w:r w:rsidRPr="00687886">
        <w:rPr>
          <w:b/>
        </w:rPr>
        <w:t xml:space="preserve">O SR. DOMINGOS SÁVIO </w:t>
      </w:r>
      <w:r w:rsidRPr="00687886">
        <w:t>(PSDB – MG) – Pela ordem.</w:t>
      </w:r>
    </w:p>
    <w:p w:rsidR="0001061A" w:rsidRPr="00687886" w:rsidRDefault="0001061A" w:rsidP="0001061A">
      <w:pPr>
        <w:ind w:firstLine="1440"/>
        <w:jc w:val="both"/>
      </w:pPr>
      <w:r w:rsidRPr="00687886">
        <w:rPr>
          <w:b/>
        </w:rPr>
        <w:t xml:space="preserve">A SRª ÍRIS DE ARAÚJO </w:t>
      </w:r>
      <w:r w:rsidRPr="00687886">
        <w:t>(PMDB – GO) – Pela ordem, Sr. Presidente.</w:t>
      </w:r>
    </w:p>
    <w:p w:rsidR="0001061A" w:rsidRPr="00687886" w:rsidRDefault="0001061A" w:rsidP="0001061A">
      <w:pPr>
        <w:ind w:firstLine="1440"/>
        <w:jc w:val="both"/>
      </w:pPr>
      <w:r w:rsidRPr="00687886">
        <w:rPr>
          <w:b/>
        </w:rPr>
        <w:t xml:space="preserve">O SR. PRESIDENTE </w:t>
      </w:r>
      <w:r w:rsidRPr="00687886">
        <w:t>(Paulo Teixeira. PT – SP) – Eu tenho três inscritos. Eu vou inscrever os quatro agora. Primeiro o Senador Alvaro Dias, depois o Deputado Domingos Sávio, depois a Deputada Íris de Araújo e depois o Deputado Miro Teixeira.</w:t>
      </w:r>
    </w:p>
    <w:p w:rsidR="0001061A" w:rsidRPr="00687886" w:rsidRDefault="0001061A" w:rsidP="0001061A">
      <w:pPr>
        <w:ind w:firstLine="1440"/>
        <w:jc w:val="both"/>
        <w:rPr>
          <w:i/>
        </w:rPr>
      </w:pPr>
      <w:r w:rsidRPr="00687886">
        <w:t>Então, com a palavra</w:t>
      </w:r>
      <w:r>
        <w:t xml:space="preserve"> </w:t>
      </w:r>
      <w:r w:rsidRPr="00687886">
        <w:t>V. Exª</w:t>
      </w:r>
      <w:r>
        <w:t>, Senador Alvaro Dias</w:t>
      </w:r>
      <w:r w:rsidRPr="00687886">
        <w:t>.</w:t>
      </w:r>
    </w:p>
    <w:p w:rsidR="0001061A" w:rsidRPr="00687886" w:rsidRDefault="0001061A" w:rsidP="0001061A">
      <w:pPr>
        <w:ind w:firstLine="1440"/>
        <w:jc w:val="both"/>
      </w:pPr>
      <w:r w:rsidRPr="00687886">
        <w:rPr>
          <w:b/>
        </w:rPr>
        <w:t xml:space="preserve">O SR. ALVARO DIAS </w:t>
      </w:r>
      <w:r w:rsidRPr="00687886">
        <w:t>(PSDB – PR) – Muito obrigado, Presidente.</w:t>
      </w:r>
    </w:p>
    <w:p w:rsidR="0001061A" w:rsidRPr="00687886" w:rsidRDefault="0001061A" w:rsidP="0001061A">
      <w:pPr>
        <w:ind w:firstLine="1440"/>
        <w:jc w:val="both"/>
      </w:pPr>
      <w:r w:rsidRPr="00687886">
        <w:rPr>
          <w:b/>
        </w:rPr>
        <w:t xml:space="preserve">O SR. PRESIDENTE </w:t>
      </w:r>
      <w:r w:rsidRPr="00687886">
        <w:t>(Paulo Teixeira. PT – SP) – Posso passar por três minutos para cada...?</w:t>
      </w:r>
    </w:p>
    <w:p w:rsidR="0001061A" w:rsidRPr="00687886" w:rsidRDefault="0001061A" w:rsidP="0001061A">
      <w:pPr>
        <w:ind w:firstLine="1440"/>
        <w:jc w:val="both"/>
      </w:pPr>
      <w:r w:rsidRPr="00687886">
        <w:rPr>
          <w:b/>
        </w:rPr>
        <w:lastRenderedPageBreak/>
        <w:t xml:space="preserve">O SR. ALVARO DIAS </w:t>
      </w:r>
      <w:r w:rsidRPr="00687886">
        <w:t>(PSDB – PR) – Três minutos... Suficientes.</w:t>
      </w:r>
    </w:p>
    <w:p w:rsidR="0001061A" w:rsidRPr="00687886" w:rsidRDefault="0001061A" w:rsidP="0001061A">
      <w:pPr>
        <w:ind w:firstLine="1440"/>
        <w:jc w:val="both"/>
      </w:pPr>
      <w:r w:rsidRPr="00687886">
        <w:t>Até na linha do que V. Exª discorria anteriormente, a importância da quebra do sigilo bancário das empresas que nós consideramos laranjas ou fantasmas. São doze, localizadas em várias regiões do País. Já quebramos de seis delas, localizadas no Estado de Goiás. Essas empresas não produzem, não fabricam equipamentos, não vendem equipamentos, não prestam serviços e não realizam obras e recebem valores extremamente significativos.</w:t>
      </w:r>
    </w:p>
    <w:p w:rsidR="0001061A" w:rsidRPr="00687886" w:rsidRDefault="0001061A" w:rsidP="0001061A">
      <w:pPr>
        <w:ind w:firstLine="1440"/>
        <w:jc w:val="both"/>
      </w:pPr>
      <w:r w:rsidRPr="00687886">
        <w:t>Em homenagem à nossa assessoria, que tem trabalhado com muita dedicação e entusiasmo, apresentamos aqui o nosso décimo relatório, já superando a cifra de R$421 milhões de re</w:t>
      </w:r>
      <w:r>
        <w:t>passes da empresa Delta a essas</w:t>
      </w:r>
      <w:r w:rsidRPr="00687886">
        <w:t xml:space="preserve"> supostamente</w:t>
      </w:r>
      <w:r>
        <w:t xml:space="preserve"> </w:t>
      </w:r>
      <w:r w:rsidRPr="00687886">
        <w:t>empresas laranjas, que são coadjuvantes no esquema de ocultação de valores, e exatamente em relação ao que o Deputado Rub</w:t>
      </w:r>
      <w:r>
        <w:t xml:space="preserve">ens Bueno afirmou, do saque na </w:t>
      </w:r>
      <w:r w:rsidRPr="00687886">
        <w:t>boca do caixa. Boa parte desses recursos foi repassada a essas empresas e, depois, recebida na boca do caixa. Repasse de empresa a empresa, exatamente o esquema do mensalão, o esquema do valerioduto.</w:t>
      </w:r>
    </w:p>
    <w:p w:rsidR="0001061A" w:rsidRPr="00687886" w:rsidRDefault="0001061A" w:rsidP="0001061A">
      <w:pPr>
        <w:ind w:firstLine="1440"/>
        <w:jc w:val="both"/>
      </w:pPr>
      <w:r w:rsidRPr="00687886">
        <w:t>O exemplo do valerioduto passou a ser adotado aqui com o mesmo objetivo: o repasse de recursos a destinatários desconhecidos, já que recursos sacados da boca do caixa e em espécie, recursos que seriam, depois, obviamente, repassados a pessoas como pagamento de propina, como resultante do tráfico de influência, a colaboração prestada para o superfaturamento de obras, enfim, esse esquema que nós já identificamos bem, que estabeleceu essa relação entre Cachoeira e a empresa Delta, do Sr. Fernando Cavendish.</w:t>
      </w:r>
    </w:p>
    <w:p w:rsidR="0001061A" w:rsidRPr="00687886" w:rsidRDefault="0001061A" w:rsidP="0001061A">
      <w:pPr>
        <w:ind w:firstLine="1440"/>
        <w:jc w:val="both"/>
      </w:pPr>
      <w:r w:rsidRPr="00687886">
        <w:t xml:space="preserve">Portanto, é fundamental quebrarmos o sigilo. Eu pedi a palavra para registrar esse novo relatório que já ultrapassa a casa dos </w:t>
      </w:r>
      <w:r>
        <w:t>R$</w:t>
      </w:r>
      <w:r w:rsidRPr="00687886">
        <w:t>421 milhões repassados pela empresa Delta a essas empresas laranja. Naturalmente esse é o dinheiro desonesto, esse é o pagamento pelo serviço sujo prestado por pessoas que integram o esquema de Cachoeira.</w:t>
      </w:r>
    </w:p>
    <w:p w:rsidR="0001061A" w:rsidRPr="00687886" w:rsidRDefault="0001061A" w:rsidP="0001061A">
      <w:pPr>
        <w:ind w:firstLine="1440"/>
        <w:jc w:val="both"/>
      </w:pPr>
      <w:r w:rsidRPr="00687886">
        <w:rPr>
          <w:b/>
        </w:rPr>
        <w:t xml:space="preserve">O SR. </w:t>
      </w:r>
      <w:r>
        <w:rPr>
          <w:b/>
        </w:rPr>
        <w:t xml:space="preserve">PRESIDENTE </w:t>
      </w:r>
      <w:r>
        <w:t>(</w:t>
      </w:r>
      <w:r w:rsidRPr="001B2CA5">
        <w:t>Paulo Teixeira</w:t>
      </w:r>
      <w:r>
        <w:t xml:space="preserve">. </w:t>
      </w:r>
      <w:r w:rsidRPr="00687886">
        <w:t>PT – SP) – Obrigado.</w:t>
      </w:r>
    </w:p>
    <w:p w:rsidR="0001061A" w:rsidRPr="00687886" w:rsidRDefault="0001061A" w:rsidP="0001061A">
      <w:pPr>
        <w:ind w:firstLine="1440"/>
        <w:jc w:val="both"/>
      </w:pPr>
      <w:r w:rsidRPr="00687886">
        <w:t>Deputado Domingos Sávio.</w:t>
      </w:r>
    </w:p>
    <w:p w:rsidR="0001061A" w:rsidRPr="00687886" w:rsidRDefault="0001061A" w:rsidP="0001061A">
      <w:pPr>
        <w:ind w:firstLine="1440"/>
        <w:jc w:val="both"/>
      </w:pPr>
      <w:r w:rsidRPr="00687886">
        <w:rPr>
          <w:b/>
        </w:rPr>
        <w:t xml:space="preserve">O SR. DOMINGOS SÁVIO </w:t>
      </w:r>
      <w:r w:rsidRPr="00687886">
        <w:t>(PSDB – MG) – Sr. Presidente, Sr. Relator, colegas Parlamentares, Sr. Presidente, o senhor foi extremamente claro, e não tenho dúvida, absolutamente correto na reflexão que fez sobre o direito constitucional do depoente. Essa é uma matéria vencida, mas cada vez que ocorre, e vai continuar ocorrendo, ela reforça o princípio de que essa CPMI que já se iniciou um farto material produzido pela Polícia Federal, deve aprofundar-se na investigação do caminho, do dinheiro envolvido com o crime e do dinheiro que seguramente, pelos indícios, e até pelas provas já detectadas, é fruto de corrupção, de prejuízo aos cofres públicos.</w:t>
      </w:r>
    </w:p>
    <w:p w:rsidR="0001061A" w:rsidRDefault="0001061A" w:rsidP="0001061A">
      <w:pPr>
        <w:ind w:firstLine="1440"/>
        <w:jc w:val="both"/>
      </w:pPr>
      <w:r w:rsidRPr="00687886">
        <w:t>Então eu reforço, Sr. Presidente, um apelo para que nós possamos, se não hoje, eu defendo que seja hoje ainda que suspendêssemos a sessão e tentássemos acordos entre líderes, mas que quando muito, na sessão de amanhã</w:t>
      </w:r>
      <w:r>
        <w:t>,</w:t>
      </w:r>
      <w:r w:rsidRPr="00687886">
        <w:t xml:space="preserve"> tenhamos a votação dos requerimentos para a quebra do sigilo bancário das demais empresas laranja</w:t>
      </w:r>
      <w:r>
        <w:t>s</w:t>
      </w:r>
      <w:r w:rsidRPr="00687886">
        <w:t xml:space="preserve"> de todo esse esquema de quadrilha</w:t>
      </w:r>
      <w:r>
        <w:t>,</w:t>
      </w:r>
      <w:r w:rsidRPr="00687886">
        <w:t xml:space="preserve"> que não se resume àquela estrutura envolvida com o jogo ilegal. O Brasil inteiro já viu isso, nós todos sabemos. Nós temos um dever para com o país de aprofundar essa investigação em cima da vertente do crime que se especializou em roubar dinheiro público. </w:t>
      </w:r>
    </w:p>
    <w:p w:rsidR="0001061A" w:rsidRPr="00687886" w:rsidRDefault="0001061A" w:rsidP="0001061A">
      <w:pPr>
        <w:ind w:firstLine="1440"/>
        <w:jc w:val="both"/>
      </w:pPr>
      <w:r w:rsidRPr="00687886">
        <w:t xml:space="preserve">É claro que nós não estamos colocando para debaixo do tapete o crime e até mesmo a contravenção do jogo do bicho ou de qualquer outro tipo de jogatina que havia. O </w:t>
      </w:r>
      <w:r>
        <w:t xml:space="preserve">Carlinhos </w:t>
      </w:r>
      <w:r w:rsidRPr="00687886">
        <w:t xml:space="preserve">Cachoeira já está preso, </w:t>
      </w:r>
      <w:r>
        <w:t xml:space="preserve">bem como </w:t>
      </w:r>
      <w:r w:rsidRPr="00687886">
        <w:t>vários dos seus comparsas</w:t>
      </w:r>
      <w:r>
        <w:t>,</w:t>
      </w:r>
      <w:r w:rsidRPr="00687886">
        <w:t xml:space="preserve"> e as provas que a Polícia Federal reuniu para lhe dar vários anos de cadeia quanto a esse tipo de crime são robustas</w:t>
      </w:r>
      <w:r>
        <w:t>.</w:t>
      </w:r>
      <w:r w:rsidRPr="00687886">
        <w:t xml:space="preserve"> O que nós precisamos é aprofundar a investigação em cima das empresas fantasmas </w:t>
      </w:r>
      <w:r w:rsidRPr="00687886">
        <w:lastRenderedPageBreak/>
        <w:t>associadas à Delta, e a Delta</w:t>
      </w:r>
      <w:r>
        <w:t>,</w:t>
      </w:r>
      <w:r w:rsidRPr="00687886">
        <w:t xml:space="preserve"> por sua vez</w:t>
      </w:r>
      <w:r>
        <w:t>,</w:t>
      </w:r>
      <w:r w:rsidRPr="00687886">
        <w:t xml:space="preserve"> como </w:t>
      </w:r>
      <w:r>
        <w:t xml:space="preserve">a </w:t>
      </w:r>
      <w:r w:rsidRPr="00687886">
        <w:t>maior empreiteira do PAC, como a grande empreiteira do DNIT e também de outros governos estaduais e municipais, precisa de ser investigada profundamente.</w:t>
      </w:r>
    </w:p>
    <w:p w:rsidR="0001061A" w:rsidRPr="00687886" w:rsidRDefault="0001061A" w:rsidP="0001061A">
      <w:pPr>
        <w:ind w:firstLine="1440"/>
        <w:jc w:val="both"/>
      </w:pPr>
      <w:r w:rsidRPr="00687886">
        <w:t>Eu protocolei</w:t>
      </w:r>
      <w:r>
        <w:t>,</w:t>
      </w:r>
      <w:r w:rsidRPr="00687886">
        <w:t xml:space="preserve"> na última reunião</w:t>
      </w:r>
      <w:r>
        <w:t>,</w:t>
      </w:r>
      <w:r w:rsidRPr="00687886">
        <w:t xml:space="preserve"> um requerimento, porque eu já fiz a minha manifestação pessoal à Polícia Federal. Mas eu protocolei um requerimento para que es</w:t>
      </w:r>
      <w:r>
        <w:t>t</w:t>
      </w:r>
      <w:r w:rsidRPr="00687886">
        <w:t>a Comissão, de maneira formal, usando as prerrogativas que possui, acione a Polícia Federal para que a Polícia Federal aprofunde as investigações sobre a Delta, sobre todas as empresas fantasmas e sobre todo esse braço financeiro da quadrilha. Se nós não fizermos isso</w:t>
      </w:r>
      <w:r>
        <w:t>,</w:t>
      </w:r>
      <w:r w:rsidRPr="00687886">
        <w:t xml:space="preserve"> nós vamos prestar um desserviço ao País. Se</w:t>
      </w:r>
      <w:r>
        <w:t>,</w:t>
      </w:r>
      <w:r w:rsidRPr="00687886">
        <w:t xml:space="preserve"> por outr</w:t>
      </w:r>
      <w:r>
        <w:t>o lado,</w:t>
      </w:r>
      <w:r w:rsidRPr="00687886">
        <w:t xml:space="preserve"> fizermos, e eu tenho a convicção que haveremos de fazê-lo, nós estaremos estabelecendo um divisor de águas na história do nosso País.</w:t>
      </w:r>
    </w:p>
    <w:p w:rsidR="0001061A" w:rsidRPr="00687886" w:rsidRDefault="0001061A" w:rsidP="0001061A">
      <w:pPr>
        <w:ind w:firstLine="1440"/>
        <w:jc w:val="both"/>
      </w:pPr>
      <w:r w:rsidRPr="00687886">
        <w:t>Está evidente que isso que a Delta fez</w:t>
      </w:r>
      <w:r>
        <w:t>,</w:t>
      </w:r>
      <w:r w:rsidRPr="00687886">
        <w:t xml:space="preserve"> e eu concluo, Sr. Presidente, está se tornando uma prática </w:t>
      </w:r>
      <w:smartTag w:uri="urn:schemas-microsoft-com:office:smarttags" w:element="PersonName">
        <w:smartTagPr>
          <w:attr w:name="ProductID" w:val="em nosso País. Grandes"/>
        </w:smartTagPr>
        <w:r>
          <w:t xml:space="preserve">em </w:t>
        </w:r>
        <w:r w:rsidRPr="00687886">
          <w:t>nosso País. Grandes</w:t>
        </w:r>
      </w:smartTag>
      <w:r w:rsidRPr="00687886">
        <w:t xml:space="preserve"> empreiteiras</w:t>
      </w:r>
      <w:r>
        <w:t>,</w:t>
      </w:r>
      <w:r w:rsidRPr="00687886">
        <w:t xml:space="preserve"> se valendo de tráfico de influências, de editais de cartas marcadas, de superfaturamento e depois de medições fraudulentas</w:t>
      </w:r>
      <w:r>
        <w:t>,</w:t>
      </w:r>
      <w:r w:rsidRPr="00687886">
        <w:t xml:space="preserve"> rouba</w:t>
      </w:r>
      <w:r>
        <w:t>m</w:t>
      </w:r>
      <w:r w:rsidRPr="00687886">
        <w:t xml:space="preserve"> o dinheiro público e depois sa</w:t>
      </w:r>
      <w:r>
        <w:t>em</w:t>
      </w:r>
      <w:r w:rsidRPr="00687886">
        <w:t xml:space="preserve"> distribuindo não só para campanha, mas para pagar propina. Tem que ser enfrentado isso. Não dá para a gente dizer: </w:t>
      </w:r>
      <w:r>
        <w:t>“</w:t>
      </w:r>
      <w:r w:rsidRPr="00687886">
        <w:t xml:space="preserve">Olha, tem umas empresinhas fantasmas aqui que passaram </w:t>
      </w:r>
      <w:r>
        <w:t>R$</w:t>
      </w:r>
      <w:r w:rsidRPr="00687886">
        <w:t>400 milhões da Delta para elas e sacaram na boca do caixa. E um deles, o Sr. Giovani está foragido e o outro veio aqui e fica calado</w:t>
      </w:r>
      <w:r>
        <w:t>”</w:t>
      </w:r>
      <w:r w:rsidRPr="00687886">
        <w:t>.</w:t>
      </w:r>
    </w:p>
    <w:p w:rsidR="0001061A" w:rsidRDefault="0001061A" w:rsidP="0001061A">
      <w:pPr>
        <w:ind w:firstLine="1440"/>
        <w:jc w:val="both"/>
      </w:pPr>
      <w:r w:rsidRPr="00687886">
        <w:t>Ora, isso é crime organizado para roubar o dinheiro público. E eu insisto que a gente, numa sessão específica de aprovação de requerimentos</w:t>
      </w:r>
      <w:r>
        <w:t>,</w:t>
      </w:r>
      <w:r w:rsidRPr="00687886">
        <w:t xml:space="preserve"> Sr. Relator, tenha da sua parte a iniciativa de propor a quebra do sigilo bancário das demais empresas que faltam. Com certeza</w:t>
      </w:r>
      <w:r>
        <w:t>,</w:t>
      </w:r>
      <w:r w:rsidRPr="00687886">
        <w:t xml:space="preserve"> haverão de ser aprovados por unanimidade</w:t>
      </w:r>
      <w:r>
        <w:t>,</w:t>
      </w:r>
      <w:r w:rsidRPr="00687886">
        <w:t xml:space="preserve"> sob pena de estarmos sendo coniventes com o crime. </w:t>
      </w:r>
    </w:p>
    <w:p w:rsidR="0001061A" w:rsidRPr="00687886" w:rsidRDefault="0001061A" w:rsidP="0001061A">
      <w:pPr>
        <w:ind w:firstLine="1440"/>
        <w:jc w:val="both"/>
      </w:pPr>
      <w:r w:rsidRPr="00687886">
        <w:t>Muito obrigado, Sr. Presidente.</w:t>
      </w:r>
    </w:p>
    <w:p w:rsidR="0001061A" w:rsidRPr="00687886" w:rsidRDefault="0001061A" w:rsidP="0001061A">
      <w:pPr>
        <w:ind w:firstLine="1440"/>
        <w:jc w:val="both"/>
      </w:pPr>
      <w:r w:rsidRPr="00687886">
        <w:rPr>
          <w:b/>
        </w:rPr>
        <w:t xml:space="preserve">O SR. </w:t>
      </w:r>
      <w:r>
        <w:rPr>
          <w:b/>
        </w:rPr>
        <w:t xml:space="preserve">PRESIDENTE </w:t>
      </w:r>
      <w:r>
        <w:t>(</w:t>
      </w:r>
      <w:r w:rsidRPr="001B2CA5">
        <w:t>Paulo Teixeira</w:t>
      </w:r>
      <w:r>
        <w:t xml:space="preserve">. </w:t>
      </w:r>
      <w:r w:rsidRPr="00687886">
        <w:t>PT – SP)</w:t>
      </w:r>
      <w:r>
        <w:t xml:space="preserve"> – Obrigado</w:t>
      </w:r>
      <w:r w:rsidRPr="00687886">
        <w:t>.</w:t>
      </w:r>
    </w:p>
    <w:p w:rsidR="0001061A" w:rsidRPr="00687886" w:rsidRDefault="0001061A" w:rsidP="0001061A">
      <w:pPr>
        <w:ind w:firstLine="1440"/>
        <w:jc w:val="both"/>
      </w:pPr>
      <w:r w:rsidRPr="00687886">
        <w:t xml:space="preserve">Próxima inscrita, a ilustre Deputada </w:t>
      </w:r>
      <w:r>
        <w:t>Í</w:t>
      </w:r>
      <w:r w:rsidRPr="00687886">
        <w:t>ris de Araújo.</w:t>
      </w:r>
    </w:p>
    <w:p w:rsidR="0001061A" w:rsidRPr="00687886" w:rsidRDefault="0001061A" w:rsidP="0001061A">
      <w:pPr>
        <w:ind w:firstLine="1440"/>
        <w:jc w:val="both"/>
      </w:pPr>
      <w:r w:rsidRPr="00687886">
        <w:rPr>
          <w:b/>
        </w:rPr>
        <w:t xml:space="preserve">A SRª </w:t>
      </w:r>
      <w:r>
        <w:rPr>
          <w:b/>
        </w:rPr>
        <w:t>Í</w:t>
      </w:r>
      <w:r w:rsidRPr="00687886">
        <w:rPr>
          <w:b/>
        </w:rPr>
        <w:t xml:space="preserve">RIS DE ARAÚJO </w:t>
      </w:r>
      <w:r w:rsidRPr="00687886">
        <w:t>(PMDB – GO) – Sr. Presidente, Sr. Relator, Srs. Deputados, eu quero fazer aqui uma reflexão a respeito de tudo o que nós estamos vivendo aqui nessa CPMI. Digamos que eu seja...</w:t>
      </w:r>
    </w:p>
    <w:p w:rsidR="0001061A" w:rsidRPr="00687886" w:rsidRDefault="0001061A" w:rsidP="0001061A">
      <w:pPr>
        <w:autoSpaceDE w:val="0"/>
        <w:autoSpaceDN w:val="0"/>
        <w:adjustRightInd w:val="0"/>
        <w:ind w:firstLine="1440"/>
        <w:jc w:val="both"/>
        <w:rPr>
          <w:bCs/>
        </w:rPr>
      </w:pPr>
      <w:r w:rsidRPr="00687886">
        <w:rPr>
          <w:bCs/>
        </w:rPr>
        <w:t>Digamos que eu seja, na CPMI, além de a única mulher ultimamente a participar, marinheira de primeira viagem, mas, durante esse período todo em que eu estive aqui, até num aprendizado importante para a minha vida política, eu tenho tirado algumas lições. Uma delas, aqui neste momento, ficou bem clara.</w:t>
      </w:r>
    </w:p>
    <w:p w:rsidR="0001061A" w:rsidRPr="00687886" w:rsidRDefault="0001061A" w:rsidP="0001061A">
      <w:pPr>
        <w:autoSpaceDE w:val="0"/>
        <w:autoSpaceDN w:val="0"/>
        <w:adjustRightInd w:val="0"/>
        <w:ind w:firstLine="1440"/>
        <w:jc w:val="both"/>
        <w:rPr>
          <w:bCs/>
        </w:rPr>
      </w:pPr>
      <w:r w:rsidRPr="00687886">
        <w:rPr>
          <w:bCs/>
        </w:rPr>
        <w:t>Eu tenho que concordar novamente com o Deputado Rubens Bueno e com outros Deputados que têm reclamado a respeito do fato de os depoentes invocarem o direito constitucional de permanecerem calados – eles o fazem, e nós respeitamos.</w:t>
      </w:r>
    </w:p>
    <w:p w:rsidR="0001061A" w:rsidRPr="00687886" w:rsidRDefault="0001061A" w:rsidP="0001061A">
      <w:pPr>
        <w:autoSpaceDE w:val="0"/>
        <w:autoSpaceDN w:val="0"/>
        <w:adjustRightInd w:val="0"/>
        <w:ind w:firstLine="1440"/>
        <w:jc w:val="both"/>
        <w:rPr>
          <w:bCs/>
        </w:rPr>
      </w:pPr>
      <w:r w:rsidRPr="00687886">
        <w:rPr>
          <w:bCs/>
        </w:rPr>
        <w:t xml:space="preserve">Aqui nesta CPMI há muitos juristas, promotores, advogados, mas eu tenho que deixar aqui uma consideração que julgo importante: nós somos todos políticos, com mandato delegado pelo povo. E o povo colocou os seus olhos, com muita esperança, no início desta CPMI, no sentido de que nós, políticos, que somos Parlamentares... O Parlamentar deve </w:t>
      </w:r>
      <w:r w:rsidRPr="00687886">
        <w:rPr>
          <w:bCs/>
          <w:i/>
        </w:rPr>
        <w:t>parlar</w:t>
      </w:r>
      <w:r w:rsidRPr="00687886">
        <w:rPr>
          <w:bCs/>
        </w:rPr>
        <w:t>, falar, dar voz ao povo, dar oportunidade, para que, através daquilo que nós recebemos, nós possamos aqui cumprir o nosso papel e dizer aquilo que deve ser dito.</w:t>
      </w:r>
    </w:p>
    <w:p w:rsidR="0001061A" w:rsidRPr="00687886" w:rsidRDefault="0001061A" w:rsidP="0001061A">
      <w:pPr>
        <w:autoSpaceDE w:val="0"/>
        <w:autoSpaceDN w:val="0"/>
        <w:adjustRightInd w:val="0"/>
        <w:ind w:firstLine="1440"/>
        <w:jc w:val="both"/>
        <w:rPr>
          <w:bCs/>
        </w:rPr>
      </w:pPr>
      <w:r w:rsidRPr="00687886">
        <w:rPr>
          <w:bCs/>
        </w:rPr>
        <w:t>Então,</w:t>
      </w:r>
      <w:r>
        <w:rPr>
          <w:bCs/>
        </w:rPr>
        <w:t xml:space="preserve"> </w:t>
      </w:r>
      <w:r w:rsidRPr="00687886">
        <w:rPr>
          <w:bCs/>
        </w:rPr>
        <w:t xml:space="preserve">independentemente da presença e da invocação constitucional que cada um tem o direito de fazer aqui, nós também teríamos que ter o direito, Sr. Presidente, como Parlamentares, de apresentar as nossas perguntas, mesmo que elas não fossem respondidas. Não serão respondidas, mas provocarão lá fora reflexões, porque eu acredito que o povo ainda </w:t>
      </w:r>
      <w:r w:rsidRPr="00687886">
        <w:rPr>
          <w:bCs/>
        </w:rPr>
        <w:lastRenderedPageBreak/>
        <w:t>está nos assistindo. Eu tenho a esperança de que nós tenhamos uma resposta realmente à altura daquilo que esperam aqueles que representamos e que mantiveram os olhos muito abertos para o início desta CPMI.</w:t>
      </w:r>
    </w:p>
    <w:p w:rsidR="0001061A" w:rsidRPr="00687886" w:rsidRDefault="0001061A" w:rsidP="0001061A">
      <w:pPr>
        <w:autoSpaceDE w:val="0"/>
        <w:autoSpaceDN w:val="0"/>
        <w:adjustRightInd w:val="0"/>
        <w:ind w:firstLine="1440"/>
        <w:jc w:val="both"/>
        <w:rPr>
          <w:bCs/>
        </w:rPr>
      </w:pPr>
      <w:r w:rsidRPr="00687886">
        <w:rPr>
          <w:bCs/>
        </w:rPr>
        <w:t>Então, eu tenho que falar aqui da minha frustração. Cada vez que um depoente, com indícios muito claros, como mostrou aqui o Deputado Rubens Bueno, de depósitos, de saques na boca do caixa, simplesmente dissesse “invoco o meu direito constitucional de permanecer calado” e fosse embora, nós teríamos que ter, pelo menos, a oportunidade de fazer as nossas perguntas e contribuir, para que aqueles que nos outorgaram o nosso mandato popular tirassem também as suas conclusões.</w:t>
      </w:r>
    </w:p>
    <w:p w:rsidR="0001061A" w:rsidRPr="00687886" w:rsidRDefault="0001061A" w:rsidP="0001061A">
      <w:pPr>
        <w:autoSpaceDE w:val="0"/>
        <w:autoSpaceDN w:val="0"/>
        <w:adjustRightInd w:val="0"/>
        <w:ind w:firstLine="1440"/>
        <w:jc w:val="both"/>
        <w:rPr>
          <w:bCs/>
        </w:rPr>
      </w:pPr>
      <w:r w:rsidRPr="00687886">
        <w:rPr>
          <w:bCs/>
        </w:rPr>
        <w:t>Muito obrigada, Sr. Presidente.</w:t>
      </w:r>
    </w:p>
    <w:p w:rsidR="0001061A" w:rsidRPr="00687886" w:rsidRDefault="0001061A" w:rsidP="0001061A">
      <w:pPr>
        <w:autoSpaceDE w:val="0"/>
        <w:autoSpaceDN w:val="0"/>
        <w:adjustRightInd w:val="0"/>
        <w:ind w:firstLine="1440"/>
        <w:jc w:val="both"/>
        <w:rPr>
          <w:bCs/>
        </w:rPr>
      </w:pPr>
      <w:r w:rsidRPr="00687886">
        <w:rPr>
          <w:b/>
          <w:bCs/>
        </w:rPr>
        <w:t>O SR. PRESIDENTE</w:t>
      </w:r>
      <w:r w:rsidRPr="00687886">
        <w:rPr>
          <w:bCs/>
        </w:rPr>
        <w:t xml:space="preserve"> (Paulo Teixeira. PT – SP) – Obrigado, Deputada Íris de Araújo.</w:t>
      </w:r>
    </w:p>
    <w:p w:rsidR="0001061A" w:rsidRPr="00687886" w:rsidRDefault="0001061A" w:rsidP="0001061A">
      <w:pPr>
        <w:autoSpaceDE w:val="0"/>
        <w:autoSpaceDN w:val="0"/>
        <w:adjustRightInd w:val="0"/>
        <w:ind w:firstLine="1440"/>
        <w:jc w:val="both"/>
        <w:rPr>
          <w:bCs/>
        </w:rPr>
      </w:pPr>
      <w:r w:rsidRPr="00687886">
        <w:rPr>
          <w:bCs/>
        </w:rPr>
        <w:t>Passo a palavra ao ilustre Deputado Miro Teixeira.</w:t>
      </w:r>
    </w:p>
    <w:p w:rsidR="0001061A" w:rsidRPr="00687886" w:rsidRDefault="0001061A" w:rsidP="0001061A">
      <w:pPr>
        <w:autoSpaceDE w:val="0"/>
        <w:autoSpaceDN w:val="0"/>
        <w:adjustRightInd w:val="0"/>
        <w:ind w:firstLine="1440"/>
        <w:jc w:val="both"/>
        <w:rPr>
          <w:bCs/>
        </w:rPr>
      </w:pPr>
      <w:r w:rsidRPr="00687886">
        <w:rPr>
          <w:b/>
          <w:bCs/>
        </w:rPr>
        <w:t>O SR. MIRO TEIXEIRA</w:t>
      </w:r>
      <w:r w:rsidRPr="00687886">
        <w:rPr>
          <w:bCs/>
        </w:rPr>
        <w:t xml:space="preserve"> (PDT – RJ) – Sr. Presidente, uma observação, primeiro, em relação à metodologia aqui utilizada para a oitiva de depoimentos. Não concordo que a praxe seja essa, não.</w:t>
      </w:r>
    </w:p>
    <w:p w:rsidR="0001061A" w:rsidRPr="00687886" w:rsidRDefault="0001061A" w:rsidP="0001061A">
      <w:pPr>
        <w:autoSpaceDE w:val="0"/>
        <w:autoSpaceDN w:val="0"/>
        <w:adjustRightInd w:val="0"/>
        <w:ind w:firstLine="1440"/>
        <w:jc w:val="both"/>
        <w:rPr>
          <w:bCs/>
        </w:rPr>
      </w:pPr>
      <w:r w:rsidRPr="00687886">
        <w:rPr>
          <w:bCs/>
        </w:rPr>
        <w:t>Nós obtivemos, aqui mesmo na CPI, a informação mandada pela Polícia Federal sobre a oitiva da Srª Vanessa, senhora do Cachoeira – Andressa. A Srª Andressa foi depor na 5ª Vara Federal, e está aqui a transcrição das quatro ou cinco perguntas. Em todas elas, ela manifesta que não quer falar, mas ouviu as quatro ou cinco perguntas. É claro que há um juiz perguntando e uma pessoa respondendo. Aqui nós somos muitos, e cada um não faria só três ou quatro perguntas.</w:t>
      </w:r>
    </w:p>
    <w:p w:rsidR="0001061A" w:rsidRPr="00687886" w:rsidRDefault="0001061A" w:rsidP="0001061A">
      <w:pPr>
        <w:autoSpaceDE w:val="0"/>
        <w:autoSpaceDN w:val="0"/>
        <w:adjustRightInd w:val="0"/>
        <w:ind w:firstLine="1440"/>
        <w:jc w:val="both"/>
        <w:rPr>
          <w:bCs/>
        </w:rPr>
      </w:pPr>
      <w:r w:rsidRPr="00687886">
        <w:rPr>
          <w:bCs/>
        </w:rPr>
        <w:t>Existe realmente um embaraço, que poderia ser administrado até o fim desta CPI. Poderíamos deixar uma sugestão para as futuras CPIs, como uma espécie de jurisprudência em função da experiência que estamos vivendo aqui.</w:t>
      </w:r>
    </w:p>
    <w:p w:rsidR="0001061A" w:rsidRPr="00687886" w:rsidRDefault="0001061A" w:rsidP="0001061A">
      <w:pPr>
        <w:autoSpaceDE w:val="0"/>
        <w:autoSpaceDN w:val="0"/>
        <w:adjustRightInd w:val="0"/>
        <w:ind w:firstLine="1440"/>
        <w:jc w:val="both"/>
      </w:pPr>
      <w:r w:rsidRPr="00687886">
        <w:rPr>
          <w:bCs/>
        </w:rPr>
        <w:t>Há divergências. Nós conversamos sobre um determinado mecanismo de procedimento e depois passamos para outro.</w:t>
      </w:r>
      <w:r w:rsidRPr="00687886">
        <w:t xml:space="preserve"> Não me lembro quem foi que, no depoimento do Cachoeira, disse</w:t>
      </w:r>
      <w:r>
        <w:t>:</w:t>
      </w:r>
      <w:r w:rsidRPr="00687886">
        <w:t xml:space="preserve"> </w:t>
      </w:r>
      <w:r>
        <w:t>“</w:t>
      </w:r>
      <w:r w:rsidRPr="00687886">
        <w:t>Bom, já que é assim, é melhor que ele vá embora</w:t>
      </w:r>
      <w:r>
        <w:t>.</w:t>
      </w:r>
      <w:r w:rsidRPr="00687886">
        <w:t xml:space="preserve"> Vamos sair daqui, isso é uma palhaçada</w:t>
      </w:r>
      <w:r>
        <w:t>”</w:t>
      </w:r>
      <w:r w:rsidRPr="00687886">
        <w:t xml:space="preserve">. Bom, </w:t>
      </w:r>
      <w:r>
        <w:t xml:space="preserve">eu </w:t>
      </w:r>
      <w:r w:rsidRPr="00687886">
        <w:t>não concordo que seja uma palhaçada, não</w:t>
      </w:r>
      <w:r>
        <w:t>;</w:t>
      </w:r>
      <w:r w:rsidRPr="00687886">
        <w:t xml:space="preserve"> acho que é um direito ficar calado, não precisa de </w:t>
      </w:r>
      <w:r w:rsidRPr="00687886">
        <w:rPr>
          <w:i/>
        </w:rPr>
        <w:t>habeas corpus</w:t>
      </w:r>
      <w:r w:rsidRPr="00687886">
        <w:t xml:space="preserve"> também não, pode ficar calado</w:t>
      </w:r>
      <w:r>
        <w:t>.</w:t>
      </w:r>
      <w:r w:rsidRPr="00687886">
        <w:t xml:space="preserve"> Agora, o procedimento tem que se aproximar, pelo menos, do procedimento utilizado na Justiça: as pessoas só podem definir que uma resposta sua pode incriminá-la depois de ouvir a pergunta. Essa é uma observação, eu teria outras que podem ser úteis aqui para nós.</w:t>
      </w:r>
    </w:p>
    <w:p w:rsidR="0001061A" w:rsidRPr="00687886" w:rsidRDefault="0001061A" w:rsidP="0001061A">
      <w:pPr>
        <w:ind w:firstLine="1440"/>
        <w:jc w:val="both"/>
      </w:pPr>
      <w:r w:rsidRPr="00687886">
        <w:t xml:space="preserve">Há muitos dados, e há uma assessoria técnica, que está à disposição do Sr. Relator, parece-me que veio gente da Polícia Federal, não sei direito de onde veio, Tribunal de Contas, porque não sei se eles já estão fazendo o seu trabalho de uma minuta de relatório, digamos, e penso que está na hora, para evitarmos aquelas disputas de vamos tentar fazer um relatório, ou vamos fazer emendas a um relatório, </w:t>
      </w:r>
      <w:r>
        <w:t>d</w:t>
      </w:r>
      <w:r w:rsidRPr="00687886">
        <w:t xml:space="preserve">e começarmos a trabalhar em torno de um desenho, pelo menos, de relatório, de um </w:t>
      </w:r>
      <w:r w:rsidRPr="00687886">
        <w:rPr>
          <w:i/>
        </w:rPr>
        <w:t>layout</w:t>
      </w:r>
      <w:r w:rsidRPr="00687886">
        <w:t xml:space="preserve"> de relatório do Relator da Comissão</w:t>
      </w:r>
      <w:r>
        <w:t>.</w:t>
      </w:r>
      <w:r w:rsidRPr="00687886">
        <w:t xml:space="preserve"> Parece</w:t>
      </w:r>
      <w:r>
        <w:t>-me</w:t>
      </w:r>
      <w:r w:rsidRPr="00687886">
        <w:t xml:space="preserve"> que, se ficarmos, nesse mundo aleatório, cada grupo, cada chave, contratando uma empresa, duas empresas, três empresas para leitura do cruzamento de dados, vamos acabar organizando uma batalha entre grupos, </w:t>
      </w:r>
      <w:r>
        <w:t>o</w:t>
      </w:r>
      <w:r w:rsidRPr="00687886">
        <w:t xml:space="preserve"> que não é o objetivo, já está tudo tão claro, tudo o que se passou, os avanços desta CPI são enormes, são enormes, maiores do que se pode imaginar, e depende de como tratarmos esse material.</w:t>
      </w:r>
    </w:p>
    <w:p w:rsidR="0001061A" w:rsidRDefault="0001061A" w:rsidP="0001061A">
      <w:pPr>
        <w:ind w:firstLine="1440"/>
        <w:jc w:val="both"/>
      </w:pPr>
      <w:r w:rsidRPr="00687886">
        <w:t>Então, não vejo embaraço algum, para começarmos a trabalhar em torno desse material</w:t>
      </w:r>
      <w:r>
        <w:t>.</w:t>
      </w:r>
      <w:r w:rsidRPr="00687886">
        <w:t xml:space="preserve"> Acho que ganharemos mais tempo do que </w:t>
      </w:r>
      <w:r>
        <w:t xml:space="preserve">se </w:t>
      </w:r>
      <w:r w:rsidRPr="00687886">
        <w:t xml:space="preserve">ficarmos a discutir se vamos chamar </w:t>
      </w:r>
      <w:r w:rsidRPr="00687886">
        <w:lastRenderedPageBreak/>
        <w:t>um laranja ou um fantasma, porque não percebo também que alguém vai chegar aqui e confessar</w:t>
      </w:r>
      <w:r>
        <w:t>;</w:t>
      </w:r>
      <w:r w:rsidRPr="00687886">
        <w:t xml:space="preserve"> eu, pelo menos, nunca vi. Agora, como Comissões Parlamentares de Inquérito não prendem, graças a Deus, não fazem busca e apreensão, acho que podemos começar outra fase, deixo como sugestão ao Relator, que é uma fase de cruzar os dados e trocar as experiências e as informações que cada um tem. </w:t>
      </w:r>
    </w:p>
    <w:p w:rsidR="0001061A" w:rsidRPr="00687886" w:rsidRDefault="0001061A" w:rsidP="0001061A">
      <w:pPr>
        <w:ind w:firstLine="1440"/>
        <w:jc w:val="both"/>
      </w:pPr>
      <w:r w:rsidRPr="00687886">
        <w:t>Agora, por exemplo, chegaram 260 mídias, linguagem usada tanto pela Polícia Federal quanto pelo Ministério Público e já usada pela CPI, eu chamaria de suporte, mas ninguém sabe o que tem dentro. Não sei se o Relator teve, em separado, relatórios periciais dessas 260 mídia</w:t>
      </w:r>
      <w:r>
        <w:t>s, o conteúdo de cada uma delas.</w:t>
      </w:r>
      <w:r w:rsidRPr="00687886">
        <w:t xml:space="preserve"> Asseguro-lhes, é muito pesado o arquivo, estamos aqui com uma tecnologia, parece-me que está um pouco defasada, talvez o Senado esteja precisando até de recursos para fazer algo, porque, para copiar 600 GB, está-se levando quase 20 horas. Isso é uma coisa que me parece ultrapassada.</w:t>
      </w:r>
    </w:p>
    <w:p w:rsidR="0001061A" w:rsidRPr="00687886" w:rsidRDefault="0001061A" w:rsidP="0001061A">
      <w:pPr>
        <w:ind w:firstLine="1440"/>
        <w:jc w:val="both"/>
      </w:pPr>
      <w:r w:rsidRPr="00687886">
        <w:t>Acho que, se começarmos a definir objetivos comuns, para chegarmos a uma relatório, estaremos avançando bastante e impedindo ou tentando impedir uma partidarização dessa discussão do relatório. Isso aí não vai nos conduzir a nada, vai nos conduzir a uma bate-boca pura e simplesmente e não seremos úteis ao Parlamento ou ao nosso País.</w:t>
      </w:r>
    </w:p>
    <w:p w:rsidR="0001061A" w:rsidRPr="00687886" w:rsidRDefault="0001061A" w:rsidP="0001061A">
      <w:pPr>
        <w:ind w:firstLine="1440"/>
        <w:jc w:val="both"/>
      </w:pPr>
      <w:r w:rsidRPr="00687886">
        <w:t>Agora, V. Exªs que compõem a Mesa é que podem, se julgarem relevante alguma dessas sugestões, tocar o assunto.</w:t>
      </w:r>
    </w:p>
    <w:p w:rsidR="0001061A" w:rsidRPr="00687886" w:rsidRDefault="0001061A" w:rsidP="0001061A">
      <w:pPr>
        <w:ind w:firstLine="1440"/>
        <w:jc w:val="both"/>
      </w:pPr>
      <w:r w:rsidRPr="00687886">
        <w:t>Muito obrigado.</w:t>
      </w:r>
    </w:p>
    <w:p w:rsidR="0001061A" w:rsidRDefault="0001061A" w:rsidP="0001061A">
      <w:pPr>
        <w:ind w:firstLine="1440"/>
        <w:jc w:val="both"/>
      </w:pPr>
      <w:r w:rsidRPr="00687886">
        <w:rPr>
          <w:b/>
        </w:rPr>
        <w:t>O SR. PRESIDENTE</w:t>
      </w:r>
      <w:r w:rsidRPr="00687886">
        <w:t xml:space="preserve"> (Paulo Teixeira. PT – SP) – Obrigado, Deputado Miro Teixeira</w:t>
      </w:r>
      <w:r>
        <w:t>,</w:t>
      </w:r>
      <w:r w:rsidRPr="00687886">
        <w:t xml:space="preserve"> tanto </w:t>
      </w:r>
      <w:r>
        <w:t>pel</w:t>
      </w:r>
      <w:r w:rsidRPr="00687886">
        <w:t xml:space="preserve">a fala de V. Exª quanto </w:t>
      </w:r>
      <w:r>
        <w:t>pel</w:t>
      </w:r>
      <w:r w:rsidRPr="00687886">
        <w:t>a do Deputado Domingos Sávio</w:t>
      </w:r>
      <w:r>
        <w:t>.</w:t>
      </w:r>
      <w:r w:rsidRPr="00687886">
        <w:t xml:space="preserve"> Teremos uma reunião hoje, às </w:t>
      </w:r>
      <w:r>
        <w:t>16</w:t>
      </w:r>
      <w:r w:rsidRPr="00687886">
        <w:t>h, na sala do Presidente, exatamente para pensar o calendário. Creio que, no calendário, teremos que resolver a questão colocada por V. Exª, que será a definição de uma data para apresentação, digamos, de um pré-relatório, um relatório parcial, isto é, na medida em que ele for entregue, todos os Srs. Parlamentares poderão, ao lê-lo, ver se ele tem qualquer</w:t>
      </w:r>
      <w:r>
        <w:t xml:space="preserve"> aspecto que precisa ser melhorado, para que, quando nós apresentemos o relatório final, quando o Sr. Relator apresentar o relatório final, ele seja completo. </w:t>
      </w:r>
    </w:p>
    <w:p w:rsidR="0001061A" w:rsidRDefault="0001061A" w:rsidP="0001061A">
      <w:pPr>
        <w:ind w:firstLine="1440"/>
        <w:jc w:val="both"/>
      </w:pPr>
      <w:r>
        <w:t xml:space="preserve">Então, eu acho que nós podíamos fazer essa metodologia e sugiro ao Sr. Relator que, hoje à tarde, ele apresente um cronograma de apresentação do seu relatório, que podia ser um relatório, na minha opinião, que fosse </w:t>
      </w:r>
      <w:smartTag w:uri="urn:schemas-microsoft-com:office:smarttags" w:element="PersonName">
        <w:smartTagPr>
          <w:attr w:name="ProductID" w:val="em partes. Ele"/>
        </w:smartTagPr>
        <w:r>
          <w:t>em partes. Ele</w:t>
        </w:r>
      </w:smartTag>
      <w:r>
        <w:t xml:space="preserve"> não precisa ser um relatório já abrangendo todas as questões. Ele poderia apresentar uma parte do relatório relacionada a um aspecto específico, depois outra parte e o relatório final. E nós completarmos, porque o que vejo é que cada Sr. Parlamentar também empreendeu um esforço particular, individual junto à sua assessoria, junto aos partidos, para contribuir. E esse relatório poderá, digamos assim, incorporar essas contribuições de cada um dos Srs. Parlamentares. </w:t>
      </w:r>
    </w:p>
    <w:p w:rsidR="0001061A" w:rsidRDefault="0001061A" w:rsidP="0001061A">
      <w:pPr>
        <w:ind w:firstLine="1440"/>
        <w:jc w:val="both"/>
      </w:pPr>
      <w:r>
        <w:t>Então, a minha sugestão é que, hoje à tarde, o Sr. Relator apresente um cronograma. Nós estamos, aqui, marcando uma oitiva para a segunda semana de outubro, que foi definida no começo da reunião, e, a partir daí, eventualmente, nós possamos já fazer o enfrentamento desses temas trazidos pelo Deputado Miro Teixeira.</w:t>
      </w:r>
    </w:p>
    <w:p w:rsidR="0001061A" w:rsidRDefault="0001061A" w:rsidP="0001061A">
      <w:pPr>
        <w:ind w:firstLine="1440"/>
        <w:jc w:val="both"/>
      </w:pPr>
      <w:r>
        <w:rPr>
          <w:b/>
        </w:rPr>
        <w:t>O SR. MIRO TEIXEIRA</w:t>
      </w:r>
      <w:r>
        <w:t xml:space="preserve"> (PDT – RJ) – Permite-me um aparte ligeiríssimo?</w:t>
      </w:r>
    </w:p>
    <w:p w:rsidR="0001061A" w:rsidRDefault="0001061A" w:rsidP="0001061A">
      <w:pPr>
        <w:ind w:firstLine="1440"/>
        <w:jc w:val="both"/>
      </w:pPr>
      <w:r>
        <w:rPr>
          <w:b/>
        </w:rPr>
        <w:t>O SR. PRESIDENTE</w:t>
      </w:r>
      <w:r>
        <w:t xml:space="preserve"> (Paulo Teixeira. PT – SP) – Sim.</w:t>
      </w:r>
    </w:p>
    <w:p w:rsidR="0001061A" w:rsidRDefault="0001061A" w:rsidP="0001061A">
      <w:pPr>
        <w:ind w:firstLine="1440"/>
        <w:jc w:val="both"/>
      </w:pPr>
      <w:r>
        <w:rPr>
          <w:b/>
        </w:rPr>
        <w:t>O SR. MIRO TEIXEIRA</w:t>
      </w:r>
      <w:r>
        <w:t xml:space="preserve"> (PDT – RJ) – É que a experiência da denominação “relatório parcial”, aqui na Casa, não é boa. Eu acho que isso que nós chamamos de minuta é uma mera tecnicalidade. Minuta, porque não dará a impressão de que nós queremos aprovar primeiro uma coisa e depois outra, como houve, aqui, numa CPI, que não deu muito certo, </w:t>
      </w:r>
      <w:r>
        <w:lastRenderedPageBreak/>
        <w:t xml:space="preserve">penso eu. Só como sugestão ao Relator: o que ele apresentar é uma minuta, é um ato de compartilhamento com os companheiros dessa responsabilidade que cabe a ele. </w:t>
      </w:r>
    </w:p>
    <w:p w:rsidR="0001061A" w:rsidRDefault="0001061A" w:rsidP="0001061A">
      <w:pPr>
        <w:ind w:firstLine="1440"/>
        <w:jc w:val="both"/>
      </w:pPr>
      <w:r>
        <w:rPr>
          <w:b/>
        </w:rPr>
        <w:t xml:space="preserve">O SR. PRESIDENTE </w:t>
      </w:r>
      <w:r>
        <w:t>(Paulo Teixeira. PT – SP)</w:t>
      </w:r>
      <w:r>
        <w:rPr>
          <w:b/>
        </w:rPr>
        <w:t xml:space="preserve"> </w:t>
      </w:r>
      <w:r>
        <w:t>– Muito bem.</w:t>
      </w:r>
    </w:p>
    <w:p w:rsidR="0001061A" w:rsidRDefault="0001061A" w:rsidP="0001061A">
      <w:pPr>
        <w:ind w:firstLine="1440"/>
        <w:jc w:val="both"/>
      </w:pPr>
      <w:r>
        <w:t>Deputado Vanderlei Macris e passo ao Relator.</w:t>
      </w:r>
    </w:p>
    <w:p w:rsidR="0001061A" w:rsidRDefault="0001061A" w:rsidP="0001061A">
      <w:pPr>
        <w:ind w:firstLine="1440"/>
        <w:jc w:val="both"/>
      </w:pPr>
      <w:r>
        <w:rPr>
          <w:b/>
        </w:rPr>
        <w:t>O SR. ODAIR CUNHA</w:t>
      </w:r>
      <w:r>
        <w:t xml:space="preserve"> (PT – MG) – Antes do Deputado Vanderlei, talvez eu possa ajudar. Primeiro, eu julgo importante esse compartilhamento. Se nós vamos fazer minuta... Só que minuta também parece... Tem que ser alguma... Vamos achar um termo mais adequado pelo qual a gente crie esse compartilhamento das informações, porque, na verdade, a espinha dorsal do nosso relatório foi apresentada quando da aprovação do nosso plano de trabalho. Toda a nossa preocupação, agora, é exatamente fazer essa composição. </w:t>
      </w:r>
    </w:p>
    <w:p w:rsidR="0001061A" w:rsidRDefault="0001061A" w:rsidP="0001061A">
      <w:pPr>
        <w:ind w:firstLine="1440"/>
        <w:jc w:val="both"/>
      </w:pPr>
      <w:r>
        <w:t xml:space="preserve">O que eu julgo importante, também, levar para a reunião das 16 horas – nós já estamos trabalhando nisto – é um balanço de tudo o que a CPMI já recebeu e o que ainda precisa receber, para os nossos cruzamentos de dados, porque isso se tornou muito mais importante diante do código de silêncio da organização criminosa. Então, esse balanço eu também quero apresentar hoje, na reunião das 16 horas. </w:t>
      </w:r>
    </w:p>
    <w:p w:rsidR="0001061A" w:rsidRDefault="0001061A" w:rsidP="0001061A">
      <w:pPr>
        <w:ind w:firstLine="1440"/>
        <w:jc w:val="both"/>
      </w:pPr>
      <w:r>
        <w:t xml:space="preserve">Obrigado. </w:t>
      </w:r>
    </w:p>
    <w:p w:rsidR="0001061A" w:rsidRDefault="0001061A" w:rsidP="0001061A">
      <w:pPr>
        <w:ind w:firstLine="1440"/>
        <w:jc w:val="both"/>
      </w:pPr>
      <w:r>
        <w:rPr>
          <w:b/>
        </w:rPr>
        <w:t xml:space="preserve">O SR. PRESIDENTE </w:t>
      </w:r>
      <w:r>
        <w:t>(Paulo Teixeira. PT – SP) – Último inscrito, ilustre Deputado Vanderlei Macris.</w:t>
      </w:r>
    </w:p>
    <w:p w:rsidR="0001061A" w:rsidRDefault="0001061A" w:rsidP="0001061A">
      <w:pPr>
        <w:ind w:firstLine="1440"/>
        <w:jc w:val="both"/>
      </w:pPr>
      <w:r>
        <w:rPr>
          <w:b/>
        </w:rPr>
        <w:t>O SR. VANDERLEI MACRIS</w:t>
      </w:r>
      <w:r>
        <w:t xml:space="preserve"> (PSDB – SP) – Sr. Presidente, Srs. Deputados, eu quero reafirmar a manifestação que tenho feito aqui, nesta CPMI, de que os depoimentos, que até agora foram realizados, muito pouco acrescentaram àquilo que as investigações da Polícia Federal já tinham feito. Esse movimento de se recusar, no código de silêncio, a fazer o depoimento e a contribuir com a Comissão me traz a impressão de que muito pouco avançaremos do ponto de vista dos depoimentos. </w:t>
      </w:r>
    </w:p>
    <w:p w:rsidR="0001061A" w:rsidRDefault="0001061A" w:rsidP="0001061A">
      <w:pPr>
        <w:ind w:firstLine="1440"/>
        <w:jc w:val="both"/>
      </w:pPr>
      <w:r>
        <w:t xml:space="preserve">O que eu tenho dito muito claramente, e não só eu próprio, mas outros colegas aqui da Comissão, é que o grande avanço desta CPMI foi o fato de constatarmos – não em relação ao </w:t>
      </w:r>
      <w:r>
        <w:rPr>
          <w:i/>
        </w:rPr>
        <w:t>affair</w:t>
      </w:r>
      <w:r>
        <w:t xml:space="preserve"> Cachoeira, que, em minha opinião, já está absolutamente identificada qual era a mecânica, qual era o funcionamento da organização criminosa, gente presa, ele próprio preso, isso tudo está muito bem identificado – descobrir a </w:t>
      </w:r>
      <w:r>
        <w:rPr>
          <w:i/>
        </w:rPr>
        <w:t>holding</w:t>
      </w:r>
      <w:r>
        <w:t xml:space="preserve"> financeira que tinha o Sr. Carlos Cachoeira como uma parte da organização. Essa </w:t>
      </w:r>
      <w:r>
        <w:rPr>
          <w:i/>
        </w:rPr>
        <w:t>holding</w:t>
      </w:r>
      <w:r>
        <w:t xml:space="preserve"> chama-se Delta. Eu tenho impressão de que ficou muito clara, ao longo do trabalho da CPMI, essa questão da Delta. </w:t>
      </w:r>
    </w:p>
    <w:p w:rsidR="0001061A" w:rsidRPr="00687886" w:rsidRDefault="0001061A" w:rsidP="0001061A">
      <w:pPr>
        <w:ind w:firstLine="1440"/>
        <w:jc w:val="both"/>
      </w:pPr>
      <w:r>
        <w:t>Nós temos aqui, na bancada do PSDB, dez relatórios já sobre o cruzamento de dados dessas empresas. Nesse último relatório, nós tivemos o seguinte: identificamos fontes de recursos que abasteceram</w:t>
      </w:r>
      <w:r w:rsidRPr="00687886">
        <w:t xml:space="preserve"> as contas bancárias da Delta, no período compreendido entre os anos 2002 e 2012. Vale registrar, por oportuno, que, em meados do mês de julho, declarações de Imposto de Renda retidas na fonte constataram claramente o volume de recursos movimentados pela empresa Delta. Todavia, cabe ressaltar, por relevante, que essas referidas declarações refletem uma parte daquilo que movimentou a empresa Delta.</w:t>
      </w:r>
    </w:p>
    <w:p w:rsidR="0001061A" w:rsidRPr="00687886" w:rsidRDefault="0001061A" w:rsidP="0001061A">
      <w:pPr>
        <w:ind w:firstLine="1440"/>
        <w:jc w:val="both"/>
      </w:pPr>
      <w:r w:rsidRPr="00687886">
        <w:t xml:space="preserve">Por exemplo, esses </w:t>
      </w:r>
      <w:r>
        <w:t>R$</w:t>
      </w:r>
      <w:r w:rsidRPr="00687886">
        <w:t>21 bilhões movimentados em dez anos, têm transferências interbancárias – 10 bilhões –, lançamento avisado – 4 bilhões –, transferência em contas – 1</w:t>
      </w:r>
      <w:r>
        <w:t>,7</w:t>
      </w:r>
      <w:r w:rsidRPr="00687886">
        <w:t xml:space="preserve"> bilhão</w:t>
      </w:r>
      <w:r>
        <w:t xml:space="preserve"> </w:t>
      </w:r>
      <w:r w:rsidRPr="00687886">
        <w:t>–, resgate de aplicação – 1 bilhão – ,</w:t>
      </w:r>
      <w:r>
        <w:t xml:space="preserve"> </w:t>
      </w:r>
      <w:r w:rsidRPr="00687886">
        <w:t xml:space="preserve">e assim por diante, constituindo </w:t>
      </w:r>
      <w:r>
        <w:t>R$</w:t>
      </w:r>
      <w:r w:rsidRPr="00687886">
        <w:t>21 bilhões. Esse número de 21, em tese, serve apenas e tão somente para explicar a movimentação financeira a crédito da empresa, compreendida entre os anos 2002 e 2012.</w:t>
      </w:r>
    </w:p>
    <w:p w:rsidR="0001061A" w:rsidRPr="00687886" w:rsidRDefault="0001061A" w:rsidP="0001061A">
      <w:pPr>
        <w:ind w:firstLine="1440"/>
        <w:jc w:val="both"/>
      </w:pPr>
      <w:r w:rsidRPr="00687886">
        <w:t xml:space="preserve">Todavia, para se chegar a esse número mais realista, acerca das fontes de recurso, tem que se fazer o expurgo das operações que não refletem necessariamente ingresso de efetivo nas contas bancárias da empresa. Feitas essas deduções, Sr. Presidente, aí vem a </w:t>
      </w:r>
      <w:r w:rsidRPr="00687886">
        <w:lastRenderedPageBreak/>
        <w:t xml:space="preserve">questão. Chegamos a um montante de </w:t>
      </w:r>
      <w:r>
        <w:t>R$</w:t>
      </w:r>
      <w:r w:rsidRPr="00687886">
        <w:t>9 bilhões. Esse seria, em tese, o valor que efetivamente aportou nas contas bancárias da empresa Delta, entre os anos 2002 e 2012, provenientes de terceiros, considerando a posição do sigilo bancário de 24 de agosto último.</w:t>
      </w:r>
    </w:p>
    <w:p w:rsidR="0001061A" w:rsidRPr="00687886" w:rsidRDefault="0001061A" w:rsidP="0001061A">
      <w:pPr>
        <w:ind w:firstLine="1440"/>
        <w:jc w:val="both"/>
      </w:pPr>
      <w:r w:rsidRPr="00687886">
        <w:t xml:space="preserve">Se perquirirmos esses 9 bilhões, Sr. Presidente, é muito fácil chegar à seguinte conclusão: 5,6 bilhões desses 21 vêm de recursos públicos, evidentemente de obras, e 996 bilhões, mais um bilhão, que compõem </w:t>
      </w:r>
      <w:r>
        <w:t>R$</w:t>
      </w:r>
      <w:r w:rsidRPr="00687886">
        <w:t xml:space="preserve">6,4 bilhões desses 21 bilhões em recursos públicos. Recursos privados: 312 milhões e, sem identificação de origem, </w:t>
      </w:r>
      <w:r>
        <w:t>R$</w:t>
      </w:r>
      <w:r w:rsidRPr="00687886">
        <w:t xml:space="preserve">2 bilhões. Isso mostra claramente que a empresa Delta abasteceu-se prioritariamente de recursos públicos, e como temos </w:t>
      </w:r>
      <w:r>
        <w:t>R$</w:t>
      </w:r>
      <w:r w:rsidRPr="00687886">
        <w:t xml:space="preserve">421 milhões já identificados em seis empresas fantasma, das quais doze nós precisamos da quebra de sigilo, para fazer efetivamente o mapeamento geral de recursos sacados na boca do caixa, muito provavelmente, já tendo identificado nos nossos relatórios </w:t>
      </w:r>
      <w:r>
        <w:t>R$</w:t>
      </w:r>
      <w:r w:rsidRPr="00687886">
        <w:t>421 milhões.</w:t>
      </w:r>
    </w:p>
    <w:p w:rsidR="0001061A" w:rsidRPr="00687886" w:rsidRDefault="0001061A" w:rsidP="0001061A">
      <w:pPr>
        <w:ind w:firstLine="1440"/>
        <w:jc w:val="both"/>
      </w:pPr>
      <w:r w:rsidRPr="00687886">
        <w:t>Portanto, Sr. Presidente, não dá para es</w:t>
      </w:r>
      <w:r>
        <w:t>t</w:t>
      </w:r>
      <w:r w:rsidRPr="00687886">
        <w:t>a Comissão caminhar se não forem quebrados os sigilos dessas doze empresas, para que a gente possa fechar definitivamente o cerco desses recursos envolvidos da empresa Delta para essas empresas laranja e</w:t>
      </w:r>
      <w:r>
        <w:t>,</w:t>
      </w:r>
      <w:r w:rsidRPr="00687886">
        <w:t xml:space="preserve"> a partir</w:t>
      </w:r>
      <w:r>
        <w:t>,</w:t>
      </w:r>
      <w:r w:rsidRPr="00687886">
        <w:t xml:space="preserve"> daí identificar o saque desses recursos da ordem já de 421 bilhões, que nós identificamos nos nossos relatórios. Portanto, Sr. Presidente, é mister que es</w:t>
      </w:r>
      <w:r>
        <w:t>t</w:t>
      </w:r>
      <w:r w:rsidRPr="00687886">
        <w:t>a Comissão, nessa reunião administrativa de hoje, decida efetivamente quebrar o sigilo dessas doze empresas, para que a gente, nas 18 já  identificadas, possa fazer esse mapeamento generalizado. Caso contrário, nós vamos ficar com um movimento capenga, sem um fecho completo do que foi essa movimentação financeira da empresa Delta com recursos federais, principalmente com recursos federais, no abastecimento da organização criminosa.</w:t>
      </w:r>
    </w:p>
    <w:p w:rsidR="0001061A" w:rsidRPr="00687886" w:rsidRDefault="0001061A" w:rsidP="0001061A">
      <w:pPr>
        <w:ind w:firstLine="1440"/>
        <w:jc w:val="both"/>
      </w:pPr>
      <w:r w:rsidRPr="00687886">
        <w:t>Portanto, Sr. Presidente, fica aqui a minha manifestação. Acho importante</w:t>
      </w:r>
      <w:r>
        <w:t xml:space="preserve"> que isso seja feito e que V. Exª</w:t>
      </w:r>
      <w:r w:rsidRPr="00687886">
        <w:t xml:space="preserve"> dê também uma explicação de como ficou a convocação de uma sugestão feita na última reunião que fizemos, no depoimento feito por aquele contador que aqui esteve, dizendo o nome de uma outra pessoa que estaria responsabilizada como aquela que organizou as empresas fantasma, quatro delas. Seria importante que a Comissão trouxesse essa pessoa também. Se é que há necessidade de um requerimento, eu o farei, mas primeiro, constatar como essas empresas eram constituídas e quem mandava constituir. Segundo, votar os requerimentos das quebras de sigilo das doze empresas. Com isso, nós estaremos com as informações todas completas para poder apresentar um bom relatório nessa questão. Muito obrigado.</w:t>
      </w:r>
    </w:p>
    <w:p w:rsidR="0001061A" w:rsidRPr="00687886" w:rsidRDefault="0001061A" w:rsidP="0001061A">
      <w:pPr>
        <w:ind w:firstLine="1440"/>
        <w:jc w:val="both"/>
      </w:pPr>
      <w:r w:rsidRPr="00687886">
        <w:rPr>
          <w:b/>
        </w:rPr>
        <w:t xml:space="preserve">O SR. PRESIDENTE </w:t>
      </w:r>
      <w:r w:rsidRPr="00687886">
        <w:t>(Paulo Teixeira. PT – SP) – Muito obri</w:t>
      </w:r>
      <w:r>
        <w:t>gado. Eu peço licença de V. Exª</w:t>
      </w:r>
      <w:r w:rsidRPr="00687886">
        <w:rPr>
          <w:vertAlign w:val="superscript"/>
        </w:rPr>
        <w:t xml:space="preserve"> </w:t>
      </w:r>
      <w:r w:rsidRPr="00687886">
        <w:t xml:space="preserve"> para responder hoje à tarde. Convocação dependerá de uma nova reunião administrativa, mas nós tínhamos tomado outras providências na sexta-feira. Vou informá-lo e vou informar à Comissão, amanhã, a respeito dessas providências que foram pedidas em relação àquela pessoa mencionada no último depoimento do ex-marido da Srª Roseli Pantoja.</w:t>
      </w:r>
    </w:p>
    <w:p w:rsidR="0001061A" w:rsidRPr="00687886" w:rsidRDefault="0001061A" w:rsidP="0001061A">
      <w:pPr>
        <w:ind w:firstLine="1440"/>
        <w:jc w:val="both"/>
      </w:pPr>
      <w:r w:rsidRPr="00687886">
        <w:t>Nada mais havendo a tratar, dou por encerrada a presente reunião.</w:t>
      </w:r>
    </w:p>
    <w:p w:rsidR="0001061A" w:rsidRDefault="0001061A" w:rsidP="0001061A">
      <w:pPr>
        <w:jc w:val="right"/>
      </w:pPr>
    </w:p>
    <w:p w:rsidR="0001061A" w:rsidRPr="00687886" w:rsidRDefault="0001061A" w:rsidP="0001061A">
      <w:pPr>
        <w:jc w:val="right"/>
      </w:pPr>
      <w:r w:rsidRPr="00687886">
        <w:t>(</w:t>
      </w:r>
      <w:r w:rsidRPr="00687886">
        <w:rPr>
          <w:i/>
        </w:rPr>
        <w:t>Iniciada às 10 horas e 2</w:t>
      </w:r>
      <w:r>
        <w:rPr>
          <w:i/>
        </w:rPr>
        <w:t>8</w:t>
      </w:r>
      <w:r w:rsidRPr="00687886">
        <w:rPr>
          <w:i/>
        </w:rPr>
        <w:t xml:space="preserve"> minutos, a reunião é encerrada às 11 horas e 17 minutos</w:t>
      </w:r>
      <w:r w:rsidRPr="00687886">
        <w:t>.)</w:t>
      </w:r>
    </w:p>
    <w:p w:rsidR="0001061A" w:rsidRDefault="0001061A" w:rsidP="0001061A">
      <w:pPr>
        <w:jc w:val="right"/>
        <w:rPr>
          <w:sz w:val="28"/>
          <w:szCs w:val="28"/>
        </w:rPr>
      </w:pPr>
    </w:p>
    <w:p w:rsidR="0001061A" w:rsidRDefault="0001061A" w:rsidP="0001061A">
      <w:pPr>
        <w:jc w:val="right"/>
        <w:rPr>
          <w:sz w:val="28"/>
          <w:szCs w:val="28"/>
        </w:rPr>
      </w:pPr>
    </w:p>
    <w:p w:rsidR="0001061A" w:rsidRPr="005B6B78" w:rsidRDefault="0001061A" w:rsidP="0001061A">
      <w:pPr>
        <w:jc w:val="right"/>
        <w:rPr>
          <w:sz w:val="28"/>
          <w:szCs w:val="28"/>
        </w:rPr>
      </w:pPr>
    </w:p>
    <w:p w:rsidR="0001061A" w:rsidRPr="005B6B78" w:rsidRDefault="0001061A" w:rsidP="0001061A">
      <w:pPr>
        <w:autoSpaceDE w:val="0"/>
        <w:autoSpaceDN w:val="0"/>
        <w:adjustRightInd w:val="0"/>
        <w:jc w:val="center"/>
        <w:rPr>
          <w:b/>
          <w:sz w:val="28"/>
          <w:szCs w:val="28"/>
        </w:rPr>
      </w:pPr>
      <w:r w:rsidRPr="005B6B78">
        <w:rPr>
          <w:b/>
          <w:sz w:val="28"/>
          <w:szCs w:val="28"/>
        </w:rPr>
        <w:t>Senador Vital do Rêgo</w:t>
      </w:r>
    </w:p>
    <w:p w:rsidR="0001061A" w:rsidRPr="005B6B78" w:rsidRDefault="0001061A" w:rsidP="0001061A">
      <w:pPr>
        <w:autoSpaceDE w:val="0"/>
        <w:autoSpaceDN w:val="0"/>
        <w:adjustRightInd w:val="0"/>
        <w:jc w:val="center"/>
        <w:rPr>
          <w:sz w:val="28"/>
          <w:szCs w:val="28"/>
          <w:shd w:val="clear" w:color="auto" w:fill="FFFFFF"/>
        </w:rPr>
      </w:pPr>
      <w:r w:rsidRPr="005B6B78">
        <w:rPr>
          <w:sz w:val="28"/>
          <w:szCs w:val="28"/>
        </w:rPr>
        <w:t xml:space="preserve">Presidente </w:t>
      </w:r>
    </w:p>
    <w:p w:rsidR="0001061A" w:rsidRPr="005B6B78" w:rsidRDefault="0001061A" w:rsidP="006427B8">
      <w:pPr>
        <w:spacing w:before="100" w:beforeAutospacing="1" w:after="100" w:afterAutospacing="1"/>
        <w:jc w:val="both"/>
        <w:rPr>
          <w:sz w:val="28"/>
          <w:szCs w:val="28"/>
          <w:shd w:val="clear" w:color="auto" w:fill="FFFFFF"/>
        </w:rPr>
      </w:pPr>
    </w:p>
    <w:sectPr w:rsidR="0001061A" w:rsidRPr="005B6B78" w:rsidSect="00BF29BE">
      <w:headerReference w:type="default" r:id="rId7"/>
      <w:footerReference w:type="even" r:id="rId8"/>
      <w:footerReference w:type="default" r:id="rId9"/>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E4D" w:rsidRDefault="00683E4D">
      <w:r>
        <w:separator/>
      </w:r>
    </w:p>
  </w:endnote>
  <w:endnote w:type="continuationSeparator" w:id="0">
    <w:p w:rsidR="00683E4D" w:rsidRDefault="00683E4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4D" w:rsidRDefault="00496212" w:rsidP="009C6716">
    <w:pPr>
      <w:pStyle w:val="Rodap"/>
      <w:framePr w:wrap="around" w:vAnchor="text" w:hAnchor="margin" w:xAlign="right" w:y="1"/>
      <w:rPr>
        <w:rStyle w:val="Nmerodepgina"/>
      </w:rPr>
    </w:pPr>
    <w:r>
      <w:rPr>
        <w:rStyle w:val="Nmerodepgina"/>
      </w:rPr>
      <w:fldChar w:fldCharType="begin"/>
    </w:r>
    <w:r w:rsidR="00683E4D">
      <w:rPr>
        <w:rStyle w:val="Nmerodepgina"/>
      </w:rPr>
      <w:instrText xml:space="preserve">PAGE  </w:instrText>
    </w:r>
    <w:r>
      <w:rPr>
        <w:rStyle w:val="Nmerodepgina"/>
      </w:rPr>
      <w:fldChar w:fldCharType="end"/>
    </w:r>
  </w:p>
  <w:p w:rsidR="00683E4D" w:rsidRDefault="00683E4D"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4D" w:rsidRDefault="00496212">
    <w:pPr>
      <w:pStyle w:val="Rodap"/>
      <w:jc w:val="right"/>
    </w:pPr>
    <w:fldSimple w:instr=" PAGE   \* MERGEFORMAT ">
      <w:r w:rsidR="0001061A">
        <w:rPr>
          <w:noProof/>
        </w:rPr>
        <w:t>12</w:t>
      </w:r>
    </w:fldSimple>
  </w:p>
  <w:p w:rsidR="00683E4D" w:rsidRPr="006427B8" w:rsidRDefault="00683E4D">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E4D" w:rsidRDefault="00683E4D">
      <w:r>
        <w:separator/>
      </w:r>
    </w:p>
  </w:footnote>
  <w:footnote w:type="continuationSeparator" w:id="0">
    <w:p w:rsidR="00683E4D" w:rsidRDefault="00683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4D" w:rsidRPr="0033209B" w:rsidRDefault="00496212" w:rsidP="00F75E17">
    <w:pPr>
      <w:pStyle w:val="Cabealho"/>
      <w:jc w:val="center"/>
      <w:rPr>
        <w:sz w:val="16"/>
      </w:rPr>
    </w:pPr>
    <w:r w:rsidRPr="00496212">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45.75pt;height:53.25pt;visibility:visible">
          <v:imagedata r:id="rId1" o:title=""/>
        </v:shape>
      </w:pict>
    </w:r>
  </w:p>
  <w:p w:rsidR="00683E4D" w:rsidRPr="002B095F" w:rsidRDefault="00683E4D" w:rsidP="00F75E17">
    <w:pPr>
      <w:pStyle w:val="Cabealho"/>
      <w:jc w:val="center"/>
      <w:rPr>
        <w:b/>
      </w:rPr>
    </w:pPr>
    <w:r w:rsidRPr="002B095F">
      <w:rPr>
        <w:b/>
      </w:rPr>
      <w:t>Senado Federal</w:t>
    </w:r>
  </w:p>
  <w:p w:rsidR="00683E4D" w:rsidRDefault="00683E4D"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683E4D" w:rsidRDefault="00683E4D"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683E4D" w:rsidRDefault="00683E4D"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A"/>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44165"/>
    <w:rsid w:val="002503A3"/>
    <w:rsid w:val="00254DF9"/>
    <w:rsid w:val="00256A94"/>
    <w:rsid w:val="00260056"/>
    <w:rsid w:val="00264ECA"/>
    <w:rsid w:val="00276797"/>
    <w:rsid w:val="002810BC"/>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27B8"/>
    <w:rsid w:val="006432A0"/>
    <w:rsid w:val="00643513"/>
    <w:rsid w:val="00644DC3"/>
    <w:rsid w:val="00652676"/>
    <w:rsid w:val="00653197"/>
    <w:rsid w:val="00660F63"/>
    <w:rsid w:val="00662D2B"/>
    <w:rsid w:val="00664FD0"/>
    <w:rsid w:val="00667B4D"/>
    <w:rsid w:val="00672104"/>
    <w:rsid w:val="00672210"/>
    <w:rsid w:val="00672EF5"/>
    <w:rsid w:val="0067463E"/>
    <w:rsid w:val="006746B8"/>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205F"/>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25C7"/>
    <w:rsid w:val="008827FF"/>
    <w:rsid w:val="00883428"/>
    <w:rsid w:val="00887A0D"/>
    <w:rsid w:val="00891636"/>
    <w:rsid w:val="00891CD5"/>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441D"/>
    <w:rsid w:val="009A7CE0"/>
    <w:rsid w:val="009B1D65"/>
    <w:rsid w:val="009C00A1"/>
    <w:rsid w:val="009C127E"/>
    <w:rsid w:val="009C21A6"/>
    <w:rsid w:val="009C6716"/>
    <w:rsid w:val="009D3208"/>
    <w:rsid w:val="009D6A27"/>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EA0"/>
    <w:rsid w:val="00A80517"/>
    <w:rsid w:val="00A8422A"/>
    <w:rsid w:val="00A85B6A"/>
    <w:rsid w:val="00A90580"/>
    <w:rsid w:val="00A91E28"/>
    <w:rsid w:val="00A92E14"/>
    <w:rsid w:val="00A93AFF"/>
    <w:rsid w:val="00A9503F"/>
    <w:rsid w:val="00AA0AD6"/>
    <w:rsid w:val="00AA0B09"/>
    <w:rsid w:val="00AA1BBD"/>
    <w:rsid w:val="00AA45F4"/>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62A59"/>
    <w:rsid w:val="00B70731"/>
    <w:rsid w:val="00B71870"/>
    <w:rsid w:val="00B73743"/>
    <w:rsid w:val="00B739EB"/>
    <w:rsid w:val="00B74891"/>
    <w:rsid w:val="00B74D27"/>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739F"/>
    <w:rsid w:val="00CA73CF"/>
    <w:rsid w:val="00CB1A85"/>
    <w:rsid w:val="00CB2DCF"/>
    <w:rsid w:val="00CB4D04"/>
    <w:rsid w:val="00CB5862"/>
    <w:rsid w:val="00CB5D27"/>
    <w:rsid w:val="00CB5EE8"/>
    <w:rsid w:val="00CB6562"/>
    <w:rsid w:val="00CB7813"/>
    <w:rsid w:val="00CC153F"/>
    <w:rsid w:val="00CC15F4"/>
    <w:rsid w:val="00CC1918"/>
    <w:rsid w:val="00CD1B35"/>
    <w:rsid w:val="00CD3FCD"/>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4E7C"/>
    <w:rsid w:val="00D461A0"/>
    <w:rsid w:val="00D4685C"/>
    <w:rsid w:val="00D47A95"/>
    <w:rsid w:val="00D51ADA"/>
    <w:rsid w:val="00D57F5F"/>
    <w:rsid w:val="00D62D40"/>
    <w:rsid w:val="00D642B3"/>
    <w:rsid w:val="00D64C00"/>
    <w:rsid w:val="00D65AB2"/>
    <w:rsid w:val="00D66D7B"/>
    <w:rsid w:val="00D6700D"/>
    <w:rsid w:val="00D67632"/>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2078"/>
    <w:rsid w:val="00E928FB"/>
    <w:rsid w:val="00E930AD"/>
    <w:rsid w:val="00E944EE"/>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C29FF"/>
    <w:rsid w:val="00EC5D27"/>
    <w:rsid w:val="00ED02A8"/>
    <w:rsid w:val="00ED4C79"/>
    <w:rsid w:val="00ED7A70"/>
    <w:rsid w:val="00EE272C"/>
    <w:rsid w:val="00EE43AA"/>
    <w:rsid w:val="00EE71EA"/>
    <w:rsid w:val="00EF1320"/>
    <w:rsid w:val="00EF323F"/>
    <w:rsid w:val="00EF7AC9"/>
    <w:rsid w:val="00F01EB0"/>
    <w:rsid w:val="00F02053"/>
    <w:rsid w:val="00F03016"/>
    <w:rsid w:val="00F04E8C"/>
    <w:rsid w:val="00F058A6"/>
    <w:rsid w:val="00F059F9"/>
    <w:rsid w:val="00F073EA"/>
    <w:rsid w:val="00F143F4"/>
    <w:rsid w:val="00F14723"/>
    <w:rsid w:val="00F152D0"/>
    <w:rsid w:val="00F16255"/>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409D"/>
    <w:rsid w:val="00F75E17"/>
    <w:rsid w:val="00F76463"/>
    <w:rsid w:val="00F764AB"/>
    <w:rsid w:val="00F81E0E"/>
    <w:rsid w:val="00F82DAB"/>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13</Pages>
  <Words>6190</Words>
  <Characters>32284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38398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subject/>
  <dc:creator>kenycris</dc:creator>
  <cp:keywords/>
  <dc:description/>
  <cp:lastModifiedBy>dirceuv</cp:lastModifiedBy>
  <cp:revision>7</cp:revision>
  <cp:lastPrinted>2012-08-22T10:46:00Z</cp:lastPrinted>
  <dcterms:created xsi:type="dcterms:W3CDTF">2012-09-04T13:37:00Z</dcterms:created>
  <dcterms:modified xsi:type="dcterms:W3CDTF">2012-09-05T18:21:00Z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