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39" w:rsidRDefault="00976039" w:rsidP="0070078D">
      <w:pPr>
        <w:pStyle w:val="Recuodecorpodetexto"/>
        <w:ind w:firstLine="0"/>
        <w:jc w:val="center"/>
        <w:rPr>
          <w:b/>
          <w:bCs/>
        </w:rPr>
      </w:pPr>
    </w:p>
    <w:p w:rsidR="00095C99" w:rsidRPr="006B51FC" w:rsidRDefault="0070078D" w:rsidP="0070078D">
      <w:pPr>
        <w:pStyle w:val="Recuodecorpodetexto"/>
        <w:ind w:firstLine="0"/>
        <w:jc w:val="center"/>
        <w:rPr>
          <w:b/>
          <w:bCs/>
        </w:rPr>
      </w:pPr>
      <w:r w:rsidRPr="006B51FC">
        <w:rPr>
          <w:b/>
          <w:bCs/>
        </w:rPr>
        <w:t xml:space="preserve">PARECER </w:t>
      </w:r>
      <w:proofErr w:type="gramStart"/>
      <w:r w:rsidRPr="006B51FC">
        <w:rPr>
          <w:b/>
          <w:bCs/>
        </w:rPr>
        <w:t>N</w:t>
      </w:r>
      <w:r w:rsidR="00B96507" w:rsidRPr="006B51FC">
        <w:rPr>
          <w:b/>
          <w:bCs/>
        </w:rPr>
        <w:t>º</w:t>
      </w:r>
      <w:r w:rsidRPr="006B51FC">
        <w:rPr>
          <w:b/>
          <w:bCs/>
          <w:vertAlign w:val="superscript"/>
        </w:rPr>
        <w:t xml:space="preserve"> </w:t>
      </w:r>
      <w:r w:rsidR="00761A09">
        <w:rPr>
          <w:b/>
          <w:bCs/>
        </w:rPr>
        <w:t xml:space="preserve">         </w:t>
      </w:r>
      <w:r w:rsidRPr="006B51FC">
        <w:rPr>
          <w:b/>
          <w:bCs/>
        </w:rPr>
        <w:t>,</w:t>
      </w:r>
      <w:proofErr w:type="gramEnd"/>
      <w:r w:rsidRPr="006B51FC">
        <w:rPr>
          <w:b/>
          <w:bCs/>
        </w:rPr>
        <w:t xml:space="preserve"> DE 20</w:t>
      </w:r>
      <w:r w:rsidR="006F6B46">
        <w:rPr>
          <w:b/>
          <w:bCs/>
        </w:rPr>
        <w:t>2</w:t>
      </w:r>
      <w:r w:rsidR="00CE2F6D">
        <w:rPr>
          <w:b/>
          <w:bCs/>
        </w:rPr>
        <w:t>2</w:t>
      </w:r>
    </w:p>
    <w:p w:rsidR="00356CC4" w:rsidRDefault="00356CC4" w:rsidP="00356CC4">
      <w:pPr>
        <w:ind w:left="4678"/>
        <w:rPr>
          <w:b/>
        </w:rPr>
      </w:pPr>
    </w:p>
    <w:p w:rsidR="00976039" w:rsidRDefault="00976039" w:rsidP="00356CC4">
      <w:pPr>
        <w:ind w:left="4678"/>
        <w:rPr>
          <w:b/>
        </w:rPr>
      </w:pPr>
    </w:p>
    <w:p w:rsidR="00006CD2" w:rsidRDefault="00006CD2" w:rsidP="00356CC4">
      <w:pPr>
        <w:ind w:left="4678"/>
        <w:rPr>
          <w:b/>
        </w:rPr>
      </w:pPr>
    </w:p>
    <w:p w:rsidR="00356CC4" w:rsidRDefault="0070078D" w:rsidP="00356CC4">
      <w:pPr>
        <w:ind w:left="4678"/>
        <w:jc w:val="both"/>
      </w:pPr>
      <w:r w:rsidRPr="006B51FC">
        <w:rPr>
          <w:b/>
        </w:rPr>
        <w:t xml:space="preserve">Da </w:t>
      </w:r>
      <w:r w:rsidR="0054705F" w:rsidRPr="006B51FC">
        <w:rPr>
          <w:b/>
        </w:rPr>
        <w:t xml:space="preserve">Comissão de </w:t>
      </w:r>
      <w:r w:rsidR="009D6273">
        <w:rPr>
          <w:b/>
        </w:rPr>
        <w:t>Relações Exteriores e Defesa Nacional</w:t>
      </w:r>
      <w:r w:rsidR="00345B55">
        <w:rPr>
          <w:b/>
        </w:rPr>
        <w:t xml:space="preserve"> - CRE</w:t>
      </w:r>
      <w:r w:rsidR="00095C99" w:rsidRPr="006B51FC">
        <w:t xml:space="preserve">, sobre </w:t>
      </w:r>
      <w:r w:rsidR="0054705F" w:rsidRPr="006B51FC">
        <w:t xml:space="preserve">as emendas a serem apresentadas por esta Comissão ao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 – PLN </w:t>
      </w:r>
      <w:r w:rsidR="0054705F" w:rsidRPr="006B51FC">
        <w:t xml:space="preserve">nº </w:t>
      </w:r>
      <w:r w:rsidR="00DA1C04">
        <w:t>0</w:t>
      </w:r>
      <w:r w:rsidR="00CE2F6D">
        <w:t>32</w:t>
      </w:r>
      <w:r w:rsidR="00496720">
        <w:t>/</w:t>
      </w:r>
      <w:r w:rsidR="0054705F" w:rsidRPr="006B51FC">
        <w:t>20</w:t>
      </w:r>
      <w:r w:rsidR="006F6B46">
        <w:t>2</w:t>
      </w:r>
      <w:r w:rsidR="00CE2F6D">
        <w:t>2</w:t>
      </w:r>
      <w:r w:rsidR="00496720">
        <w:t xml:space="preserve"> – </w:t>
      </w:r>
      <w:r w:rsidR="0054705F" w:rsidRPr="006B51FC">
        <w:t>CN</w:t>
      </w:r>
      <w:r w:rsidR="00496720">
        <w:t>,</w:t>
      </w:r>
      <w:r w:rsidR="0054705F" w:rsidRPr="006B51FC">
        <w:t xml:space="preserve"> que </w:t>
      </w:r>
      <w:r w:rsidR="00894416">
        <w:t>e</w:t>
      </w:r>
      <w:r w:rsidR="00894416" w:rsidRPr="00894416">
        <w:t>stima a receita e fixa a despesa da União par</w:t>
      </w:r>
      <w:r w:rsidR="00B138EC">
        <w:t>a o exercício financeiro de 20</w:t>
      </w:r>
      <w:r w:rsidR="006F6B46">
        <w:t>2</w:t>
      </w:r>
      <w:r w:rsidR="00CE2F6D">
        <w:t>3</w:t>
      </w:r>
      <w:r w:rsidR="00095C99" w:rsidRPr="006B51FC">
        <w:t>.</w:t>
      </w:r>
    </w:p>
    <w:p w:rsidR="00356CC4" w:rsidRDefault="00356CC4" w:rsidP="00356CC4">
      <w:pPr>
        <w:ind w:left="4678"/>
        <w:rPr>
          <w:b/>
        </w:rPr>
      </w:pPr>
    </w:p>
    <w:p w:rsidR="00356CC4" w:rsidRDefault="00095C99" w:rsidP="00356CC4">
      <w:pPr>
        <w:ind w:left="4678"/>
        <w:jc w:val="both"/>
      </w:pPr>
      <w:r w:rsidRPr="006B51FC">
        <w:rPr>
          <w:b/>
        </w:rPr>
        <w:t>Autor:</w:t>
      </w:r>
      <w:r w:rsidR="006B51FC" w:rsidRPr="006B51FC">
        <w:rPr>
          <w:b/>
        </w:rPr>
        <w:t xml:space="preserve"> </w:t>
      </w:r>
      <w:r w:rsidR="009D6273" w:rsidRPr="00E10CBD">
        <w:t xml:space="preserve">Comissão de Relações Exteriores e Defesa Nacional </w:t>
      </w:r>
      <w:r w:rsidR="00E91B5D" w:rsidRPr="00E10CBD">
        <w:t>(</w:t>
      </w:r>
      <w:r w:rsidR="009D6273" w:rsidRPr="00E10CBD">
        <w:t>CRE</w:t>
      </w:r>
      <w:r w:rsidR="00D956F6" w:rsidRPr="00E10CBD">
        <w:t>)</w:t>
      </w:r>
    </w:p>
    <w:p w:rsidR="00356CC4" w:rsidRDefault="00356CC4" w:rsidP="00356CC4">
      <w:pPr>
        <w:ind w:left="4678"/>
        <w:rPr>
          <w:b/>
        </w:rPr>
      </w:pPr>
    </w:p>
    <w:p w:rsidR="00095C99" w:rsidRPr="006B51FC" w:rsidRDefault="002E026D" w:rsidP="00356CC4">
      <w:pPr>
        <w:ind w:left="4678"/>
        <w:jc w:val="both"/>
        <w:rPr>
          <w:b/>
        </w:rPr>
      </w:pPr>
      <w:r w:rsidRPr="006B51FC">
        <w:rPr>
          <w:b/>
        </w:rPr>
        <w:t xml:space="preserve">Relator: </w:t>
      </w:r>
      <w:r w:rsidR="00B31775">
        <w:rPr>
          <w:b/>
        </w:rPr>
        <w:t xml:space="preserve">Senador </w:t>
      </w:r>
      <w:r w:rsidR="00CE2F6D">
        <w:rPr>
          <w:b/>
        </w:rPr>
        <w:t xml:space="preserve">Nelsinho Trad </w:t>
      </w:r>
      <w:r w:rsidR="009D6273" w:rsidRPr="00CE0B80">
        <w:t>(P</w:t>
      </w:r>
      <w:r w:rsidR="00CE2F6D">
        <w:t>SD</w:t>
      </w:r>
      <w:r w:rsidR="009D6273" w:rsidRPr="00CE0B80">
        <w:t>/</w:t>
      </w:r>
      <w:r w:rsidR="00CE2F6D">
        <w:t>MS</w:t>
      </w:r>
      <w:r w:rsidR="009D6273" w:rsidRPr="00CE0B80">
        <w:t>)</w:t>
      </w:r>
    </w:p>
    <w:p w:rsidR="0077665C" w:rsidRDefault="0077665C" w:rsidP="00095C99"/>
    <w:p w:rsidR="00006CD2" w:rsidRDefault="00006CD2" w:rsidP="00095C99"/>
    <w:p w:rsidR="005F44A4" w:rsidRDefault="005F44A4" w:rsidP="00095C99"/>
    <w:p w:rsidR="00976039" w:rsidRDefault="00976039" w:rsidP="00095C99"/>
    <w:p w:rsidR="00006CD2" w:rsidRPr="006B51FC" w:rsidRDefault="00006CD2" w:rsidP="00095C99"/>
    <w:p w:rsidR="00095C99" w:rsidRDefault="00095C99" w:rsidP="00095C99">
      <w:pPr>
        <w:pStyle w:val="Ttulo1"/>
      </w:pPr>
      <w:r w:rsidRPr="006B51FC">
        <w:t>I – Relatório</w:t>
      </w:r>
    </w:p>
    <w:p w:rsidR="005F44A4" w:rsidRPr="005F44A4" w:rsidRDefault="005F44A4" w:rsidP="005F44A4"/>
    <w:p w:rsidR="0048317A" w:rsidRPr="006B51FC" w:rsidRDefault="00345B55" w:rsidP="004C1131">
      <w:pPr>
        <w:pStyle w:val="Recuodecorpodetexto"/>
      </w:pPr>
      <w:r>
        <w:t>Conforme</w:t>
      </w:r>
      <w:r w:rsidR="00187E39" w:rsidRPr="006B51FC">
        <w:t xml:space="preserve"> disposto no</w:t>
      </w:r>
      <w:r w:rsidR="0054705F" w:rsidRPr="006B51FC">
        <w:t xml:space="preserve"> art. 166 da Constituiç</w:t>
      </w:r>
      <w:r w:rsidR="00260045" w:rsidRPr="006B51FC">
        <w:t>ão</w:t>
      </w:r>
      <w:r w:rsidR="00187E39" w:rsidRPr="006B51FC">
        <w:t xml:space="preserve"> </w:t>
      </w:r>
      <w:r w:rsidR="00E10CBD">
        <w:t xml:space="preserve">Federal </w:t>
      </w:r>
      <w:r w:rsidR="00187E39" w:rsidRPr="006B51FC">
        <w:t>e nos termos</w:t>
      </w:r>
      <w:r w:rsidR="00A96147" w:rsidRPr="006B51FC">
        <w:t xml:space="preserve"> </w:t>
      </w:r>
      <w:r w:rsidR="00260045" w:rsidRPr="006B51FC">
        <w:t xml:space="preserve">da </w:t>
      </w:r>
      <w:r w:rsidR="003A6653" w:rsidRPr="006B51FC">
        <w:t>R</w:t>
      </w:r>
      <w:r w:rsidR="0054705F" w:rsidRPr="006B51FC">
        <w:t>esolução nº 1</w:t>
      </w:r>
      <w:r w:rsidR="00E10CBD">
        <w:t>/</w:t>
      </w:r>
      <w:r w:rsidR="0054705F" w:rsidRPr="006B51FC">
        <w:t xml:space="preserve"> 2006</w:t>
      </w:r>
      <w:r w:rsidR="00E10CBD">
        <w:t xml:space="preserve"> –</w:t>
      </w:r>
      <w:r w:rsidR="004938C9">
        <w:t xml:space="preserve"> </w:t>
      </w:r>
      <w:r w:rsidR="0054705F" w:rsidRPr="006B51FC">
        <w:t xml:space="preserve">CN, encontra-se em tramitação, no Congresso Nacional, o </w:t>
      </w:r>
      <w:r w:rsidR="003A6653" w:rsidRPr="006B51FC">
        <w:t>P</w:t>
      </w:r>
      <w:r w:rsidR="0054705F" w:rsidRPr="006B51FC">
        <w:t xml:space="preserve">rojeto de </w:t>
      </w:r>
      <w:r w:rsidR="003A6653" w:rsidRPr="006B51FC">
        <w:t>L</w:t>
      </w:r>
      <w:r w:rsidR="0054705F" w:rsidRPr="006B51FC">
        <w:t>ei</w:t>
      </w:r>
      <w:r w:rsidR="00894416">
        <w:t xml:space="preserve"> do Congresso Nacional</w:t>
      </w:r>
      <w:r w:rsidR="0054705F" w:rsidRPr="006B51FC">
        <w:t xml:space="preserve"> </w:t>
      </w:r>
      <w:r w:rsidR="0054705F" w:rsidRPr="00315225">
        <w:t>nº</w:t>
      </w:r>
      <w:r w:rsidR="00894416" w:rsidRPr="00315225">
        <w:t> </w:t>
      </w:r>
      <w:r w:rsidR="00835A32">
        <w:t>32</w:t>
      </w:r>
      <w:r w:rsidR="00E10CBD">
        <w:t>/</w:t>
      </w:r>
      <w:r w:rsidR="0054705F" w:rsidRPr="006B51FC">
        <w:t>20</w:t>
      </w:r>
      <w:r w:rsidR="006F6B46">
        <w:t>2</w:t>
      </w:r>
      <w:r w:rsidR="00835A32">
        <w:t>2</w:t>
      </w:r>
      <w:r w:rsidR="00E10CBD">
        <w:t xml:space="preserve"> – </w:t>
      </w:r>
      <w:r w:rsidR="0054705F" w:rsidRPr="006B51FC">
        <w:t>CN</w:t>
      </w:r>
      <w:r w:rsidR="00E10CBD">
        <w:t>,</w:t>
      </w:r>
      <w:r w:rsidR="0054705F" w:rsidRPr="006B51FC">
        <w:t xml:space="preserve"> que </w:t>
      </w:r>
      <w:r w:rsidR="00894416" w:rsidRPr="00894416">
        <w:t>estima a receita e fixa a despesa da União par</w:t>
      </w:r>
      <w:r w:rsidR="00EC17FF">
        <w:t>a o exercício financeiro de 20</w:t>
      </w:r>
      <w:r w:rsidR="006F6B46">
        <w:t>2</w:t>
      </w:r>
      <w:r w:rsidR="00835A32">
        <w:t>3</w:t>
      </w:r>
      <w:r w:rsidR="00894416">
        <w:t xml:space="preserve"> (Projeto de Le</w:t>
      </w:r>
      <w:r w:rsidR="00EC17FF">
        <w:t>i Orçamentária Anual – PLOA 20</w:t>
      </w:r>
      <w:r w:rsidR="006F6B46">
        <w:t>2</w:t>
      </w:r>
      <w:r w:rsidR="00835A32">
        <w:t>3</w:t>
      </w:r>
      <w:r w:rsidR="00894416">
        <w:t>)</w:t>
      </w:r>
      <w:r w:rsidR="004C1131">
        <w:t>.</w:t>
      </w:r>
    </w:p>
    <w:p w:rsidR="00FB23E6" w:rsidRPr="001B2258" w:rsidRDefault="00260045" w:rsidP="00FB23E6">
      <w:pPr>
        <w:pStyle w:val="Recuodecorpodetexto"/>
      </w:pPr>
      <w:r w:rsidRPr="006B51FC">
        <w:t xml:space="preserve">De acordo com </w:t>
      </w:r>
      <w:r w:rsidR="00345B55">
        <w:t>o</w:t>
      </w:r>
      <w:r w:rsidR="00345B55" w:rsidRPr="006B51FC">
        <w:t xml:space="preserve"> art. </w:t>
      </w:r>
      <w:r w:rsidR="00C44E95">
        <w:t>4</w:t>
      </w:r>
      <w:r w:rsidR="00487EEA">
        <w:t>4, § 1º,</w:t>
      </w:r>
      <w:r w:rsidR="00345B55">
        <w:t xml:space="preserve"> da </w:t>
      </w:r>
      <w:r w:rsidR="003A6653" w:rsidRPr="006B51FC">
        <w:t>R</w:t>
      </w:r>
      <w:r w:rsidRPr="006B51FC">
        <w:t>esolução nº 1</w:t>
      </w:r>
      <w:r w:rsidR="002C3601">
        <w:t>/</w:t>
      </w:r>
      <w:r w:rsidRPr="006B51FC">
        <w:t>2006</w:t>
      </w:r>
      <w:r w:rsidR="002C3601">
        <w:t xml:space="preserve"> – </w:t>
      </w:r>
      <w:r w:rsidRPr="006B51FC">
        <w:t>CN</w:t>
      </w:r>
      <w:r w:rsidR="002C3601">
        <w:t>,</w:t>
      </w:r>
      <w:r w:rsidR="00A96147" w:rsidRPr="006B51FC">
        <w:t xml:space="preserve"> </w:t>
      </w:r>
      <w:r w:rsidR="00E91B5D" w:rsidRPr="006B51FC">
        <w:t xml:space="preserve">a </w:t>
      </w:r>
      <w:r w:rsidR="00A809BB">
        <w:rPr>
          <w:color w:val="000000"/>
        </w:rPr>
        <w:t xml:space="preserve">Comissão de </w:t>
      </w:r>
      <w:r w:rsidR="00A809BB" w:rsidRPr="00327C5F">
        <w:rPr>
          <w:color w:val="000000"/>
        </w:rPr>
        <w:t xml:space="preserve">Relações Exteriores e Defesa Nacional </w:t>
      </w:r>
      <w:r w:rsidR="00A809BB" w:rsidRPr="000E4D99">
        <w:rPr>
          <w:color w:val="000000"/>
        </w:rPr>
        <w:t>–</w:t>
      </w:r>
      <w:r w:rsidR="00A809BB">
        <w:rPr>
          <w:color w:val="000000"/>
        </w:rPr>
        <w:t xml:space="preserve"> </w:t>
      </w:r>
      <w:r w:rsidR="00E91B5D" w:rsidRPr="006B51FC">
        <w:t>C</w:t>
      </w:r>
      <w:r w:rsidR="00D91A70">
        <w:t>RE</w:t>
      </w:r>
      <w:r w:rsidR="00FB23E6">
        <w:t xml:space="preserve">, </w:t>
      </w:r>
      <w:r w:rsidR="00FB23E6" w:rsidRPr="006B51FC">
        <w:t>na condição de autor de emenda coletiva</w:t>
      </w:r>
      <w:r w:rsidR="00F625D6">
        <w:t xml:space="preserve"> à despesa</w:t>
      </w:r>
      <w:r w:rsidR="00FB23E6">
        <w:t>,</w:t>
      </w:r>
      <w:r w:rsidR="00060284" w:rsidRPr="006B51FC">
        <w:t xml:space="preserve"> </w:t>
      </w:r>
      <w:r w:rsidR="00E91B5D" w:rsidRPr="006B51FC">
        <w:t>tem</w:t>
      </w:r>
      <w:r w:rsidR="00060284" w:rsidRPr="006B51FC">
        <w:t xml:space="preserve"> </w:t>
      </w:r>
      <w:r w:rsidR="00E91B5D" w:rsidRPr="006B51FC">
        <w:t>competência</w:t>
      </w:r>
      <w:r w:rsidR="00060284" w:rsidRPr="006B51FC">
        <w:t xml:space="preserve"> para propor </w:t>
      </w:r>
      <w:r w:rsidR="00FB23E6">
        <w:t>ao PLOA 20</w:t>
      </w:r>
      <w:r w:rsidR="00835A32">
        <w:t>23</w:t>
      </w:r>
      <w:r w:rsidR="00FB23E6">
        <w:t xml:space="preserve"> </w:t>
      </w:r>
      <w:r w:rsidR="003A407D">
        <w:t>8</w:t>
      </w:r>
      <w:r w:rsidR="00FB23E6">
        <w:t xml:space="preserve"> (</w:t>
      </w:r>
      <w:r w:rsidR="003A407D">
        <w:t>oito</w:t>
      </w:r>
      <w:r w:rsidR="00FB23E6">
        <w:t xml:space="preserve">) emendas à despesa, sendo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 xml:space="preserve">) de apropriação e </w:t>
      </w:r>
      <w:r w:rsidR="003A407D">
        <w:t>4</w:t>
      </w:r>
      <w:r w:rsidR="00FB23E6">
        <w:t xml:space="preserve"> (</w:t>
      </w:r>
      <w:r w:rsidR="003A407D">
        <w:t>quatro</w:t>
      </w:r>
      <w:r w:rsidR="00FB23E6">
        <w:t xml:space="preserve">) de </w:t>
      </w:r>
      <w:r w:rsidR="00FB23E6" w:rsidRPr="001B2258">
        <w:t>remanejamento.</w:t>
      </w:r>
      <w:r w:rsidR="00060284" w:rsidRPr="001B2258">
        <w:t xml:space="preserve"> </w:t>
      </w:r>
    </w:p>
    <w:p w:rsidR="00520E9E" w:rsidRDefault="0056175C" w:rsidP="00533BE1">
      <w:pPr>
        <w:pStyle w:val="Recuodecorpodetexto"/>
        <w:ind w:firstLine="708"/>
      </w:pPr>
      <w:r w:rsidRPr="001B2258">
        <w:t>Encontra</w:t>
      </w:r>
      <w:r w:rsidR="00AF7AB6" w:rsidRPr="001B2258">
        <w:t>m</w:t>
      </w:r>
      <w:r w:rsidRPr="001B2258">
        <w:t>-se</w:t>
      </w:r>
      <w:r w:rsidR="005353C2" w:rsidRPr="001B2258">
        <w:t xml:space="preserve"> em análi</w:t>
      </w:r>
      <w:r w:rsidR="00335958" w:rsidRPr="001B2258">
        <w:t>se, por esta</w:t>
      </w:r>
      <w:r w:rsidR="00327C5F" w:rsidRPr="001B2258">
        <w:t xml:space="preserve"> Comissão de Relações Exteriores e Defesa Nacional - CRE</w:t>
      </w:r>
      <w:r w:rsidR="005353C2" w:rsidRPr="001B2258">
        <w:t xml:space="preserve">, </w:t>
      </w:r>
      <w:r w:rsidR="00397502" w:rsidRPr="001B2258">
        <w:t>125</w:t>
      </w:r>
      <w:r w:rsidR="003437B6" w:rsidRPr="001B2258">
        <w:t xml:space="preserve"> </w:t>
      </w:r>
      <w:r w:rsidR="005353C2" w:rsidRPr="001B2258">
        <w:t>proposta</w:t>
      </w:r>
      <w:r w:rsidR="00F54D65" w:rsidRPr="001B2258">
        <w:t>s</w:t>
      </w:r>
      <w:r w:rsidR="005353C2" w:rsidRPr="001B2258">
        <w:t xml:space="preserve"> de emenda</w:t>
      </w:r>
      <w:r w:rsidR="00F54D65" w:rsidRPr="001B2258">
        <w:t>s</w:t>
      </w:r>
      <w:r w:rsidR="00835A32" w:rsidRPr="001B2258">
        <w:t xml:space="preserve">, sendo </w:t>
      </w:r>
      <w:r w:rsidR="00397502" w:rsidRPr="001B2258">
        <w:t>121</w:t>
      </w:r>
      <w:r w:rsidR="00835A32" w:rsidRPr="001B2258">
        <w:t xml:space="preserve"> à des</w:t>
      </w:r>
      <w:r w:rsidR="009D00B1" w:rsidRPr="001B2258">
        <w:t xml:space="preserve">pesa </w:t>
      </w:r>
      <w:r w:rsidR="00835A32" w:rsidRPr="001B2258">
        <w:t xml:space="preserve">e </w:t>
      </w:r>
      <w:r w:rsidR="00397502" w:rsidRPr="001B2258">
        <w:t>4</w:t>
      </w:r>
      <w:r w:rsidR="00835A32" w:rsidRPr="001B2258">
        <w:t xml:space="preserve"> ao texto</w:t>
      </w:r>
      <w:r w:rsidR="007C0826" w:rsidRPr="001B2258">
        <w:t>.</w:t>
      </w:r>
      <w:r w:rsidR="00DD672C" w:rsidRPr="001B2258">
        <w:t xml:space="preserve"> </w:t>
      </w:r>
      <w:r w:rsidR="00397502" w:rsidRPr="001B2258">
        <w:t xml:space="preserve">Das </w:t>
      </w:r>
      <w:r w:rsidR="00340DE7">
        <w:t xml:space="preserve">propostas de </w:t>
      </w:r>
      <w:r w:rsidR="00397502" w:rsidRPr="001B2258">
        <w:t>emendas à despesa, 116</w:t>
      </w:r>
      <w:r w:rsidR="00C90F08" w:rsidRPr="001B2258">
        <w:t xml:space="preserve"> </w:t>
      </w:r>
      <w:r w:rsidR="00397502" w:rsidRPr="001B2258">
        <w:t xml:space="preserve">são </w:t>
      </w:r>
      <w:r w:rsidR="006A757E" w:rsidRPr="001B2258">
        <w:t>de</w:t>
      </w:r>
      <w:r w:rsidR="003559D4" w:rsidRPr="001B2258">
        <w:t xml:space="preserve"> apropriação</w:t>
      </w:r>
      <w:r w:rsidR="009D00B1" w:rsidRPr="001B2258">
        <w:t xml:space="preserve"> </w:t>
      </w:r>
      <w:r w:rsidR="00397502" w:rsidRPr="001B2258">
        <w:t xml:space="preserve">e </w:t>
      </w:r>
      <w:proofErr w:type="gramStart"/>
      <w:r w:rsidR="00397502" w:rsidRPr="001B2258">
        <w:t>5</w:t>
      </w:r>
      <w:proofErr w:type="gramEnd"/>
      <w:r w:rsidR="00397502" w:rsidRPr="001B2258">
        <w:t xml:space="preserve"> </w:t>
      </w:r>
      <w:r w:rsidR="009D00B1" w:rsidRPr="001B2258">
        <w:t xml:space="preserve">de </w:t>
      </w:r>
      <w:r w:rsidR="00397502" w:rsidRPr="001B2258">
        <w:t>remanejamento</w:t>
      </w:r>
      <w:r w:rsidR="00340DE7">
        <w:t>.</w:t>
      </w:r>
      <w:r w:rsidR="00C90F08" w:rsidRPr="001B2258">
        <w:t xml:space="preserve"> </w:t>
      </w:r>
      <w:r w:rsidR="00340DE7">
        <w:t xml:space="preserve">As propostas de emendas à despesa </w:t>
      </w:r>
      <w:r w:rsidR="0045678D" w:rsidRPr="001B2258">
        <w:t xml:space="preserve">foram dirigidas </w:t>
      </w:r>
      <w:r w:rsidR="001B6D2E" w:rsidRPr="001B2258">
        <w:t xml:space="preserve">a </w:t>
      </w:r>
      <w:r w:rsidR="00397502" w:rsidRPr="001B2258">
        <w:t>30</w:t>
      </w:r>
      <w:r w:rsidR="001B6D2E" w:rsidRPr="001B2258">
        <w:t xml:space="preserve"> ações programadas no âmbito do</w:t>
      </w:r>
      <w:r w:rsidR="0045678D" w:rsidRPr="001B2258">
        <w:t xml:space="preserve"> Comando da Aeronáutica, Comando do Exército; Comando da Marinha;</w:t>
      </w:r>
      <w:r w:rsidR="00C90F08" w:rsidRPr="001B2258">
        <w:t xml:space="preserve"> Ministério da Defesa;</w:t>
      </w:r>
      <w:r w:rsidR="0045678D" w:rsidRPr="001B2258">
        <w:t xml:space="preserve"> Ministério das Relações Exteriores</w:t>
      </w:r>
      <w:r w:rsidR="00397502" w:rsidRPr="001B2258">
        <w:t xml:space="preserve">, Ministério da Economia, Ministério da Agricultura, Pecuária </w:t>
      </w:r>
      <w:r w:rsidR="00397502">
        <w:t>e Abastecimento, Senado Federal e Presidência da República.</w:t>
      </w:r>
      <w:r w:rsidR="00835A32">
        <w:t xml:space="preserve">  </w:t>
      </w:r>
      <w:r w:rsidR="009D00B1">
        <w:t xml:space="preserve">Essas propostas estão </w:t>
      </w:r>
      <w:r w:rsidR="00835A32" w:rsidRPr="00C90F08">
        <w:t>relacionadas nos Anexos I, II e III deste Parecer</w:t>
      </w:r>
      <w:r w:rsidR="009D00B1">
        <w:t>.</w:t>
      </w:r>
    </w:p>
    <w:p w:rsidR="009D00B1" w:rsidRPr="00C90F08" w:rsidRDefault="009D00B1" w:rsidP="00533BE1">
      <w:pPr>
        <w:pStyle w:val="Recuodecorpodetexto"/>
        <w:ind w:firstLine="708"/>
      </w:pPr>
      <w:r w:rsidRPr="003B4EF4">
        <w:t xml:space="preserve">As </w:t>
      </w:r>
      <w:proofErr w:type="gramStart"/>
      <w:r w:rsidR="003B4EF4">
        <w:t>4</w:t>
      </w:r>
      <w:proofErr w:type="gramEnd"/>
      <w:r w:rsidR="006C53DB">
        <w:t xml:space="preserve"> propostas </w:t>
      </w:r>
      <w:r w:rsidRPr="003B4EF4">
        <w:t>de emendas ao texto</w:t>
      </w:r>
      <w:r w:rsidR="006C53DB">
        <w:t xml:space="preserve"> </w:t>
      </w:r>
      <w:r w:rsidR="001A5905">
        <w:t>possuem</w:t>
      </w:r>
      <w:r w:rsidR="006C53DB">
        <w:t xml:space="preserve"> o mesmo teor,</w:t>
      </w:r>
      <w:r w:rsidRPr="003B4EF4">
        <w:t xml:space="preserve"> são dirigidas ao Anexo V </w:t>
      </w:r>
      <w:r>
        <w:t>do PLOA 2023 e estão relacionadas nos Anexos IV e V deste Parecer.</w:t>
      </w:r>
    </w:p>
    <w:p w:rsidR="003A6653" w:rsidRDefault="00A91FE1">
      <w:pPr>
        <w:pStyle w:val="Recuodecorpodetexto"/>
      </w:pPr>
      <w:r w:rsidRPr="006B51FC">
        <w:t>É</w:t>
      </w:r>
      <w:r w:rsidR="008B6FA9" w:rsidRPr="006B51FC">
        <w:t xml:space="preserve"> o relatório</w:t>
      </w:r>
      <w:r w:rsidR="0056175C" w:rsidRPr="006B51FC">
        <w:t>.</w:t>
      </w:r>
    </w:p>
    <w:p w:rsidR="00006CD2" w:rsidRPr="006B51FC" w:rsidRDefault="00006CD2">
      <w:pPr>
        <w:pStyle w:val="Recuodecorpodetexto"/>
      </w:pPr>
    </w:p>
    <w:p w:rsidR="003A6653" w:rsidRDefault="003A6653" w:rsidP="003A6653">
      <w:pPr>
        <w:pStyle w:val="Ttulo1"/>
      </w:pPr>
      <w:r w:rsidRPr="006B51FC">
        <w:lastRenderedPageBreak/>
        <w:t>II – Análise</w:t>
      </w:r>
    </w:p>
    <w:p w:rsidR="005F44A4" w:rsidRPr="005F44A4" w:rsidRDefault="005F44A4" w:rsidP="005F44A4"/>
    <w:p w:rsidR="00531524" w:rsidRDefault="00531524" w:rsidP="003A6653">
      <w:pPr>
        <w:pStyle w:val="Recuodecorpodetexto"/>
        <w:rPr>
          <w:color w:val="000000"/>
        </w:rPr>
      </w:pPr>
      <w:r>
        <w:rPr>
          <w:color w:val="000000"/>
        </w:rPr>
        <w:t xml:space="preserve">Inicialmente, </w:t>
      </w:r>
      <w:r w:rsidR="00DD672C">
        <w:rPr>
          <w:color w:val="000000"/>
        </w:rPr>
        <w:t>consignamos que existe uma significativa limitação para o atendimento das propostas d</w:t>
      </w:r>
      <w:r w:rsidR="00BF32D7">
        <w:rPr>
          <w:color w:val="000000"/>
        </w:rPr>
        <w:t>e emendas apresentadas pelos Ex</w:t>
      </w:r>
      <w:r w:rsidR="00DD672C">
        <w:rPr>
          <w:color w:val="000000"/>
        </w:rPr>
        <w:t>mos</w:t>
      </w:r>
      <w:r w:rsidR="00496935">
        <w:rPr>
          <w:color w:val="000000"/>
        </w:rPr>
        <w:t>.</w:t>
      </w:r>
      <w:r w:rsidR="00DD672C">
        <w:rPr>
          <w:color w:val="000000"/>
        </w:rPr>
        <w:t xml:space="preserve"> Senadores e Senadoras, haja vista que esta Comissão está sujeita ao limite de </w:t>
      </w:r>
      <w:r w:rsidR="00DD672C" w:rsidRPr="00DD672C">
        <w:rPr>
          <w:color w:val="000000"/>
        </w:rPr>
        <w:t xml:space="preserve">até </w:t>
      </w:r>
      <w:r w:rsidR="00342C9A">
        <w:rPr>
          <w:color w:val="000000"/>
        </w:rPr>
        <w:t>8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oito</w:t>
      </w:r>
      <w:r w:rsidR="00DD672C" w:rsidRPr="00DD672C">
        <w:rPr>
          <w:color w:val="000000"/>
        </w:rPr>
        <w:t xml:space="preserve">) emendas </w:t>
      </w:r>
      <w:r w:rsidR="006E75AF">
        <w:rPr>
          <w:color w:val="000000"/>
        </w:rPr>
        <w:t xml:space="preserve">de despesa </w:t>
      </w:r>
      <w:r w:rsidR="00DD672C" w:rsidRPr="00DD672C">
        <w:rPr>
          <w:color w:val="000000"/>
        </w:rPr>
        <w:t>ao PLOA 20</w:t>
      </w:r>
      <w:r w:rsidR="00C72A6A" w:rsidRPr="00C72A6A">
        <w:t>23</w:t>
      </w:r>
      <w:r w:rsidR="00DD672C" w:rsidRPr="00DD672C">
        <w:rPr>
          <w:color w:val="000000"/>
        </w:rPr>
        <w:t xml:space="preserve">, sendo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 xml:space="preserve">) de apropriação e </w:t>
      </w:r>
      <w:r w:rsidR="00342C9A">
        <w:rPr>
          <w:color w:val="000000"/>
        </w:rPr>
        <w:t>4</w:t>
      </w:r>
      <w:r w:rsidR="00DD672C" w:rsidRPr="00DD672C">
        <w:rPr>
          <w:color w:val="000000"/>
        </w:rPr>
        <w:t xml:space="preserve"> (</w:t>
      </w:r>
      <w:r w:rsidR="00342C9A">
        <w:rPr>
          <w:color w:val="000000"/>
        </w:rPr>
        <w:t>quatro</w:t>
      </w:r>
      <w:r w:rsidR="00DD672C" w:rsidRPr="00DD672C">
        <w:rPr>
          <w:color w:val="000000"/>
        </w:rPr>
        <w:t>) de remanejamento</w:t>
      </w:r>
      <w:r w:rsidR="00DD672C">
        <w:rPr>
          <w:color w:val="000000"/>
        </w:rPr>
        <w:t>.</w:t>
      </w:r>
    </w:p>
    <w:p w:rsidR="001A5905" w:rsidRDefault="00327C5F" w:rsidP="003A6653">
      <w:pPr>
        <w:pStyle w:val="Recuodecorpodetexto"/>
        <w:rPr>
          <w:color w:val="000000"/>
        </w:rPr>
      </w:pPr>
      <w:r>
        <w:rPr>
          <w:color w:val="000000"/>
        </w:rPr>
        <w:t>Cabe destacar que, em conformidade com o art.</w:t>
      </w:r>
      <w:r w:rsidR="00A809BB">
        <w:rPr>
          <w:color w:val="000000"/>
        </w:rPr>
        <w:t xml:space="preserve"> </w:t>
      </w:r>
      <w:r>
        <w:rPr>
          <w:color w:val="000000"/>
        </w:rPr>
        <w:t xml:space="preserve">43 da resolução 1/2006-CN, as emendas de comissões devem ser efetivadas no âmbito das competências regimentais de cada comissão. </w:t>
      </w:r>
    </w:p>
    <w:p w:rsidR="001A493B" w:rsidRPr="00D22883" w:rsidRDefault="001A493B" w:rsidP="003A6653">
      <w:pPr>
        <w:pStyle w:val="Recuodecorpodetexto"/>
      </w:pPr>
      <w:r>
        <w:rPr>
          <w:color w:val="000000"/>
        </w:rPr>
        <w:t xml:space="preserve">Com relação às propostas de emendas de remanejamento números 118 e 119, optamos por não apresentá-las, tendo em vista que colidem com o </w:t>
      </w:r>
      <w:r w:rsidR="000711AE">
        <w:rPr>
          <w:color w:val="000000"/>
        </w:rPr>
        <w:t xml:space="preserve">art. 48 da Resolução do Congresso Nacional nº 1/2006, uma vez que oferecem </w:t>
      </w:r>
      <w:r w:rsidR="001A5905">
        <w:rPr>
          <w:color w:val="000000"/>
        </w:rPr>
        <w:t>para</w:t>
      </w:r>
      <w:r w:rsidR="000711AE">
        <w:rPr>
          <w:color w:val="000000"/>
        </w:rPr>
        <w:t xml:space="preserve"> cancelamento dotações programadas em órgão orçamentário diverso da</w:t>
      </w:r>
      <w:r w:rsidR="001A5905">
        <w:rPr>
          <w:color w:val="000000"/>
        </w:rPr>
        <w:t>s</w:t>
      </w:r>
      <w:r w:rsidR="000711AE">
        <w:rPr>
          <w:color w:val="000000"/>
        </w:rPr>
        <w:t xml:space="preserve"> </w:t>
      </w:r>
      <w:r w:rsidR="001A5905">
        <w:rPr>
          <w:color w:val="000000"/>
        </w:rPr>
        <w:t xml:space="preserve">dotações </w:t>
      </w:r>
      <w:r w:rsidR="000711AE">
        <w:rPr>
          <w:color w:val="000000"/>
        </w:rPr>
        <w:t>suplementa</w:t>
      </w:r>
      <w:r w:rsidR="001A5905">
        <w:rPr>
          <w:color w:val="000000"/>
        </w:rPr>
        <w:t>das</w:t>
      </w:r>
      <w:r w:rsidR="000711AE">
        <w:rPr>
          <w:color w:val="000000"/>
        </w:rPr>
        <w:t xml:space="preserve">. Da mesma forma, decidimos por não apresentar as propostas de emendas de </w:t>
      </w:r>
      <w:r w:rsidR="000711AE" w:rsidRPr="00D22883">
        <w:t>remanejamento números 51 e 120, por proporem cancelamentos na Reserva de Contingência, o que é vedado pelo art. 38 da Resolução do Congresso Nacional nº 1/2006.</w:t>
      </w:r>
    </w:p>
    <w:p w:rsidR="005F44A4" w:rsidRPr="00D22883" w:rsidRDefault="005F44A4" w:rsidP="003A6653">
      <w:pPr>
        <w:pStyle w:val="Recuodecorpodetexto"/>
      </w:pPr>
    </w:p>
    <w:p w:rsidR="000C12BD" w:rsidRPr="00D22883" w:rsidRDefault="008F3839" w:rsidP="000C12BD">
      <w:pPr>
        <w:pStyle w:val="Ttulo1"/>
      </w:pPr>
      <w:r w:rsidRPr="00D22883">
        <w:t>II</w:t>
      </w:r>
      <w:r w:rsidR="003A6653" w:rsidRPr="00D22883">
        <w:t>I</w:t>
      </w:r>
      <w:r w:rsidRPr="00D22883">
        <w:t xml:space="preserve"> –</w:t>
      </w:r>
      <w:r w:rsidR="00A91FE1" w:rsidRPr="00D22883">
        <w:t xml:space="preserve"> </w:t>
      </w:r>
      <w:r w:rsidR="000C12BD" w:rsidRPr="00D22883">
        <w:t>Voto</w:t>
      </w:r>
    </w:p>
    <w:p w:rsidR="006809B6" w:rsidRPr="00D22883" w:rsidRDefault="006809B6" w:rsidP="006809B6"/>
    <w:p w:rsidR="00221769" w:rsidRPr="00D22883" w:rsidRDefault="00F84FDF" w:rsidP="00D22883">
      <w:pPr>
        <w:pStyle w:val="Recuodecorpodetexto"/>
        <w:rPr>
          <w:highlight w:val="yellow"/>
        </w:rPr>
      </w:pPr>
      <w:r w:rsidRPr="00D22883">
        <w:t xml:space="preserve">Tendo em vista </w:t>
      </w:r>
      <w:r w:rsidR="00EF28C3" w:rsidRPr="00D22883">
        <w:t xml:space="preserve">o exposto, </w:t>
      </w:r>
      <w:r w:rsidRPr="00D22883">
        <w:t xml:space="preserve">votamos </w:t>
      </w:r>
      <w:r w:rsidR="00A91FE1" w:rsidRPr="00D22883">
        <w:t>pel</w:t>
      </w:r>
      <w:r w:rsidRPr="00D22883">
        <w:t>a apresentação</w:t>
      </w:r>
      <w:r w:rsidR="005F44A4" w:rsidRPr="00D22883">
        <w:t>, por</w:t>
      </w:r>
      <w:r w:rsidRPr="00D22883">
        <w:t xml:space="preserve"> </w:t>
      </w:r>
      <w:r w:rsidR="005F44A4" w:rsidRPr="00D22883">
        <w:t xml:space="preserve">parte da Comissão Relações Exteriores e Defesa Nacional – CRE, </w:t>
      </w:r>
      <w:r w:rsidRPr="00D22883">
        <w:t>d</w:t>
      </w:r>
      <w:r w:rsidR="004F72F5" w:rsidRPr="00D22883">
        <w:t>e</w:t>
      </w:r>
      <w:r w:rsidRPr="00D22883">
        <w:t xml:space="preserve"> emenda ao </w:t>
      </w:r>
      <w:r w:rsidR="00B43CE3" w:rsidRPr="00D22883">
        <w:t xml:space="preserve">texto do </w:t>
      </w:r>
      <w:r w:rsidRPr="00D22883">
        <w:t>PLOA 20</w:t>
      </w:r>
      <w:r w:rsidR="00D7541A" w:rsidRPr="00D22883">
        <w:t>2</w:t>
      </w:r>
      <w:r w:rsidR="00C72A6A" w:rsidRPr="00D22883">
        <w:t>3</w:t>
      </w:r>
      <w:r w:rsidR="00B43CE3" w:rsidRPr="00D22883">
        <w:t xml:space="preserve"> relativa às propostas </w:t>
      </w:r>
      <w:r w:rsidR="0013239B" w:rsidRPr="00D22883">
        <w:t xml:space="preserve">de texto </w:t>
      </w:r>
      <w:r w:rsidR="00B43CE3" w:rsidRPr="00D22883">
        <w:t>número</w:t>
      </w:r>
      <w:r w:rsidR="0013239B" w:rsidRPr="00D22883">
        <w:t>s 1 a 4</w:t>
      </w:r>
      <w:r w:rsidR="00B43CE3" w:rsidRPr="00D22883">
        <w:t xml:space="preserve"> e </w:t>
      </w:r>
      <w:r w:rsidR="00F3351C" w:rsidRPr="00D22883">
        <w:t>de emendas à despesa nas</w:t>
      </w:r>
      <w:r w:rsidRPr="00D22883">
        <w:t xml:space="preserve"> seguintes ações</w:t>
      </w:r>
      <w:r w:rsidR="006809B6" w:rsidRPr="00D22883">
        <w:t xml:space="preserve"> abaixo relacionadas</w:t>
      </w:r>
      <w:r w:rsidR="005F44A4" w:rsidRPr="00D22883">
        <w:t xml:space="preserve">, detalhadas </w:t>
      </w:r>
      <w:r w:rsidR="006809B6" w:rsidRPr="00D22883">
        <w:t>com as respectivas propostas de emendas</w:t>
      </w:r>
      <w:bookmarkStart w:id="0" w:name="_GoBack"/>
      <w:bookmarkEnd w:id="0"/>
      <w:r w:rsidRPr="00D22883">
        <w:t>:</w:t>
      </w:r>
      <w:proofErr w:type="gramStart"/>
      <w:r w:rsidR="00251DC1" w:rsidRPr="00D22883">
        <w:rPr>
          <w:highlight w:val="yellow"/>
        </w:rPr>
        <w:t xml:space="preserve">  </w:t>
      </w:r>
    </w:p>
    <w:p w:rsidR="009837A2" w:rsidRPr="00D22883" w:rsidRDefault="009837A2" w:rsidP="009837A2">
      <w:pPr>
        <w:pStyle w:val="Recuodecorpodetexto"/>
        <w:numPr>
          <w:ilvl w:val="0"/>
          <w:numId w:val="25"/>
        </w:numPr>
        <w:ind w:left="426"/>
      </w:pPr>
      <w:proofErr w:type="gramEnd"/>
      <w:r w:rsidRPr="00D22883">
        <w:t>Emenda de apropriação:</w:t>
      </w:r>
    </w:p>
    <w:p w:rsidR="009837A2" w:rsidRPr="00D22883" w:rsidRDefault="00251DC1" w:rsidP="009837A2">
      <w:pPr>
        <w:pStyle w:val="Recuodecorpodetexto"/>
        <w:numPr>
          <w:ilvl w:val="1"/>
          <w:numId w:val="25"/>
        </w:numPr>
      </w:pPr>
      <w:r w:rsidRPr="00D22883">
        <w:t>U</w:t>
      </w:r>
      <w:r w:rsidR="009837A2" w:rsidRPr="00D22883">
        <w:t>nidade Orçamentária</w:t>
      </w:r>
      <w:r w:rsidRPr="00D22883">
        <w:t xml:space="preserve"> 52.111 – Comando da Aeronáutica, Ação </w:t>
      </w:r>
      <w:r w:rsidR="00F9619E" w:rsidRPr="00D22883">
        <w:t xml:space="preserve">14T0 - Aquisição de Aeronaves de Caça e Sistemas Afins - Projeto FX-2, valor R$ 1.907.189.310,00. Propostas 15, 18, 20, 21, 26, 31, 50, 55, 61, 76, 82, 88, 102, 104, 114 e 121, das Senadoras e dos Senadores Esperidião Amin, Flávio Bolsonaro, Nilda Gondim, Plínio Valério, Zequinha Marinho, Veneziano Vital do Rêgo, Chico Rodrigues, Marco do Val, Daniella Ribeiro, Humberto Costa, </w:t>
      </w:r>
      <w:r w:rsidR="0038256E" w:rsidRPr="00D22883">
        <w:t>Fernando Bezerra Coelho, Jaques Wagner, Nelsinho Trad e Weverton</w:t>
      </w:r>
      <w:r w:rsidR="009837A2" w:rsidRPr="00D22883">
        <w:t>;</w:t>
      </w:r>
    </w:p>
    <w:p w:rsidR="009837A2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t xml:space="preserve">Unidade Orçamentária </w:t>
      </w:r>
      <w:r w:rsidR="00242396" w:rsidRPr="00D22883">
        <w:t>52.12</w:t>
      </w:r>
      <w:r w:rsidR="00221769" w:rsidRPr="00D22883">
        <w:t xml:space="preserve">1 – </w:t>
      </w:r>
      <w:r w:rsidR="006A5C98" w:rsidRPr="00D22883">
        <w:t xml:space="preserve">Comando do Exército, Ação </w:t>
      </w:r>
      <w:r w:rsidR="0038256E" w:rsidRPr="00D22883">
        <w:t>3138 - Implantação do Sistema de Aviação do Exército, valor R$ 150.000.000,00.</w:t>
      </w:r>
      <w:r w:rsidR="006A5C98" w:rsidRPr="00D22883">
        <w:t xml:space="preserve"> </w:t>
      </w:r>
      <w:r w:rsidR="0038256E" w:rsidRPr="00D22883">
        <w:t xml:space="preserve">Propostas 2, 3, 6, 10, 11, 16, 19, 23, 27, 33, 34, 49, 52, 54, 67, 69, 74, 78, 79, 81, 84, 85, 96, 100, 103, 106, 107 e 111, das Senadoras e dos Senadores </w:t>
      </w:r>
      <w:r w:rsidR="00745F45" w:rsidRPr="00D22883">
        <w:t xml:space="preserve">Plínio Valério, Nilda Gondim, Veneziano Vital do Rêgo, </w:t>
      </w:r>
      <w:r w:rsidR="0038256E" w:rsidRPr="00D22883">
        <w:t>Esperidião Amin, Flávio Bolsonaro, Zequinha Marinho, Chico Rodrigues, Marco do Val, Daniella Ribeiro, Humberto Costa, Fernando Bezerra Coelho</w:t>
      </w:r>
      <w:r w:rsidR="00745F45" w:rsidRPr="00D22883">
        <w:t xml:space="preserve"> e</w:t>
      </w:r>
      <w:r w:rsidR="0038256E" w:rsidRPr="00D22883">
        <w:t xml:space="preserve"> Jaques Wagner, Nelsinho Trad</w:t>
      </w:r>
      <w:r w:rsidRPr="00D22883">
        <w:t>;</w:t>
      </w:r>
    </w:p>
    <w:p w:rsidR="009837A2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t xml:space="preserve">Unidade Orçamentária </w:t>
      </w:r>
      <w:r w:rsidR="00145CB5" w:rsidRPr="00D22883">
        <w:t>52.13</w:t>
      </w:r>
      <w:r w:rsidR="00221769" w:rsidRPr="00D22883">
        <w:t>1 –</w:t>
      </w:r>
      <w:r w:rsidR="00242396" w:rsidRPr="00D22883">
        <w:t xml:space="preserve"> Comando da Marinha, Ação </w:t>
      </w:r>
      <w:r w:rsidR="0026778A" w:rsidRPr="00D22883">
        <w:t>123I - Construção de Submarinos Convencionais, valor R$ 525.000.000,00. Propostas 1, 9, 13, 14, 17, 25, 35, 48, 53, 71, 77, 80, 86, 93, 99, 105 e 112, das Senadoras e dos Senadores Plínio Valério, Nilda Gondim, Veneziano Vital do Rêgo, Esperidião Amin, Flávio Bolsonaro, Zequinha Marinho, Chico Rodrigues, Marco do Val, Daniella Ribeiro, Humberto Costa, Fernando Bezerra Coelho e Jaques Wagner e Nelsinho Trad.</w:t>
      </w:r>
    </w:p>
    <w:p w:rsidR="00242396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lastRenderedPageBreak/>
        <w:t xml:space="preserve">Unidade Orçamentária </w:t>
      </w:r>
      <w:r w:rsidR="00BD191D" w:rsidRPr="00D22883">
        <w:t>25</w:t>
      </w:r>
      <w:r w:rsidR="00242396" w:rsidRPr="00D22883">
        <w:t>.10</w:t>
      </w:r>
      <w:r w:rsidR="00221769" w:rsidRPr="00D22883">
        <w:t>1 –</w:t>
      </w:r>
      <w:r w:rsidR="00242396" w:rsidRPr="00D22883">
        <w:t xml:space="preserve"> Ministério da </w:t>
      </w:r>
      <w:r w:rsidR="00BD191D" w:rsidRPr="00D22883">
        <w:t>Economia</w:t>
      </w:r>
      <w:r w:rsidR="00242396" w:rsidRPr="00D22883">
        <w:t xml:space="preserve">, Ação </w:t>
      </w:r>
      <w:r w:rsidR="00BD191D" w:rsidRPr="00D22883">
        <w:t>00OQ - Contribuições a Organismos Internacionais sem Exigência de Programação Específica</w:t>
      </w:r>
      <w:r w:rsidR="00006E2C" w:rsidRPr="00D22883">
        <w:t>, valor R$ 200.000.000,00. Propostas 22 e 110, dos Senadores Esperidião Amin e Nelsinho Trad.</w:t>
      </w:r>
    </w:p>
    <w:p w:rsidR="009837A2" w:rsidRPr="00D22883" w:rsidRDefault="009837A2" w:rsidP="009837A2">
      <w:pPr>
        <w:pStyle w:val="Recuodecorpodetexto"/>
        <w:numPr>
          <w:ilvl w:val="0"/>
          <w:numId w:val="25"/>
        </w:numPr>
      </w:pPr>
      <w:r w:rsidRPr="00D22883">
        <w:t>Emenda de remanejamento:</w:t>
      </w:r>
    </w:p>
    <w:p w:rsidR="00221769" w:rsidRPr="00D22883" w:rsidRDefault="009837A2" w:rsidP="009837A2">
      <w:pPr>
        <w:pStyle w:val="Recuodecorpodetexto"/>
        <w:numPr>
          <w:ilvl w:val="1"/>
          <w:numId w:val="25"/>
        </w:numPr>
      </w:pPr>
      <w:r w:rsidRPr="00D22883">
        <w:t xml:space="preserve">Unidade Orçamentária 52.101 - Ministério da Defesa, Ação 1211 - Implementação de Infraestrutura Básica nos Municípios da Região </w:t>
      </w:r>
      <w:proofErr w:type="gramStart"/>
      <w:r w:rsidRPr="00D22883">
        <w:t>do Calha</w:t>
      </w:r>
      <w:proofErr w:type="gramEnd"/>
      <w:r w:rsidRPr="00D22883">
        <w:t xml:space="preserve"> Norte, valor R$ 50.000.000. Proposta 117, do Senador Nelsinho Trad.</w:t>
      </w:r>
    </w:p>
    <w:p w:rsidR="002D1F4D" w:rsidRPr="00D22883" w:rsidRDefault="00ED280D" w:rsidP="00ED280D">
      <w:pPr>
        <w:pStyle w:val="Recuodecorpodetexto"/>
      </w:pPr>
      <w:r w:rsidRPr="00D22883">
        <w:t xml:space="preserve">Fica a Secretaria da Comissão de Relações Exteriores e Defesa Nacional autorizada a promover os ajustes necessários nas propostas de emendas ora apreciadas a fim de formalizá-las </w:t>
      </w:r>
      <w:r w:rsidR="00B55534" w:rsidRPr="00D22883">
        <w:t xml:space="preserve">de forma adequada </w:t>
      </w:r>
      <w:r w:rsidRPr="00D22883">
        <w:t xml:space="preserve">como emenda de autoria da Comissão de Relações Exteriores e Defesa Nacional perante a Comissão Mista de Orçamentos. </w:t>
      </w:r>
    </w:p>
    <w:p w:rsidR="002D1F4D" w:rsidRPr="00D22883" w:rsidRDefault="002D1F4D">
      <w:pPr>
        <w:pStyle w:val="Recuodecorpodetexto"/>
      </w:pPr>
    </w:p>
    <w:p w:rsidR="00F142C0" w:rsidRPr="00D22883" w:rsidRDefault="00723274">
      <w:pPr>
        <w:pStyle w:val="Recuodecorpodetexto"/>
      </w:pPr>
      <w:r w:rsidRPr="00D22883">
        <w:t>P</w:t>
      </w:r>
      <w:r w:rsidR="00F142C0" w:rsidRPr="00D22883">
        <w:t>lenário</w:t>
      </w:r>
      <w:r w:rsidR="006D5E80" w:rsidRPr="00D22883">
        <w:t xml:space="preserve"> da Comissão</w:t>
      </w:r>
      <w:r w:rsidR="00BC2571" w:rsidRPr="00D22883">
        <w:t>, em</w:t>
      </w:r>
      <w:r w:rsidR="00342C9A" w:rsidRPr="00D22883">
        <w:t xml:space="preserve"> </w:t>
      </w:r>
      <w:r w:rsidR="009837A2" w:rsidRPr="00D22883">
        <w:t>10</w:t>
      </w:r>
      <w:r w:rsidR="00342C9A" w:rsidRPr="00D22883">
        <w:t xml:space="preserve"> </w:t>
      </w:r>
      <w:r w:rsidR="00BC2571" w:rsidRPr="00D22883">
        <w:t xml:space="preserve">de </w:t>
      </w:r>
      <w:r w:rsidR="00D7541A" w:rsidRPr="00D22883">
        <w:t>novembro</w:t>
      </w:r>
      <w:r w:rsidR="006D5E80" w:rsidRPr="00D22883">
        <w:t xml:space="preserve"> de 20</w:t>
      </w:r>
      <w:r w:rsidR="0011511E" w:rsidRPr="00D22883">
        <w:t>2</w:t>
      </w:r>
      <w:r w:rsidR="00B43CE3" w:rsidRPr="00D22883">
        <w:t>3</w:t>
      </w:r>
      <w:r w:rsidR="00F142C0" w:rsidRPr="00D22883">
        <w:t>.</w:t>
      </w:r>
    </w:p>
    <w:p w:rsidR="004F72F5" w:rsidRPr="00D22883" w:rsidRDefault="00BC2571" w:rsidP="004F72F5">
      <w:pPr>
        <w:pStyle w:val="Recuodecorpodetexto"/>
        <w:spacing w:after="0"/>
        <w:ind w:firstLine="0"/>
      </w:pPr>
      <w:r w:rsidRPr="00D22883">
        <w:t xml:space="preserve"> </w:t>
      </w:r>
    </w:p>
    <w:p w:rsidR="0034220A" w:rsidRPr="00D22883" w:rsidRDefault="0015245D" w:rsidP="004F72F5">
      <w:pPr>
        <w:pStyle w:val="Recuodecorpodetexto"/>
        <w:spacing w:after="0"/>
        <w:ind w:firstLine="0"/>
        <w:rPr>
          <w:b/>
        </w:rPr>
      </w:pPr>
      <w:r w:rsidRPr="00D22883">
        <w:rPr>
          <w:b/>
        </w:rPr>
        <w:t xml:space="preserve"> </w:t>
      </w:r>
    </w:p>
    <w:p w:rsidR="0034220A" w:rsidRPr="00D22883" w:rsidRDefault="00251DC1" w:rsidP="00B31775">
      <w:pPr>
        <w:pStyle w:val="Recuodecorpodetexto"/>
        <w:spacing w:after="0"/>
        <w:ind w:firstLine="0"/>
        <w:jc w:val="center"/>
        <w:rPr>
          <w:b/>
        </w:rPr>
      </w:pPr>
      <w:r w:rsidRPr="00D22883">
        <w:rPr>
          <w:b/>
        </w:rPr>
        <w:t xml:space="preserve">SENADOR </w:t>
      </w:r>
      <w:r w:rsidR="00412F04" w:rsidRPr="00D22883">
        <w:rPr>
          <w:b/>
        </w:rPr>
        <w:t>ESPERIDIÃO AMIN</w:t>
      </w:r>
    </w:p>
    <w:p w:rsidR="00761A09" w:rsidRPr="00D22883" w:rsidRDefault="00761A09" w:rsidP="00B31775">
      <w:pPr>
        <w:pStyle w:val="Recuodecorpodetexto"/>
        <w:spacing w:after="0"/>
        <w:ind w:firstLine="0"/>
        <w:jc w:val="center"/>
        <w:rPr>
          <w:b/>
        </w:rPr>
      </w:pPr>
      <w:r w:rsidRPr="00D22883">
        <w:rPr>
          <w:b/>
        </w:rPr>
        <w:t>Presidente</w:t>
      </w:r>
    </w:p>
    <w:p w:rsidR="0034220A" w:rsidRPr="006B51FC" w:rsidRDefault="0034220A" w:rsidP="00B31775">
      <w:pPr>
        <w:pStyle w:val="Recuodecorpodetexto"/>
        <w:spacing w:after="0"/>
        <w:ind w:firstLine="0"/>
        <w:jc w:val="center"/>
      </w:pPr>
    </w:p>
    <w:p w:rsidR="00F142C0" w:rsidRDefault="00F142C0" w:rsidP="00F10FC6">
      <w:pPr>
        <w:pStyle w:val="Recuodecorpodetexto"/>
        <w:spacing w:after="0"/>
        <w:ind w:firstLine="0"/>
      </w:pPr>
    </w:p>
    <w:p w:rsidR="00761A09" w:rsidRPr="006B51FC" w:rsidRDefault="00761A09" w:rsidP="00F10FC6">
      <w:pPr>
        <w:pStyle w:val="Recuodecorpodetexto"/>
        <w:spacing w:after="0"/>
        <w:ind w:firstLine="0"/>
      </w:pPr>
    </w:p>
    <w:p w:rsidR="00F142C0" w:rsidRPr="006B51FC" w:rsidRDefault="006B51FC" w:rsidP="00B31775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 xml:space="preserve">SENADOR </w:t>
      </w:r>
      <w:r w:rsidR="00B43CE3">
        <w:rPr>
          <w:b/>
        </w:rPr>
        <w:t>NELSINHO TRAD</w:t>
      </w:r>
    </w:p>
    <w:p w:rsidR="007A6D53" w:rsidRDefault="00F142C0" w:rsidP="001B2258">
      <w:pPr>
        <w:pStyle w:val="Recuodecorpodetexto"/>
        <w:spacing w:after="0"/>
        <w:ind w:firstLine="0"/>
        <w:jc w:val="center"/>
        <w:rPr>
          <w:b/>
        </w:rPr>
      </w:pPr>
      <w:r w:rsidRPr="006B51FC">
        <w:rPr>
          <w:b/>
        </w:rPr>
        <w:t>Relator</w:t>
      </w:r>
      <w:r w:rsidR="00D16CD1">
        <w:rPr>
          <w:b/>
        </w:rPr>
        <w:t xml:space="preserve"> </w:t>
      </w:r>
    </w:p>
    <w:sectPr w:rsidR="007A6D53" w:rsidSect="00812AF7">
      <w:headerReference w:type="even" r:id="rId9"/>
      <w:headerReference w:type="default" r:id="rId10"/>
      <w:footerReference w:type="default" r:id="rId11"/>
      <w:pgSz w:w="11907" w:h="16840" w:code="9"/>
      <w:pgMar w:top="1417" w:right="851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06" w:rsidRDefault="004B3106">
      <w:r>
        <w:separator/>
      </w:r>
    </w:p>
  </w:endnote>
  <w:endnote w:type="continuationSeparator" w:id="0">
    <w:p w:rsidR="004B3106" w:rsidRDefault="004B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E03" w:rsidRDefault="00722E03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876AB">
      <w:rPr>
        <w:noProof/>
      </w:rPr>
      <w:t>2</w:t>
    </w:r>
    <w:r>
      <w:fldChar w:fldCharType="end"/>
    </w:r>
  </w:p>
  <w:p w:rsidR="002D0110" w:rsidRPr="003F1224" w:rsidRDefault="002D0110" w:rsidP="00F813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06" w:rsidRDefault="004B3106">
      <w:r>
        <w:separator/>
      </w:r>
    </w:p>
  </w:footnote>
  <w:footnote w:type="continuationSeparator" w:id="0">
    <w:p w:rsidR="004B3106" w:rsidRDefault="004B31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110" w:rsidRDefault="00493C8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D011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D0110" w:rsidRDefault="002D0110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BCD" w:rsidRDefault="00E72435" w:rsidP="00AB5BCD">
    <w:pPr>
      <w:pStyle w:val="Cabealho"/>
      <w:ind w:left="851"/>
    </w:pPr>
    <w:r>
      <w:rPr>
        <w:noProof/>
        <w:lang w:val="pt-BR"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-135890</wp:posOffset>
          </wp:positionV>
          <wp:extent cx="535305" cy="5600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5BCD">
      <w:t>SENADO FEDERAL</w:t>
    </w:r>
  </w:p>
  <w:p w:rsidR="00AB5BCD" w:rsidRDefault="00AB5BCD" w:rsidP="00AB5BCD">
    <w:pPr>
      <w:pStyle w:val="Cabealho"/>
      <w:ind w:left="851"/>
    </w:pPr>
    <w:r>
      <w:t>COMISSÃO DE RELAÇÕES EXTERIORES E DEFESA NACIONAL</w:t>
    </w:r>
  </w:p>
  <w:p w:rsidR="002D0110" w:rsidRDefault="002D0110" w:rsidP="00F81332">
    <w:pPr>
      <w:pStyle w:val="Cabealho"/>
      <w:tabs>
        <w:tab w:val="left" w:pos="5556"/>
        <w:tab w:val="center" w:pos="6323"/>
      </w:tabs>
      <w:ind w:right="36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232CD"/>
    <w:multiLevelType w:val="hybridMultilevel"/>
    <w:tmpl w:val="21A2B858"/>
    <w:lvl w:ilvl="0" w:tplc="92B0FF2E">
      <w:start w:val="1"/>
      <w:numFmt w:val="decimal"/>
      <w:lvlText w:val="%1."/>
      <w:lvlJc w:val="left"/>
      <w:pPr>
        <w:tabs>
          <w:tab w:val="num" w:pos="1069"/>
        </w:tabs>
        <w:ind w:left="97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4432819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6E65748"/>
    <w:multiLevelType w:val="multilevel"/>
    <w:tmpl w:val="D68A1C42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308496E"/>
    <w:multiLevelType w:val="hybridMultilevel"/>
    <w:tmpl w:val="9F866B3A"/>
    <w:lvl w:ilvl="0" w:tplc="12743DA8">
      <w:start w:val="1"/>
      <w:numFmt w:val="lowerLetter"/>
      <w:lvlText w:val="%1)"/>
      <w:lvlJc w:val="left"/>
      <w:pPr>
        <w:tabs>
          <w:tab w:val="num" w:pos="2614"/>
        </w:tabs>
        <w:ind w:left="261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1E7D586E"/>
    <w:multiLevelType w:val="hybridMultilevel"/>
    <w:tmpl w:val="03483152"/>
    <w:lvl w:ilvl="0" w:tplc="94BA465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21190661"/>
    <w:multiLevelType w:val="hybridMultilevel"/>
    <w:tmpl w:val="03287B8E"/>
    <w:lvl w:ilvl="0" w:tplc="03540EAA">
      <w:start w:val="1"/>
      <w:numFmt w:val="lowerLetter"/>
      <w:lvlText w:val="%1)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263F68BB"/>
    <w:multiLevelType w:val="hybridMultilevel"/>
    <w:tmpl w:val="11683970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92B0FF2E">
      <w:start w:val="1"/>
      <w:numFmt w:val="decimal"/>
      <w:lvlText w:val="%2."/>
      <w:lvlJc w:val="left"/>
      <w:pPr>
        <w:tabs>
          <w:tab w:val="num" w:pos="1440"/>
        </w:tabs>
        <w:ind w:left="1344" w:hanging="264"/>
      </w:pPr>
      <w:rPr>
        <w:rFonts w:hint="default"/>
      </w:rPr>
    </w:lvl>
    <w:lvl w:ilvl="2" w:tplc="594A0290">
      <w:start w:val="1"/>
      <w:numFmt w:val="lowerLetter"/>
      <w:lvlText w:val="%3)"/>
      <w:lvlJc w:val="left"/>
      <w:pPr>
        <w:tabs>
          <w:tab w:val="num" w:pos="3015"/>
        </w:tabs>
        <w:ind w:left="3015" w:hanging="1035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9722A7"/>
    <w:multiLevelType w:val="hybridMultilevel"/>
    <w:tmpl w:val="8C6C7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E79A2"/>
    <w:multiLevelType w:val="multilevel"/>
    <w:tmpl w:val="3F60C41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8635F9E"/>
    <w:multiLevelType w:val="hybridMultilevel"/>
    <w:tmpl w:val="4AB44728"/>
    <w:lvl w:ilvl="0" w:tplc="E5CC5C1E">
      <w:start w:val="1"/>
      <w:numFmt w:val="lowerLetter"/>
      <w:lvlText w:val="%1)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44C04474"/>
    <w:multiLevelType w:val="hybridMultilevel"/>
    <w:tmpl w:val="C10EB464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5A811D2"/>
    <w:multiLevelType w:val="hybridMultilevel"/>
    <w:tmpl w:val="CCAA36C4"/>
    <w:lvl w:ilvl="0" w:tplc="12743DA8">
      <w:start w:val="1"/>
      <w:numFmt w:val="lowerLetter"/>
      <w:lvlText w:val="%1)"/>
      <w:lvlJc w:val="left"/>
      <w:pPr>
        <w:tabs>
          <w:tab w:val="num" w:pos="1834"/>
        </w:tabs>
        <w:ind w:left="1834" w:hanging="11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639464E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1A08C1"/>
    <w:multiLevelType w:val="hybridMultilevel"/>
    <w:tmpl w:val="47F85378"/>
    <w:lvl w:ilvl="0" w:tplc="19F6398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33D071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CB26338"/>
    <w:multiLevelType w:val="hybridMultilevel"/>
    <w:tmpl w:val="279CD280"/>
    <w:lvl w:ilvl="0" w:tplc="5A5865F0">
      <w:start w:val="1"/>
      <w:numFmt w:val="lowerLetter"/>
      <w:lvlText w:val="%1)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5E3D0C9B"/>
    <w:multiLevelType w:val="hybridMultilevel"/>
    <w:tmpl w:val="A35A4340"/>
    <w:lvl w:ilvl="0" w:tplc="8A126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626C6"/>
    <w:multiLevelType w:val="hybridMultilevel"/>
    <w:tmpl w:val="5CB4D26C"/>
    <w:lvl w:ilvl="0" w:tplc="594A0290">
      <w:start w:val="1"/>
      <w:numFmt w:val="lowerLetter"/>
      <w:lvlText w:val="%1)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41181A"/>
    <w:multiLevelType w:val="hybridMultilevel"/>
    <w:tmpl w:val="3244EB36"/>
    <w:lvl w:ilvl="0" w:tplc="C4883FA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8705932"/>
    <w:multiLevelType w:val="hybridMultilevel"/>
    <w:tmpl w:val="7034E4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3E58E7"/>
    <w:multiLevelType w:val="hybridMultilevel"/>
    <w:tmpl w:val="499EB0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FB2397"/>
    <w:multiLevelType w:val="hybridMultilevel"/>
    <w:tmpl w:val="DFF2C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A77406"/>
    <w:multiLevelType w:val="hybridMultilevel"/>
    <w:tmpl w:val="752A70E8"/>
    <w:lvl w:ilvl="0" w:tplc="09961C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143594"/>
    <w:multiLevelType w:val="hybridMultilevel"/>
    <w:tmpl w:val="E806CA0E"/>
    <w:lvl w:ilvl="0" w:tplc="631A73B8">
      <w:start w:val="1"/>
      <w:numFmt w:val="lowerLetter"/>
      <w:lvlText w:val="%1)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7052464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255024E"/>
    <w:multiLevelType w:val="hybridMultilevel"/>
    <w:tmpl w:val="68BC9536"/>
    <w:lvl w:ilvl="0" w:tplc="4C5030F4">
      <w:start w:val="1"/>
      <w:numFmt w:val="lowerLetter"/>
      <w:lvlText w:val="%1)"/>
      <w:lvlJc w:val="left"/>
      <w:pPr>
        <w:ind w:left="1684" w:hanging="9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4E24D12"/>
    <w:multiLevelType w:val="hybridMultilevel"/>
    <w:tmpl w:val="D48A6C6E"/>
    <w:lvl w:ilvl="0" w:tplc="92B0FF2E">
      <w:start w:val="1"/>
      <w:numFmt w:val="decimal"/>
      <w:lvlText w:val="%1."/>
      <w:lvlJc w:val="left"/>
      <w:pPr>
        <w:tabs>
          <w:tab w:val="num" w:pos="1429"/>
        </w:tabs>
        <w:ind w:left="1333" w:hanging="26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3"/>
  </w:num>
  <w:num w:numId="2">
    <w:abstractNumId w:val="12"/>
  </w:num>
  <w:num w:numId="3">
    <w:abstractNumId w:val="6"/>
  </w:num>
  <w:num w:numId="4">
    <w:abstractNumId w:val="26"/>
  </w:num>
  <w:num w:numId="5">
    <w:abstractNumId w:val="17"/>
  </w:num>
  <w:num w:numId="6">
    <w:abstractNumId w:val="1"/>
  </w:num>
  <w:num w:numId="7">
    <w:abstractNumId w:val="0"/>
  </w:num>
  <w:num w:numId="8">
    <w:abstractNumId w:val="10"/>
  </w:num>
  <w:num w:numId="9">
    <w:abstractNumId w:val="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23"/>
  </w:num>
  <w:num w:numId="13">
    <w:abstractNumId w:val="5"/>
  </w:num>
  <w:num w:numId="14">
    <w:abstractNumId w:val="11"/>
  </w:num>
  <w:num w:numId="15">
    <w:abstractNumId w:val="3"/>
  </w:num>
  <w:num w:numId="16">
    <w:abstractNumId w:val="9"/>
  </w:num>
  <w:num w:numId="17">
    <w:abstractNumId w:val="15"/>
  </w:num>
  <w:num w:numId="18">
    <w:abstractNumId w:val="25"/>
  </w:num>
  <w:num w:numId="19">
    <w:abstractNumId w:val="7"/>
  </w:num>
  <w:num w:numId="20">
    <w:abstractNumId w:val="19"/>
  </w:num>
  <w:num w:numId="21">
    <w:abstractNumId w:val="20"/>
  </w:num>
  <w:num w:numId="22">
    <w:abstractNumId w:val="21"/>
  </w:num>
  <w:num w:numId="23">
    <w:abstractNumId w:val="18"/>
  </w:num>
  <w:num w:numId="24">
    <w:abstractNumId w:val="22"/>
  </w:num>
  <w:num w:numId="25">
    <w:abstractNumId w:val="24"/>
  </w:num>
  <w:num w:numId="26">
    <w:abstractNumId w:val="14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04"/>
    <w:rsid w:val="00000BD5"/>
    <w:rsid w:val="00002B8D"/>
    <w:rsid w:val="00006CD2"/>
    <w:rsid w:val="00006E2C"/>
    <w:rsid w:val="000127E5"/>
    <w:rsid w:val="000155AB"/>
    <w:rsid w:val="0001676C"/>
    <w:rsid w:val="00016F70"/>
    <w:rsid w:val="00024DD4"/>
    <w:rsid w:val="00026C32"/>
    <w:rsid w:val="00040D6D"/>
    <w:rsid w:val="00041C52"/>
    <w:rsid w:val="00044CB4"/>
    <w:rsid w:val="000455AE"/>
    <w:rsid w:val="00050EB0"/>
    <w:rsid w:val="000600C2"/>
    <w:rsid w:val="00060284"/>
    <w:rsid w:val="0006383C"/>
    <w:rsid w:val="00065A4B"/>
    <w:rsid w:val="00067A88"/>
    <w:rsid w:val="000711AE"/>
    <w:rsid w:val="00073BEA"/>
    <w:rsid w:val="00095C99"/>
    <w:rsid w:val="000978A0"/>
    <w:rsid w:val="000A3096"/>
    <w:rsid w:val="000A585F"/>
    <w:rsid w:val="000A6DD3"/>
    <w:rsid w:val="000B5BD0"/>
    <w:rsid w:val="000C12BD"/>
    <w:rsid w:val="000C4D5B"/>
    <w:rsid w:val="000C54E2"/>
    <w:rsid w:val="000D1D44"/>
    <w:rsid w:val="000D281F"/>
    <w:rsid w:val="000E07FB"/>
    <w:rsid w:val="000E2479"/>
    <w:rsid w:val="000E4D99"/>
    <w:rsid w:val="000E7D34"/>
    <w:rsid w:val="000F20BC"/>
    <w:rsid w:val="0010681F"/>
    <w:rsid w:val="001113E7"/>
    <w:rsid w:val="0011511E"/>
    <w:rsid w:val="00115BE2"/>
    <w:rsid w:val="00120B3F"/>
    <w:rsid w:val="00121768"/>
    <w:rsid w:val="00126573"/>
    <w:rsid w:val="0013172A"/>
    <w:rsid w:val="0013239B"/>
    <w:rsid w:val="00134BA2"/>
    <w:rsid w:val="00142328"/>
    <w:rsid w:val="00143F10"/>
    <w:rsid w:val="00145CB5"/>
    <w:rsid w:val="00147C4D"/>
    <w:rsid w:val="0015245D"/>
    <w:rsid w:val="001569F8"/>
    <w:rsid w:val="00157A8B"/>
    <w:rsid w:val="00160F14"/>
    <w:rsid w:val="0016344D"/>
    <w:rsid w:val="00163EFF"/>
    <w:rsid w:val="00166FCC"/>
    <w:rsid w:val="001670B3"/>
    <w:rsid w:val="00172773"/>
    <w:rsid w:val="00172B97"/>
    <w:rsid w:val="001740D2"/>
    <w:rsid w:val="001753EC"/>
    <w:rsid w:val="001758A9"/>
    <w:rsid w:val="00187E39"/>
    <w:rsid w:val="00194340"/>
    <w:rsid w:val="0019504D"/>
    <w:rsid w:val="001958BF"/>
    <w:rsid w:val="001A493B"/>
    <w:rsid w:val="001A5905"/>
    <w:rsid w:val="001A6755"/>
    <w:rsid w:val="001A7CFE"/>
    <w:rsid w:val="001B1855"/>
    <w:rsid w:val="001B2258"/>
    <w:rsid w:val="001B5C48"/>
    <w:rsid w:val="001B6591"/>
    <w:rsid w:val="001B6D2E"/>
    <w:rsid w:val="001C1929"/>
    <w:rsid w:val="001C439E"/>
    <w:rsid w:val="001C579F"/>
    <w:rsid w:val="001D7A53"/>
    <w:rsid w:val="001D7BCC"/>
    <w:rsid w:val="001E3331"/>
    <w:rsid w:val="001E4736"/>
    <w:rsid w:val="001E51D5"/>
    <w:rsid w:val="001E6AD3"/>
    <w:rsid w:val="001E79ED"/>
    <w:rsid w:val="001F4D17"/>
    <w:rsid w:val="001F6226"/>
    <w:rsid w:val="00215558"/>
    <w:rsid w:val="002175B2"/>
    <w:rsid w:val="0022073F"/>
    <w:rsid w:val="00221769"/>
    <w:rsid w:val="00221988"/>
    <w:rsid w:val="00224B38"/>
    <w:rsid w:val="002256F8"/>
    <w:rsid w:val="00226F96"/>
    <w:rsid w:val="00236D17"/>
    <w:rsid w:val="002370C1"/>
    <w:rsid w:val="00237150"/>
    <w:rsid w:val="00241C0E"/>
    <w:rsid w:val="00242396"/>
    <w:rsid w:val="00246BF5"/>
    <w:rsid w:val="00251DC1"/>
    <w:rsid w:val="00253038"/>
    <w:rsid w:val="00257681"/>
    <w:rsid w:val="00260045"/>
    <w:rsid w:val="002667A7"/>
    <w:rsid w:val="0026778A"/>
    <w:rsid w:val="00267979"/>
    <w:rsid w:val="00270DE3"/>
    <w:rsid w:val="0027212C"/>
    <w:rsid w:val="0027333D"/>
    <w:rsid w:val="00273D51"/>
    <w:rsid w:val="00280561"/>
    <w:rsid w:val="002954DB"/>
    <w:rsid w:val="002A37BF"/>
    <w:rsid w:val="002A4556"/>
    <w:rsid w:val="002B07BA"/>
    <w:rsid w:val="002B57EC"/>
    <w:rsid w:val="002C3601"/>
    <w:rsid w:val="002C6AF9"/>
    <w:rsid w:val="002D0110"/>
    <w:rsid w:val="002D1F4D"/>
    <w:rsid w:val="002D3494"/>
    <w:rsid w:val="002D45D6"/>
    <w:rsid w:val="002D5CC3"/>
    <w:rsid w:val="002E026D"/>
    <w:rsid w:val="002E6E57"/>
    <w:rsid w:val="002F0E59"/>
    <w:rsid w:val="002F4D27"/>
    <w:rsid w:val="0030354E"/>
    <w:rsid w:val="00305A3E"/>
    <w:rsid w:val="00312A7A"/>
    <w:rsid w:val="00315225"/>
    <w:rsid w:val="003267A5"/>
    <w:rsid w:val="00327C5F"/>
    <w:rsid w:val="00327EF9"/>
    <w:rsid w:val="00332844"/>
    <w:rsid w:val="0033507F"/>
    <w:rsid w:val="00335958"/>
    <w:rsid w:val="00340DE7"/>
    <w:rsid w:val="0034220A"/>
    <w:rsid w:val="00342C9A"/>
    <w:rsid w:val="003437B6"/>
    <w:rsid w:val="00345B55"/>
    <w:rsid w:val="00347380"/>
    <w:rsid w:val="00354A65"/>
    <w:rsid w:val="003559D4"/>
    <w:rsid w:val="00355F96"/>
    <w:rsid w:val="00356CC4"/>
    <w:rsid w:val="00357937"/>
    <w:rsid w:val="00364F4D"/>
    <w:rsid w:val="00365B0C"/>
    <w:rsid w:val="003770AD"/>
    <w:rsid w:val="00380B37"/>
    <w:rsid w:val="0038256E"/>
    <w:rsid w:val="003838A1"/>
    <w:rsid w:val="00384F5C"/>
    <w:rsid w:val="00397502"/>
    <w:rsid w:val="003A24E3"/>
    <w:rsid w:val="003A407D"/>
    <w:rsid w:val="003A63FA"/>
    <w:rsid w:val="003A6653"/>
    <w:rsid w:val="003B0C57"/>
    <w:rsid w:val="003B4EF4"/>
    <w:rsid w:val="003C1BB9"/>
    <w:rsid w:val="003C2C51"/>
    <w:rsid w:val="003C5397"/>
    <w:rsid w:val="003D0C88"/>
    <w:rsid w:val="003D2E4C"/>
    <w:rsid w:val="003F461F"/>
    <w:rsid w:val="004063AF"/>
    <w:rsid w:val="00412F04"/>
    <w:rsid w:val="004219B0"/>
    <w:rsid w:val="00423942"/>
    <w:rsid w:val="00423F54"/>
    <w:rsid w:val="004335B7"/>
    <w:rsid w:val="00444B63"/>
    <w:rsid w:val="00454225"/>
    <w:rsid w:val="0045678D"/>
    <w:rsid w:val="00467B64"/>
    <w:rsid w:val="004710EF"/>
    <w:rsid w:val="0047168D"/>
    <w:rsid w:val="00473110"/>
    <w:rsid w:val="0047504F"/>
    <w:rsid w:val="0048116F"/>
    <w:rsid w:val="004814DA"/>
    <w:rsid w:val="0048317A"/>
    <w:rsid w:val="00487EEA"/>
    <w:rsid w:val="004938C9"/>
    <w:rsid w:val="00493C88"/>
    <w:rsid w:val="00496720"/>
    <w:rsid w:val="00496935"/>
    <w:rsid w:val="004A34C9"/>
    <w:rsid w:val="004A52FC"/>
    <w:rsid w:val="004A6203"/>
    <w:rsid w:val="004A7075"/>
    <w:rsid w:val="004A7A1E"/>
    <w:rsid w:val="004B0868"/>
    <w:rsid w:val="004B3106"/>
    <w:rsid w:val="004B3218"/>
    <w:rsid w:val="004B5539"/>
    <w:rsid w:val="004B7139"/>
    <w:rsid w:val="004C1131"/>
    <w:rsid w:val="004C3B6C"/>
    <w:rsid w:val="004D5DFC"/>
    <w:rsid w:val="004E46C7"/>
    <w:rsid w:val="004E5FE1"/>
    <w:rsid w:val="004F72F5"/>
    <w:rsid w:val="004F7B81"/>
    <w:rsid w:val="005005EB"/>
    <w:rsid w:val="00501EE0"/>
    <w:rsid w:val="0051371D"/>
    <w:rsid w:val="00513B6B"/>
    <w:rsid w:val="00520796"/>
    <w:rsid w:val="00520E9E"/>
    <w:rsid w:val="00521305"/>
    <w:rsid w:val="00522D8E"/>
    <w:rsid w:val="0052389A"/>
    <w:rsid w:val="00525FF4"/>
    <w:rsid w:val="00531524"/>
    <w:rsid w:val="00533BE1"/>
    <w:rsid w:val="005353C2"/>
    <w:rsid w:val="0053778E"/>
    <w:rsid w:val="005405A8"/>
    <w:rsid w:val="005459BA"/>
    <w:rsid w:val="00546762"/>
    <w:rsid w:val="0054705F"/>
    <w:rsid w:val="005474D9"/>
    <w:rsid w:val="00555276"/>
    <w:rsid w:val="0056175C"/>
    <w:rsid w:val="00571C28"/>
    <w:rsid w:val="00572541"/>
    <w:rsid w:val="00572AF0"/>
    <w:rsid w:val="0058287D"/>
    <w:rsid w:val="00587609"/>
    <w:rsid w:val="00590DBF"/>
    <w:rsid w:val="00593281"/>
    <w:rsid w:val="00593DFD"/>
    <w:rsid w:val="005950AE"/>
    <w:rsid w:val="00595F10"/>
    <w:rsid w:val="005A5007"/>
    <w:rsid w:val="005A6364"/>
    <w:rsid w:val="005B2FC7"/>
    <w:rsid w:val="005B36C4"/>
    <w:rsid w:val="005B72EA"/>
    <w:rsid w:val="005C76B2"/>
    <w:rsid w:val="005D0BF2"/>
    <w:rsid w:val="005D2FCC"/>
    <w:rsid w:val="005E413C"/>
    <w:rsid w:val="005E5A83"/>
    <w:rsid w:val="005E7105"/>
    <w:rsid w:val="005E76CB"/>
    <w:rsid w:val="005F4253"/>
    <w:rsid w:val="005F44A4"/>
    <w:rsid w:val="00606AAC"/>
    <w:rsid w:val="00613333"/>
    <w:rsid w:val="00615F3C"/>
    <w:rsid w:val="00623091"/>
    <w:rsid w:val="006234A2"/>
    <w:rsid w:val="00626A43"/>
    <w:rsid w:val="006304E5"/>
    <w:rsid w:val="006340C3"/>
    <w:rsid w:val="006400A7"/>
    <w:rsid w:val="006409FB"/>
    <w:rsid w:val="00643538"/>
    <w:rsid w:val="00643E19"/>
    <w:rsid w:val="006512CD"/>
    <w:rsid w:val="006623E1"/>
    <w:rsid w:val="00663F63"/>
    <w:rsid w:val="00672847"/>
    <w:rsid w:val="006809B6"/>
    <w:rsid w:val="006844C5"/>
    <w:rsid w:val="00685393"/>
    <w:rsid w:val="00692305"/>
    <w:rsid w:val="006A0058"/>
    <w:rsid w:val="006A5C98"/>
    <w:rsid w:val="006A67A5"/>
    <w:rsid w:val="006A757E"/>
    <w:rsid w:val="006A76CF"/>
    <w:rsid w:val="006B0CCE"/>
    <w:rsid w:val="006B51FC"/>
    <w:rsid w:val="006C1B44"/>
    <w:rsid w:val="006C53DB"/>
    <w:rsid w:val="006C5EC6"/>
    <w:rsid w:val="006D5E80"/>
    <w:rsid w:val="006E20B5"/>
    <w:rsid w:val="006E75AF"/>
    <w:rsid w:val="006F6B46"/>
    <w:rsid w:val="0070078D"/>
    <w:rsid w:val="00700E0E"/>
    <w:rsid w:val="007020FB"/>
    <w:rsid w:val="007137AC"/>
    <w:rsid w:val="00720BC2"/>
    <w:rsid w:val="00722E03"/>
    <w:rsid w:val="00723274"/>
    <w:rsid w:val="007252CF"/>
    <w:rsid w:val="00725B76"/>
    <w:rsid w:val="00726AE4"/>
    <w:rsid w:val="00726BD5"/>
    <w:rsid w:val="007275AD"/>
    <w:rsid w:val="00730BEB"/>
    <w:rsid w:val="00733CB8"/>
    <w:rsid w:val="00735599"/>
    <w:rsid w:val="00745F45"/>
    <w:rsid w:val="007560F3"/>
    <w:rsid w:val="00756462"/>
    <w:rsid w:val="00756A45"/>
    <w:rsid w:val="00761837"/>
    <w:rsid w:val="00761A09"/>
    <w:rsid w:val="007642B1"/>
    <w:rsid w:val="00767162"/>
    <w:rsid w:val="0077665C"/>
    <w:rsid w:val="00777371"/>
    <w:rsid w:val="00777953"/>
    <w:rsid w:val="007822B7"/>
    <w:rsid w:val="00790811"/>
    <w:rsid w:val="00791ED9"/>
    <w:rsid w:val="00792D30"/>
    <w:rsid w:val="00793F85"/>
    <w:rsid w:val="007A6D53"/>
    <w:rsid w:val="007B65DC"/>
    <w:rsid w:val="007C0826"/>
    <w:rsid w:val="007C72E5"/>
    <w:rsid w:val="007D3983"/>
    <w:rsid w:val="007D3A4C"/>
    <w:rsid w:val="007F0130"/>
    <w:rsid w:val="007F149E"/>
    <w:rsid w:val="008031F8"/>
    <w:rsid w:val="00812AF7"/>
    <w:rsid w:val="00830B08"/>
    <w:rsid w:val="00835A32"/>
    <w:rsid w:val="00835DE5"/>
    <w:rsid w:val="00836F2C"/>
    <w:rsid w:val="00845409"/>
    <w:rsid w:val="00845846"/>
    <w:rsid w:val="008511E8"/>
    <w:rsid w:val="008538D6"/>
    <w:rsid w:val="008607D6"/>
    <w:rsid w:val="00863843"/>
    <w:rsid w:val="00871855"/>
    <w:rsid w:val="00873C81"/>
    <w:rsid w:val="00874C34"/>
    <w:rsid w:val="00875D57"/>
    <w:rsid w:val="00886A4E"/>
    <w:rsid w:val="00886F0A"/>
    <w:rsid w:val="00894416"/>
    <w:rsid w:val="00894DCD"/>
    <w:rsid w:val="00896426"/>
    <w:rsid w:val="008B6FA9"/>
    <w:rsid w:val="008C3253"/>
    <w:rsid w:val="008D4CB0"/>
    <w:rsid w:val="008D4D57"/>
    <w:rsid w:val="008F3839"/>
    <w:rsid w:val="008F3EB9"/>
    <w:rsid w:val="008F6969"/>
    <w:rsid w:val="009012BB"/>
    <w:rsid w:val="00906BB0"/>
    <w:rsid w:val="0091196E"/>
    <w:rsid w:val="00912880"/>
    <w:rsid w:val="00913FBB"/>
    <w:rsid w:val="00917127"/>
    <w:rsid w:val="00935B7A"/>
    <w:rsid w:val="00941453"/>
    <w:rsid w:val="00955233"/>
    <w:rsid w:val="00955878"/>
    <w:rsid w:val="009568C9"/>
    <w:rsid w:val="0096059A"/>
    <w:rsid w:val="00963653"/>
    <w:rsid w:val="009660E8"/>
    <w:rsid w:val="00976039"/>
    <w:rsid w:val="00976BA1"/>
    <w:rsid w:val="009778A7"/>
    <w:rsid w:val="009837A2"/>
    <w:rsid w:val="00983AA2"/>
    <w:rsid w:val="009876AB"/>
    <w:rsid w:val="009A2C91"/>
    <w:rsid w:val="009A4649"/>
    <w:rsid w:val="009A5F1F"/>
    <w:rsid w:val="009A66DD"/>
    <w:rsid w:val="009B039E"/>
    <w:rsid w:val="009B3170"/>
    <w:rsid w:val="009C2236"/>
    <w:rsid w:val="009C4032"/>
    <w:rsid w:val="009C5EF9"/>
    <w:rsid w:val="009C603E"/>
    <w:rsid w:val="009C63E5"/>
    <w:rsid w:val="009C6727"/>
    <w:rsid w:val="009C7C8C"/>
    <w:rsid w:val="009D00B1"/>
    <w:rsid w:val="009D02B0"/>
    <w:rsid w:val="009D6273"/>
    <w:rsid w:val="009D7C23"/>
    <w:rsid w:val="009E0861"/>
    <w:rsid w:val="009E09B7"/>
    <w:rsid w:val="009E0A46"/>
    <w:rsid w:val="009F2879"/>
    <w:rsid w:val="009F2AA4"/>
    <w:rsid w:val="009F384D"/>
    <w:rsid w:val="009F71D6"/>
    <w:rsid w:val="00A006A7"/>
    <w:rsid w:val="00A13CFD"/>
    <w:rsid w:val="00A17A6C"/>
    <w:rsid w:val="00A274A9"/>
    <w:rsid w:val="00A33094"/>
    <w:rsid w:val="00A3544F"/>
    <w:rsid w:val="00A37D68"/>
    <w:rsid w:val="00A45B08"/>
    <w:rsid w:val="00A52762"/>
    <w:rsid w:val="00A57507"/>
    <w:rsid w:val="00A57ECA"/>
    <w:rsid w:val="00A603C6"/>
    <w:rsid w:val="00A6423C"/>
    <w:rsid w:val="00A737C3"/>
    <w:rsid w:val="00A73DD5"/>
    <w:rsid w:val="00A76E8D"/>
    <w:rsid w:val="00A809BB"/>
    <w:rsid w:val="00A80F50"/>
    <w:rsid w:val="00A84441"/>
    <w:rsid w:val="00A85203"/>
    <w:rsid w:val="00A90299"/>
    <w:rsid w:val="00A91FE1"/>
    <w:rsid w:val="00A953A5"/>
    <w:rsid w:val="00A96147"/>
    <w:rsid w:val="00AA1AA4"/>
    <w:rsid w:val="00AA56A3"/>
    <w:rsid w:val="00AA77DF"/>
    <w:rsid w:val="00AB1B48"/>
    <w:rsid w:val="00AB1B90"/>
    <w:rsid w:val="00AB5BCD"/>
    <w:rsid w:val="00AC7A9F"/>
    <w:rsid w:val="00AD18BF"/>
    <w:rsid w:val="00AD3506"/>
    <w:rsid w:val="00AD5C22"/>
    <w:rsid w:val="00AD5E33"/>
    <w:rsid w:val="00AE400C"/>
    <w:rsid w:val="00AE6675"/>
    <w:rsid w:val="00AF0BD4"/>
    <w:rsid w:val="00AF2040"/>
    <w:rsid w:val="00AF5F14"/>
    <w:rsid w:val="00AF7AB6"/>
    <w:rsid w:val="00B04CA7"/>
    <w:rsid w:val="00B11500"/>
    <w:rsid w:val="00B121FB"/>
    <w:rsid w:val="00B138EC"/>
    <w:rsid w:val="00B2093B"/>
    <w:rsid w:val="00B24DD3"/>
    <w:rsid w:val="00B31775"/>
    <w:rsid w:val="00B37748"/>
    <w:rsid w:val="00B42156"/>
    <w:rsid w:val="00B43293"/>
    <w:rsid w:val="00B43CE3"/>
    <w:rsid w:val="00B511B0"/>
    <w:rsid w:val="00B514AD"/>
    <w:rsid w:val="00B51C87"/>
    <w:rsid w:val="00B524DC"/>
    <w:rsid w:val="00B55534"/>
    <w:rsid w:val="00B6071D"/>
    <w:rsid w:val="00B61001"/>
    <w:rsid w:val="00B612AB"/>
    <w:rsid w:val="00B644CA"/>
    <w:rsid w:val="00B73B0B"/>
    <w:rsid w:val="00B7704B"/>
    <w:rsid w:val="00B848E7"/>
    <w:rsid w:val="00B96507"/>
    <w:rsid w:val="00BA0ED6"/>
    <w:rsid w:val="00BA3CB0"/>
    <w:rsid w:val="00BA455D"/>
    <w:rsid w:val="00BA5BF1"/>
    <w:rsid w:val="00BA6AA6"/>
    <w:rsid w:val="00BA7BD0"/>
    <w:rsid w:val="00BB07E1"/>
    <w:rsid w:val="00BC2571"/>
    <w:rsid w:val="00BC6F86"/>
    <w:rsid w:val="00BC76B2"/>
    <w:rsid w:val="00BD191D"/>
    <w:rsid w:val="00BD202E"/>
    <w:rsid w:val="00BD2DF2"/>
    <w:rsid w:val="00BE36B0"/>
    <w:rsid w:val="00BE37F5"/>
    <w:rsid w:val="00BE666E"/>
    <w:rsid w:val="00BF32D7"/>
    <w:rsid w:val="00BF367D"/>
    <w:rsid w:val="00C07DE4"/>
    <w:rsid w:val="00C11E92"/>
    <w:rsid w:val="00C12B91"/>
    <w:rsid w:val="00C15E37"/>
    <w:rsid w:val="00C1745D"/>
    <w:rsid w:val="00C17EA5"/>
    <w:rsid w:val="00C24D0A"/>
    <w:rsid w:val="00C307C3"/>
    <w:rsid w:val="00C349B1"/>
    <w:rsid w:val="00C42E92"/>
    <w:rsid w:val="00C44E95"/>
    <w:rsid w:val="00C5198F"/>
    <w:rsid w:val="00C53EEF"/>
    <w:rsid w:val="00C624D9"/>
    <w:rsid w:val="00C70A91"/>
    <w:rsid w:val="00C70E8E"/>
    <w:rsid w:val="00C7120C"/>
    <w:rsid w:val="00C71AA1"/>
    <w:rsid w:val="00C72A6A"/>
    <w:rsid w:val="00C72A9F"/>
    <w:rsid w:val="00C832E5"/>
    <w:rsid w:val="00C87BE8"/>
    <w:rsid w:val="00C90F08"/>
    <w:rsid w:val="00C96A65"/>
    <w:rsid w:val="00CA4F7D"/>
    <w:rsid w:val="00CA7E46"/>
    <w:rsid w:val="00CB4C21"/>
    <w:rsid w:val="00CC3661"/>
    <w:rsid w:val="00CC51C1"/>
    <w:rsid w:val="00CC5EE4"/>
    <w:rsid w:val="00CD6342"/>
    <w:rsid w:val="00CD6CCC"/>
    <w:rsid w:val="00CE0B80"/>
    <w:rsid w:val="00CE2F6D"/>
    <w:rsid w:val="00CF2980"/>
    <w:rsid w:val="00CF42E1"/>
    <w:rsid w:val="00CF724F"/>
    <w:rsid w:val="00D02D9F"/>
    <w:rsid w:val="00D04211"/>
    <w:rsid w:val="00D04D3A"/>
    <w:rsid w:val="00D11DE4"/>
    <w:rsid w:val="00D137B5"/>
    <w:rsid w:val="00D1403C"/>
    <w:rsid w:val="00D16636"/>
    <w:rsid w:val="00D16B4F"/>
    <w:rsid w:val="00D16CD1"/>
    <w:rsid w:val="00D21304"/>
    <w:rsid w:val="00D22883"/>
    <w:rsid w:val="00D346FE"/>
    <w:rsid w:val="00D4101F"/>
    <w:rsid w:val="00D420C4"/>
    <w:rsid w:val="00D42A8A"/>
    <w:rsid w:val="00D452DF"/>
    <w:rsid w:val="00D5189D"/>
    <w:rsid w:val="00D52CD2"/>
    <w:rsid w:val="00D549E4"/>
    <w:rsid w:val="00D661E7"/>
    <w:rsid w:val="00D67465"/>
    <w:rsid w:val="00D67BEB"/>
    <w:rsid w:val="00D703AD"/>
    <w:rsid w:val="00D7541A"/>
    <w:rsid w:val="00D828EC"/>
    <w:rsid w:val="00D83882"/>
    <w:rsid w:val="00D9059E"/>
    <w:rsid w:val="00D91A70"/>
    <w:rsid w:val="00D956F6"/>
    <w:rsid w:val="00D9684E"/>
    <w:rsid w:val="00DA1C04"/>
    <w:rsid w:val="00DA2F57"/>
    <w:rsid w:val="00DA5ED7"/>
    <w:rsid w:val="00DB1DA0"/>
    <w:rsid w:val="00DB585C"/>
    <w:rsid w:val="00DC5BC0"/>
    <w:rsid w:val="00DD3361"/>
    <w:rsid w:val="00DD672C"/>
    <w:rsid w:val="00DD6F64"/>
    <w:rsid w:val="00DD77C3"/>
    <w:rsid w:val="00DE32B9"/>
    <w:rsid w:val="00DE4BAC"/>
    <w:rsid w:val="00DE4DEE"/>
    <w:rsid w:val="00DE584A"/>
    <w:rsid w:val="00DF5CFA"/>
    <w:rsid w:val="00DF6B0F"/>
    <w:rsid w:val="00E01365"/>
    <w:rsid w:val="00E03131"/>
    <w:rsid w:val="00E0325A"/>
    <w:rsid w:val="00E10CBD"/>
    <w:rsid w:val="00E15541"/>
    <w:rsid w:val="00E239EE"/>
    <w:rsid w:val="00E24401"/>
    <w:rsid w:val="00E245F2"/>
    <w:rsid w:val="00E259D9"/>
    <w:rsid w:val="00E26824"/>
    <w:rsid w:val="00E26865"/>
    <w:rsid w:val="00E33729"/>
    <w:rsid w:val="00E3440A"/>
    <w:rsid w:val="00E371D8"/>
    <w:rsid w:val="00E37AA7"/>
    <w:rsid w:val="00E37B32"/>
    <w:rsid w:val="00E40494"/>
    <w:rsid w:val="00E4183C"/>
    <w:rsid w:val="00E504F3"/>
    <w:rsid w:val="00E57280"/>
    <w:rsid w:val="00E63D03"/>
    <w:rsid w:val="00E64A97"/>
    <w:rsid w:val="00E72435"/>
    <w:rsid w:val="00E81832"/>
    <w:rsid w:val="00E91B5D"/>
    <w:rsid w:val="00E9445B"/>
    <w:rsid w:val="00E96345"/>
    <w:rsid w:val="00EB1623"/>
    <w:rsid w:val="00EB2F27"/>
    <w:rsid w:val="00EC17FF"/>
    <w:rsid w:val="00EC1898"/>
    <w:rsid w:val="00EC2756"/>
    <w:rsid w:val="00ED280D"/>
    <w:rsid w:val="00ED6A36"/>
    <w:rsid w:val="00ED6D0C"/>
    <w:rsid w:val="00EE3110"/>
    <w:rsid w:val="00EE5B7C"/>
    <w:rsid w:val="00EF28C3"/>
    <w:rsid w:val="00F01122"/>
    <w:rsid w:val="00F065A1"/>
    <w:rsid w:val="00F10FC6"/>
    <w:rsid w:val="00F12F56"/>
    <w:rsid w:val="00F142C0"/>
    <w:rsid w:val="00F25B58"/>
    <w:rsid w:val="00F25FEA"/>
    <w:rsid w:val="00F26659"/>
    <w:rsid w:val="00F3351C"/>
    <w:rsid w:val="00F33A67"/>
    <w:rsid w:val="00F46F35"/>
    <w:rsid w:val="00F53707"/>
    <w:rsid w:val="00F54D65"/>
    <w:rsid w:val="00F54F89"/>
    <w:rsid w:val="00F625D6"/>
    <w:rsid w:val="00F755D7"/>
    <w:rsid w:val="00F75D04"/>
    <w:rsid w:val="00F80DC8"/>
    <w:rsid w:val="00F81332"/>
    <w:rsid w:val="00F84263"/>
    <w:rsid w:val="00F84FDF"/>
    <w:rsid w:val="00F85554"/>
    <w:rsid w:val="00F91868"/>
    <w:rsid w:val="00F922E6"/>
    <w:rsid w:val="00F92CD1"/>
    <w:rsid w:val="00F9407C"/>
    <w:rsid w:val="00F9619E"/>
    <w:rsid w:val="00F974DC"/>
    <w:rsid w:val="00FA0AF0"/>
    <w:rsid w:val="00FA2209"/>
    <w:rsid w:val="00FA3494"/>
    <w:rsid w:val="00FB23E6"/>
    <w:rsid w:val="00FC19F1"/>
    <w:rsid w:val="00FC335B"/>
    <w:rsid w:val="00FC6946"/>
    <w:rsid w:val="00FD1142"/>
    <w:rsid w:val="00FD45E3"/>
    <w:rsid w:val="00FD6EF4"/>
    <w:rsid w:val="00FE5D02"/>
    <w:rsid w:val="00FF0763"/>
    <w:rsid w:val="00FF08E1"/>
    <w:rsid w:val="00FF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6659"/>
    <w:rPr>
      <w:sz w:val="24"/>
      <w:szCs w:val="24"/>
    </w:rPr>
  </w:style>
  <w:style w:type="paragraph" w:styleId="Ttulo1">
    <w:name w:val="heading 1"/>
    <w:basedOn w:val="Normal"/>
    <w:next w:val="Normal"/>
    <w:qFormat/>
    <w:rsid w:val="00F26659"/>
    <w:pPr>
      <w:keepNext/>
      <w:spacing w:after="240"/>
      <w:ind w:firstLine="709"/>
      <w:outlineLvl w:val="0"/>
    </w:pPr>
    <w:rPr>
      <w:b/>
      <w:bCs/>
    </w:rPr>
  </w:style>
  <w:style w:type="paragraph" w:styleId="Ttulo2">
    <w:name w:val="heading 2"/>
    <w:basedOn w:val="Normal"/>
    <w:next w:val="TextosemFormatao"/>
    <w:qFormat/>
    <w:rsid w:val="00F26659"/>
    <w:pPr>
      <w:keepNext/>
      <w:spacing w:before="240" w:after="120"/>
      <w:jc w:val="both"/>
      <w:outlineLvl w:val="1"/>
    </w:pPr>
    <w:rPr>
      <w:rFonts w:ascii="Arial" w:hAnsi="Arial" w:cs="Arial"/>
      <w:b/>
      <w:bCs/>
      <w:iCs/>
      <w:szCs w:val="28"/>
    </w:rPr>
  </w:style>
  <w:style w:type="paragraph" w:styleId="Ttulo3">
    <w:name w:val="heading 3"/>
    <w:basedOn w:val="Normal"/>
    <w:next w:val="TextosemFormatao"/>
    <w:qFormat/>
    <w:rsid w:val="00F26659"/>
    <w:pPr>
      <w:keepNext/>
      <w:spacing w:before="240" w:after="120"/>
      <w:jc w:val="both"/>
      <w:outlineLvl w:val="2"/>
    </w:pPr>
    <w:rPr>
      <w:rFonts w:ascii="Arial" w:hAnsi="Arial" w:cs="Arial"/>
      <w:b/>
      <w:bCs/>
      <w:szCs w:val="26"/>
    </w:rPr>
  </w:style>
  <w:style w:type="paragraph" w:styleId="Ttulo4">
    <w:name w:val="heading 4"/>
    <w:basedOn w:val="Normal"/>
    <w:next w:val="Normal"/>
    <w:qFormat/>
    <w:rsid w:val="00F26659"/>
    <w:pPr>
      <w:keepNext/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F26659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F26659"/>
    <w:p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F26659"/>
    <w:pPr>
      <w:spacing w:before="240" w:after="60"/>
      <w:jc w:val="both"/>
      <w:outlineLvl w:val="6"/>
    </w:pPr>
  </w:style>
  <w:style w:type="paragraph" w:styleId="Ttulo8">
    <w:name w:val="heading 8"/>
    <w:basedOn w:val="Normal"/>
    <w:next w:val="Normal"/>
    <w:qFormat/>
    <w:rsid w:val="00F26659"/>
    <w:pPr>
      <w:spacing w:before="240" w:after="60"/>
      <w:jc w:val="both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F26659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F26659"/>
    <w:pPr>
      <w:spacing w:after="120"/>
      <w:ind w:firstLine="709"/>
      <w:jc w:val="both"/>
    </w:pPr>
    <w:rPr>
      <w:rFonts w:ascii="Arial" w:hAnsi="Arial" w:cs="Courier New"/>
      <w:szCs w:val="20"/>
    </w:rPr>
  </w:style>
  <w:style w:type="paragraph" w:styleId="Recuodecorpodetexto">
    <w:name w:val="Body Text Indent"/>
    <w:basedOn w:val="Normal"/>
    <w:rsid w:val="00F26659"/>
    <w:pPr>
      <w:spacing w:after="240"/>
      <w:ind w:firstLine="709"/>
      <w:jc w:val="both"/>
    </w:pPr>
  </w:style>
  <w:style w:type="paragraph" w:styleId="Cabealho">
    <w:name w:val="header"/>
    <w:basedOn w:val="Normal"/>
    <w:link w:val="Cabealho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F26659"/>
    <w:pPr>
      <w:tabs>
        <w:tab w:val="center" w:pos="4419"/>
        <w:tab w:val="right" w:pos="8838"/>
      </w:tabs>
    </w:pPr>
    <w:rPr>
      <w:lang w:val="x-none" w:eastAsia="x-none"/>
    </w:rPr>
  </w:style>
  <w:style w:type="paragraph" w:customStyle="1" w:styleId="xl24">
    <w:name w:val="xl24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5">
    <w:name w:val="xl2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26">
    <w:name w:val="xl26"/>
    <w:basedOn w:val="Normal"/>
    <w:rsid w:val="00467B6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7">
    <w:name w:val="xl2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28">
    <w:name w:val="xl28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"/>
    <w:rsid w:val="00467B64"/>
    <w:pPr>
      <w:pBdr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1">
    <w:name w:val="xl31"/>
    <w:basedOn w:val="Normal"/>
    <w:rsid w:val="00467B64"/>
    <w:pPr>
      <w:pBdr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color w:val="FFFFFF"/>
      <w:sz w:val="16"/>
      <w:szCs w:val="16"/>
    </w:rPr>
  </w:style>
  <w:style w:type="paragraph" w:customStyle="1" w:styleId="xl32">
    <w:name w:val="xl32"/>
    <w:basedOn w:val="Normal"/>
    <w:rsid w:val="00467B64"/>
    <w:pPr>
      <w:pBdr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3">
    <w:name w:val="xl33"/>
    <w:basedOn w:val="Normal"/>
    <w:rsid w:val="00467B64"/>
    <w:pPr>
      <w:pBdr>
        <w:top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35">
    <w:name w:val="xl35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auto"/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36">
    <w:name w:val="xl36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auto"/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37">
    <w:name w:val="xl37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"/>
    <w:rsid w:val="00467B64"/>
    <w:pPr>
      <w:spacing w:before="100" w:beforeAutospacing="1" w:after="100" w:afterAutospacing="1"/>
    </w:pPr>
    <w:rPr>
      <w:sz w:val="16"/>
      <w:szCs w:val="16"/>
    </w:rPr>
  </w:style>
  <w:style w:type="paragraph" w:customStyle="1" w:styleId="xl40">
    <w:name w:val="xl40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"/>
    <w:rsid w:val="00467B64"/>
    <w:pPr>
      <w:pBdr>
        <w:top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C0C0C0" w:fill="auto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3">
    <w:name w:val="xl43"/>
    <w:basedOn w:val="Normal"/>
    <w:rsid w:val="00467B64"/>
    <w:pPr>
      <w:pBdr>
        <w:top w:val="single" w:sz="4" w:space="0" w:color="000000"/>
        <w:left w:val="single" w:sz="4" w:space="0" w:color="000000"/>
        <w:bottom w:val="single" w:sz="4" w:space="0" w:color="auto"/>
      </w:pBdr>
      <w:shd w:val="clear" w:color="C0C0C0" w:fill="auto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"/>
    <w:rsid w:val="00467B64"/>
    <w:pPr>
      <w:spacing w:before="100" w:beforeAutospacing="1" w:after="100" w:afterAutospacing="1"/>
      <w:jc w:val="center"/>
    </w:pPr>
    <w:rPr>
      <w:b/>
      <w:bCs/>
    </w:rPr>
  </w:style>
  <w:style w:type="paragraph" w:styleId="Textodebalo">
    <w:name w:val="Balloon Text"/>
    <w:basedOn w:val="Normal"/>
    <w:semiHidden/>
    <w:rsid w:val="00663F6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095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6E20B5"/>
    <w:pPr>
      <w:spacing w:after="120"/>
    </w:pPr>
  </w:style>
  <w:style w:type="paragraph" w:styleId="NormalWeb">
    <w:name w:val="Normal (Web)"/>
    <w:basedOn w:val="Normal"/>
    <w:rsid w:val="006E20B5"/>
    <w:pPr>
      <w:spacing w:before="100" w:beforeAutospacing="1" w:after="100" w:afterAutospacing="1"/>
    </w:pPr>
  </w:style>
  <w:style w:type="character" w:styleId="Forte">
    <w:name w:val="Strong"/>
    <w:qFormat/>
    <w:rsid w:val="006E20B5"/>
    <w:rPr>
      <w:b/>
      <w:bCs/>
    </w:rPr>
  </w:style>
  <w:style w:type="character" w:styleId="Nmerodepgina">
    <w:name w:val="page number"/>
    <w:basedOn w:val="Fontepargpadro"/>
    <w:rsid w:val="00BC2571"/>
  </w:style>
  <w:style w:type="character" w:customStyle="1" w:styleId="apple-style-span">
    <w:name w:val="apple-style-span"/>
    <w:basedOn w:val="Fontepargpadro"/>
    <w:rsid w:val="00115BE2"/>
  </w:style>
  <w:style w:type="character" w:styleId="Hyperlink">
    <w:name w:val="Hyperlink"/>
    <w:uiPriority w:val="99"/>
    <w:unhideWhenUsed/>
    <w:rsid w:val="00115BE2"/>
    <w:rPr>
      <w:color w:val="0000FF"/>
      <w:u w:val="single"/>
    </w:rPr>
  </w:style>
  <w:style w:type="character" w:customStyle="1" w:styleId="textoacao1">
    <w:name w:val="textoacao1"/>
    <w:rsid w:val="00B524DC"/>
    <w:rPr>
      <w:rFonts w:ascii="Trebuchet MS" w:hAnsi="Trebuchet MS" w:hint="default"/>
      <w:color w:val="444444"/>
      <w:sz w:val="26"/>
      <w:szCs w:val="26"/>
    </w:rPr>
  </w:style>
  <w:style w:type="character" w:customStyle="1" w:styleId="CabealhoChar">
    <w:name w:val="Cabeçalho Char"/>
    <w:link w:val="Cabealho"/>
    <w:uiPriority w:val="99"/>
    <w:rsid w:val="00AB5BCD"/>
    <w:rPr>
      <w:sz w:val="24"/>
      <w:szCs w:val="24"/>
    </w:rPr>
  </w:style>
  <w:style w:type="paragraph" w:styleId="Textodenotaderodap">
    <w:name w:val="footnote text"/>
    <w:basedOn w:val="Normal"/>
    <w:link w:val="TextodenotaderodapChar"/>
    <w:rsid w:val="00D137B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D137B5"/>
  </w:style>
  <w:style w:type="character" w:styleId="Refdenotaderodap">
    <w:name w:val="footnote reference"/>
    <w:rsid w:val="00D137B5"/>
    <w:rPr>
      <w:vertAlign w:val="superscript"/>
    </w:rPr>
  </w:style>
  <w:style w:type="character" w:customStyle="1" w:styleId="RodapChar">
    <w:name w:val="Rodapé Char"/>
    <w:link w:val="Rodap"/>
    <w:uiPriority w:val="99"/>
    <w:rsid w:val="00722E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962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1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8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85638-7951-470C-BB60-6761C983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884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 – Relatório</vt:lpstr>
    </vt:vector>
  </TitlesOfParts>
  <Company>Senado Federal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– Relatório</dc:title>
  <dc:creator>SF</dc:creator>
  <cp:lastModifiedBy>orlandosaneto@hotmail.com</cp:lastModifiedBy>
  <cp:revision>25</cp:revision>
  <cp:lastPrinted>2017-10-18T14:21:00Z</cp:lastPrinted>
  <dcterms:created xsi:type="dcterms:W3CDTF">2022-11-09T17:51:00Z</dcterms:created>
  <dcterms:modified xsi:type="dcterms:W3CDTF">2022-11-10T01:01:00Z</dcterms:modified>
</cp:coreProperties>
</file>