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06/relationships/ui/userCustomization" Target="userCustomization/customUI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5EC3" w:rsidRPr="0025165E" w:rsidRDefault="00E95EC3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28"/>
          <w:szCs w:val="28"/>
        </w:rPr>
      </w:pPr>
      <w:r w:rsidRPr="0025165E">
        <w:rPr>
          <w:rFonts w:ascii="ITC Stone Sans Std Medium" w:hAnsi="ITC Stone Sans Std Medium"/>
          <w:noProof/>
        </w:rPr>
        <w:drawing>
          <wp:inline distT="0" distB="0" distL="0" distR="0">
            <wp:extent cx="533400" cy="552450"/>
            <wp:effectExtent l="1905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5EC3" w:rsidRPr="0025165E" w:rsidRDefault="00E95EC3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8"/>
          <w:szCs w:val="8"/>
        </w:rPr>
      </w:pPr>
    </w:p>
    <w:p w:rsidR="00E95EC3" w:rsidRDefault="00E95EC3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16"/>
          <w:szCs w:val="16"/>
        </w:rPr>
      </w:pPr>
      <w:r>
        <w:rPr>
          <w:rFonts w:ascii="ITC Stone Sans Std Medium" w:hAnsi="ITC Stone Sans Std Medium" w:cs="Arial"/>
          <w:color w:val="000000"/>
          <w:sz w:val="16"/>
          <w:szCs w:val="16"/>
        </w:rPr>
        <w:t>CONGRESSO NACIONAL</w:t>
      </w:r>
    </w:p>
    <w:p w:rsidR="00E95EC3" w:rsidRPr="0025165E" w:rsidRDefault="00E95EC3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16"/>
          <w:szCs w:val="16"/>
        </w:rPr>
      </w:pPr>
      <w:r>
        <w:rPr>
          <w:rFonts w:ascii="ITC Stone Sans Std Medium" w:hAnsi="ITC Stone Sans Std Medium" w:cs="Arial"/>
          <w:color w:val="000000"/>
          <w:sz w:val="16"/>
          <w:szCs w:val="16"/>
        </w:rPr>
        <w:t xml:space="preserve">Comissão Mista da Medida Provisória nº </w:t>
      </w:r>
      <w:r w:rsidRPr="00D95DE4">
        <w:rPr>
          <w:rFonts w:ascii="ITC Stone Sans Std Medium" w:hAnsi="ITC Stone Sans Std Medium" w:cs="Arial"/>
          <w:noProof/>
          <w:color w:val="000000"/>
          <w:sz w:val="16"/>
          <w:szCs w:val="16"/>
        </w:rPr>
        <w:t>790</w:t>
      </w:r>
      <w:r>
        <w:rPr>
          <w:rFonts w:ascii="ITC Stone Sans Std Medium" w:hAnsi="ITC Stone Sans Std Medium" w:cs="Arial"/>
          <w:color w:val="000000"/>
          <w:sz w:val="16"/>
          <w:szCs w:val="16"/>
        </w:rPr>
        <w:t>/</w:t>
      </w:r>
      <w:r w:rsidRPr="00D95DE4">
        <w:rPr>
          <w:rFonts w:ascii="ITC Stone Sans Std Medium" w:hAnsi="ITC Stone Sans Std Medium" w:cs="Arial"/>
          <w:noProof/>
          <w:color w:val="000000"/>
          <w:sz w:val="16"/>
          <w:szCs w:val="16"/>
        </w:rPr>
        <w:t>2017</w:t>
      </w:r>
    </w:p>
    <w:p w:rsidR="00E95EC3" w:rsidRPr="006D7BE6" w:rsidRDefault="00E95EC3" w:rsidP="009514CF">
      <w:pPr>
        <w:widowControl/>
        <w:ind w:left="1416" w:firstLine="708"/>
        <w:rPr>
          <w:rFonts w:ascii="ITC Stone Sans Std Medium" w:hAnsi="ITC Stone Sans Std Medium" w:cs="Arial"/>
          <w:b/>
          <w:sz w:val="22"/>
          <w:szCs w:val="22"/>
        </w:rPr>
      </w:pPr>
    </w:p>
    <w:p w:rsidR="00E95EC3" w:rsidRPr="006D7BE6" w:rsidRDefault="00E95EC3" w:rsidP="009514CF">
      <w:pPr>
        <w:widowControl/>
        <w:ind w:left="1416" w:firstLine="708"/>
        <w:rPr>
          <w:rFonts w:ascii="ITC Stone Sans Std Medium" w:hAnsi="ITC Stone Sans Std Medium" w:cs="Arial"/>
          <w:b/>
          <w:sz w:val="22"/>
          <w:szCs w:val="22"/>
        </w:rPr>
      </w:pPr>
    </w:p>
    <w:p w:rsidR="00E95EC3" w:rsidRPr="006D7BE6" w:rsidRDefault="00E95EC3" w:rsidP="008278F1">
      <w:pPr>
        <w:pStyle w:val="Default"/>
        <w:jc w:val="both"/>
        <w:rPr>
          <w:rFonts w:ascii="ITC Stone Sans Std Medium" w:hAnsi="ITC Stone Sans Std Medium"/>
          <w:b/>
          <w:bCs/>
          <w:color w:val="FF0000"/>
          <w:sz w:val="22"/>
          <w:szCs w:val="22"/>
        </w:rPr>
      </w:pP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ATA DA </w:t>
      </w:r>
      <w:r w:rsidRPr="00D95DE4">
        <w:rPr>
          <w:rFonts w:ascii="ITC Stone Sans Std Medium" w:hAnsi="ITC Stone Sans Std Medium"/>
          <w:b/>
          <w:bCs/>
          <w:noProof/>
          <w:sz w:val="22"/>
          <w:szCs w:val="22"/>
        </w:rPr>
        <w:t>5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ª REUNIÃO DA COMISSÃO MISTA DESTINADA A EXAMINAR E EMITIR PARECER SOBRE A MEDIDA PROVISÓRIA Nº </w:t>
      </w:r>
      <w:r w:rsidRPr="00D95DE4">
        <w:rPr>
          <w:rFonts w:ascii="ITC Stone Sans Std Medium" w:hAnsi="ITC Stone Sans Std Medium"/>
          <w:b/>
          <w:bCs/>
          <w:noProof/>
          <w:sz w:val="22"/>
          <w:szCs w:val="22"/>
        </w:rPr>
        <w:t>790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, DE </w:t>
      </w:r>
      <w:r w:rsidRPr="00D95DE4">
        <w:rPr>
          <w:rFonts w:ascii="ITC Stone Sans Std Medium" w:hAnsi="ITC Stone Sans Std Medium"/>
          <w:b/>
          <w:bCs/>
          <w:noProof/>
          <w:sz w:val="22"/>
          <w:szCs w:val="22"/>
        </w:rPr>
        <w:t>2017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, </w:t>
      </w:r>
      <w:r w:rsidRPr="006D7BE6">
        <w:rPr>
          <w:rFonts w:ascii="ITC Stone Sans Std Medium" w:hAnsi="ITC Stone Sans Std Medium"/>
          <w:b/>
          <w:sz w:val="22"/>
          <w:szCs w:val="22"/>
        </w:rPr>
        <w:t xml:space="preserve">PUBLICADA EM </w:t>
      </w:r>
      <w:r w:rsidRPr="00D95DE4">
        <w:rPr>
          <w:rFonts w:ascii="ITC Stone Sans Std Medium" w:hAnsi="ITC Stone Sans Std Medium"/>
          <w:b/>
          <w:noProof/>
          <w:sz w:val="22"/>
          <w:szCs w:val="22"/>
        </w:rPr>
        <w:t>26 DE JULHO DE 2017</w:t>
      </w:r>
      <w:r w:rsidRPr="006D7BE6">
        <w:rPr>
          <w:rFonts w:ascii="ITC Stone Sans Std Medium" w:hAnsi="ITC Stone Sans Std Medium"/>
          <w:b/>
          <w:sz w:val="22"/>
          <w:szCs w:val="22"/>
        </w:rPr>
        <w:t>, QUE “</w:t>
      </w:r>
      <w:r w:rsidRPr="00D95DE4">
        <w:rPr>
          <w:rFonts w:ascii="ITC Stone Sans Std Medium" w:hAnsi="ITC Stone Sans Std Medium"/>
          <w:b/>
          <w:noProof/>
          <w:sz w:val="22"/>
          <w:szCs w:val="22"/>
        </w:rPr>
        <w:t>ALTERA O DECRETO-LEI Nº 227, DE 28 DE FEVEREIRO DE 1967 - CÓDIGO DE MINERAÇÃO, E A LEI Nº 6.567, DE 24 DE SETEMBRO DE 1978, QUE DISPÕE SOBRE REGIME ESPECIAL PARA EXPLORAÇÃO E APROVEITAMENTO DAS SUBSTÂNCIAS MINERAIS QUE ESPECIFICA E DÁ OUTRAS PROVIDÊNCIAS</w:t>
      </w:r>
      <w:r w:rsidRPr="006D7BE6">
        <w:rPr>
          <w:rFonts w:ascii="ITC Stone Sans Std Medium" w:hAnsi="ITC Stone Sans Std Medium"/>
          <w:b/>
          <w:sz w:val="22"/>
          <w:szCs w:val="22"/>
        </w:rPr>
        <w:t xml:space="preserve">”, DA </w:t>
      </w:r>
      <w:r>
        <w:rPr>
          <w:rFonts w:ascii="ITC Stone Sans Std Medium" w:hAnsi="ITC Stone Sans Std Medium"/>
          <w:b/>
          <w:sz w:val="22"/>
          <w:szCs w:val="22"/>
        </w:rPr>
        <w:t>3</w:t>
      </w:r>
      <w:r w:rsidRPr="006D7BE6">
        <w:rPr>
          <w:rFonts w:ascii="ITC Stone Sans Std Medium" w:hAnsi="ITC Stone Sans Std Medium"/>
          <w:b/>
          <w:sz w:val="22"/>
          <w:szCs w:val="22"/>
        </w:rPr>
        <w:t xml:space="preserve">ª SESSÃO LEGISLATIVA </w:t>
      </w:r>
      <w:r w:rsidRPr="004B2996">
        <w:rPr>
          <w:rFonts w:ascii="ITC Stone Sans Std Medium" w:hAnsi="ITC Stone Sans Std Medium"/>
          <w:b/>
          <w:color w:val="auto"/>
          <w:sz w:val="22"/>
          <w:szCs w:val="22"/>
        </w:rPr>
        <w:t xml:space="preserve">ORDINÁRIA DA 55ª LEGISLATURA, REALIZADA NO </w:t>
      </w:r>
      <w:r w:rsidRPr="004B2996">
        <w:rPr>
          <w:rFonts w:ascii="ITC Stone Sans Std Medium" w:hAnsi="ITC Stone Sans Std Medium"/>
          <w:b/>
          <w:bCs/>
          <w:color w:val="auto"/>
          <w:sz w:val="22"/>
          <w:szCs w:val="22"/>
        </w:rPr>
        <w:t>SENADO FEDERAL, NO</w:t>
      </w:r>
      <w:r w:rsidRPr="004B2996">
        <w:rPr>
          <w:rFonts w:ascii="ITC Stone Sans Std Medium" w:hAnsi="ITC Stone Sans Std Medium"/>
          <w:b/>
          <w:color w:val="auto"/>
          <w:sz w:val="22"/>
          <w:szCs w:val="22"/>
        </w:rPr>
        <w:t xml:space="preserve"> DIA </w:t>
      </w:r>
      <w:r w:rsidRPr="004B2996">
        <w:rPr>
          <w:rFonts w:ascii="ITC Stone Sans Std Medium" w:hAnsi="ITC Stone Sans Std Medium"/>
          <w:b/>
          <w:noProof/>
          <w:color w:val="auto"/>
          <w:sz w:val="22"/>
          <w:szCs w:val="22"/>
        </w:rPr>
        <w:t>27</w:t>
      </w:r>
      <w:r w:rsidRPr="004B2996">
        <w:rPr>
          <w:rFonts w:ascii="ITC Stone Sans Std Medium" w:hAnsi="ITC Stone Sans Std Medium"/>
          <w:b/>
          <w:color w:val="auto"/>
          <w:sz w:val="22"/>
          <w:szCs w:val="22"/>
        </w:rPr>
        <w:t xml:space="preserve"> </w:t>
      </w:r>
      <w:r w:rsidRPr="004B2996">
        <w:rPr>
          <w:rFonts w:ascii="ITC Stone Sans Std Medium" w:hAnsi="ITC Stone Sans Std Medium"/>
          <w:b/>
          <w:noProof/>
          <w:color w:val="auto"/>
          <w:sz w:val="22"/>
          <w:szCs w:val="22"/>
        </w:rPr>
        <w:t>DE SETEMBRO DE</w:t>
      </w:r>
      <w:r w:rsidRPr="004B2996">
        <w:rPr>
          <w:rFonts w:ascii="ITC Stone Sans Std Medium" w:hAnsi="ITC Stone Sans Std Medium"/>
          <w:b/>
          <w:bCs/>
          <w:color w:val="auto"/>
          <w:sz w:val="22"/>
          <w:szCs w:val="22"/>
        </w:rPr>
        <w:t xml:space="preserve"> </w:t>
      </w:r>
      <w:r w:rsidRPr="004B2996">
        <w:rPr>
          <w:rFonts w:ascii="ITC Stone Sans Std Medium" w:hAnsi="ITC Stone Sans Std Medium"/>
          <w:b/>
          <w:bCs/>
          <w:noProof/>
          <w:color w:val="auto"/>
          <w:sz w:val="22"/>
          <w:szCs w:val="22"/>
        </w:rPr>
        <w:t>2017</w:t>
      </w:r>
      <w:r w:rsidRPr="004B2996">
        <w:rPr>
          <w:rFonts w:ascii="ITC Stone Sans Std Medium" w:hAnsi="ITC Stone Sans Std Medium"/>
          <w:b/>
          <w:bCs/>
          <w:color w:val="auto"/>
          <w:sz w:val="22"/>
          <w:szCs w:val="22"/>
        </w:rPr>
        <w:t>.</w:t>
      </w:r>
    </w:p>
    <w:p w:rsidR="00E95EC3" w:rsidRPr="006D7BE6" w:rsidRDefault="00E95EC3" w:rsidP="002566A3">
      <w:pPr>
        <w:autoSpaceDE w:val="0"/>
        <w:autoSpaceDN w:val="0"/>
        <w:adjustRightInd w:val="0"/>
        <w:ind w:right="-595"/>
        <w:jc w:val="both"/>
        <w:rPr>
          <w:rFonts w:ascii="ITC Stone Sans Std Medium" w:hAnsi="ITC Stone Sans Std Medium" w:cs="Arial"/>
          <w:sz w:val="22"/>
          <w:szCs w:val="22"/>
        </w:rPr>
      </w:pPr>
    </w:p>
    <w:p w:rsidR="00E95EC3" w:rsidRPr="006D7BE6" w:rsidRDefault="00E95EC3" w:rsidP="002566A3">
      <w:pPr>
        <w:autoSpaceDE w:val="0"/>
        <w:autoSpaceDN w:val="0"/>
        <w:adjustRightInd w:val="0"/>
        <w:jc w:val="both"/>
        <w:rPr>
          <w:rFonts w:ascii="ITC Stone Sans Std Medium" w:hAnsi="ITC Stone Sans Std Medium" w:cs="Arial"/>
          <w:sz w:val="22"/>
          <w:szCs w:val="22"/>
        </w:rPr>
      </w:pPr>
    </w:p>
    <w:p w:rsidR="00E95EC3" w:rsidRPr="002175E0" w:rsidRDefault="0075405E" w:rsidP="004155EB">
      <w:pPr>
        <w:widowControl/>
        <w:spacing w:before="100" w:beforeAutospacing="1" w:after="100" w:afterAutospacing="1"/>
        <w:jc w:val="both"/>
        <w:rPr>
          <w:rFonts w:ascii="ITC Stone Sans Std Medium" w:hAnsi="ITC Stone Sans Std Medium" w:cs="Arial"/>
          <w:noProof/>
          <w:sz w:val="22"/>
          <w:szCs w:val="22"/>
        </w:rPr>
      </w:pPr>
      <w:r>
        <w:rPr>
          <w:rFonts w:ascii="ITC Stone Sans Std Medium" w:hAnsi="ITC Stone Sans Std Medium" w:cs="Arial"/>
          <w:sz w:val="22"/>
          <w:szCs w:val="22"/>
        </w:rPr>
        <w:t>Às dezesseis horas e catorze</w:t>
      </w:r>
      <w:r w:rsidR="00E95EC3" w:rsidRPr="006D7BE6">
        <w:rPr>
          <w:rFonts w:ascii="ITC Stone Sans Std Medium" w:hAnsi="ITC Stone Sans Std Medium" w:cs="Arial"/>
          <w:sz w:val="22"/>
          <w:szCs w:val="22"/>
        </w:rPr>
        <w:t xml:space="preserve"> minutos do dia </w:t>
      </w:r>
      <w:r w:rsidR="00E95EC3" w:rsidRPr="00D95DE4">
        <w:rPr>
          <w:rFonts w:ascii="ITC Stone Sans Std Medium" w:hAnsi="ITC Stone Sans Std Medium" w:cs="Arial"/>
          <w:noProof/>
          <w:sz w:val="22"/>
          <w:szCs w:val="22"/>
        </w:rPr>
        <w:t>vinte e sete</w:t>
      </w:r>
      <w:r w:rsidR="00E95EC3"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="00E95EC3" w:rsidRPr="00D95DE4">
        <w:rPr>
          <w:rFonts w:ascii="ITC Stone Sans Std Medium" w:hAnsi="ITC Stone Sans Std Medium" w:cs="Arial"/>
          <w:noProof/>
          <w:sz w:val="22"/>
          <w:szCs w:val="22"/>
        </w:rPr>
        <w:t>de setembro de</w:t>
      </w:r>
      <w:r w:rsidR="00E95EC3"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="00E95EC3" w:rsidRPr="00D95DE4">
        <w:rPr>
          <w:rFonts w:ascii="ITC Stone Sans Std Medium" w:hAnsi="ITC Stone Sans Std Medium" w:cs="Arial"/>
          <w:noProof/>
          <w:sz w:val="22"/>
          <w:szCs w:val="22"/>
        </w:rPr>
        <w:t>dois mil e dezessete</w:t>
      </w:r>
      <w:r w:rsidR="00E95EC3" w:rsidRPr="006D7BE6">
        <w:rPr>
          <w:rFonts w:ascii="ITC Stone Sans Std Medium" w:hAnsi="ITC Stone Sans Std Medium" w:cs="Arial"/>
          <w:sz w:val="22"/>
          <w:szCs w:val="22"/>
        </w:rPr>
        <w:t xml:space="preserve">, no Plenário número </w:t>
      </w:r>
      <w:r w:rsidR="00E95EC3" w:rsidRPr="00D95DE4">
        <w:rPr>
          <w:rFonts w:ascii="ITC Stone Sans Std Medium" w:hAnsi="ITC Stone Sans Std Medium" w:cs="Arial"/>
          <w:noProof/>
          <w:sz w:val="22"/>
          <w:szCs w:val="22"/>
        </w:rPr>
        <w:t>nove</w:t>
      </w:r>
      <w:r w:rsidR="00E95EC3" w:rsidRPr="006D7BE6">
        <w:rPr>
          <w:rFonts w:ascii="ITC Stone Sans Std Medium" w:hAnsi="ITC Stone Sans Std Medium" w:cs="Arial"/>
          <w:sz w:val="22"/>
          <w:szCs w:val="22"/>
        </w:rPr>
        <w:softHyphen/>
      </w:r>
      <w:r w:rsidR="00E95EC3" w:rsidRPr="006D7BE6">
        <w:rPr>
          <w:rFonts w:ascii="ITC Stone Sans Std Medium" w:hAnsi="ITC Stone Sans Std Medium" w:cs="Arial"/>
          <w:sz w:val="22"/>
          <w:szCs w:val="22"/>
        </w:rPr>
        <w:softHyphen/>
      </w:r>
      <w:r w:rsidR="00E95EC3" w:rsidRPr="006D7BE6">
        <w:rPr>
          <w:rFonts w:ascii="ITC Stone Sans Std Medium" w:hAnsi="ITC Stone Sans Std Medium" w:cs="Arial"/>
          <w:sz w:val="22"/>
          <w:szCs w:val="22"/>
        </w:rPr>
        <w:softHyphen/>
        <w:t xml:space="preserve"> da Ala Senador </w:t>
      </w:r>
      <w:r w:rsidR="00E95EC3" w:rsidRPr="00D95DE4">
        <w:rPr>
          <w:rFonts w:ascii="ITC Stone Sans Std Medium" w:hAnsi="ITC Stone Sans Std Medium" w:cs="Arial"/>
          <w:noProof/>
          <w:sz w:val="22"/>
          <w:szCs w:val="22"/>
        </w:rPr>
        <w:t>Alexandre Costa</w:t>
      </w:r>
      <w:r w:rsidR="00E95EC3" w:rsidRPr="006D7BE6">
        <w:rPr>
          <w:rFonts w:ascii="ITC Stone Sans Std Medium" w:hAnsi="ITC Stone Sans Std Medium" w:cs="Arial"/>
          <w:sz w:val="22"/>
          <w:szCs w:val="22"/>
        </w:rPr>
        <w:t>, sob a Presidê</w:t>
      </w:r>
      <w:r w:rsidR="00722087">
        <w:rPr>
          <w:rFonts w:ascii="ITC Stone Sans Std Medium" w:hAnsi="ITC Stone Sans Std Medium" w:cs="Arial"/>
          <w:sz w:val="22"/>
          <w:szCs w:val="22"/>
        </w:rPr>
        <w:t>ncia</w:t>
      </w:r>
      <w:r w:rsidR="00E95EC3" w:rsidRPr="006D7BE6">
        <w:rPr>
          <w:rFonts w:ascii="ITC Stone Sans Std Medium" w:hAnsi="ITC Stone Sans Std Medium" w:cs="Arial"/>
          <w:sz w:val="22"/>
          <w:szCs w:val="22"/>
        </w:rPr>
        <w:t xml:space="preserve"> d</w:t>
      </w:r>
      <w:r w:rsidR="00E95EC3" w:rsidRPr="00D95DE4">
        <w:rPr>
          <w:rFonts w:ascii="ITC Stone Sans Std Medium" w:hAnsi="ITC Stone Sans Std Medium" w:cs="Arial"/>
          <w:noProof/>
          <w:sz w:val="22"/>
          <w:szCs w:val="22"/>
        </w:rPr>
        <w:t>a</w:t>
      </w:r>
      <w:r w:rsidR="00E95EC3"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="00E95EC3" w:rsidRPr="00D95DE4">
        <w:rPr>
          <w:rFonts w:ascii="ITC Stone Sans Std Medium" w:hAnsi="ITC Stone Sans Std Medium" w:cs="Arial"/>
          <w:noProof/>
          <w:sz w:val="22"/>
          <w:szCs w:val="22"/>
        </w:rPr>
        <w:t>Senhora</w:t>
      </w:r>
      <w:r w:rsidR="00E95EC3"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="00E95EC3" w:rsidRPr="00D95DE4">
        <w:rPr>
          <w:rFonts w:ascii="ITC Stone Sans Std Medium" w:hAnsi="ITC Stone Sans Std Medium" w:cs="Arial"/>
          <w:noProof/>
          <w:sz w:val="22"/>
          <w:szCs w:val="22"/>
        </w:rPr>
        <w:t>Deputada</w:t>
      </w:r>
      <w:r w:rsidR="00E95EC3">
        <w:rPr>
          <w:rFonts w:ascii="ITC Stone Sans Std Medium" w:hAnsi="ITC Stone Sans Std Medium" w:cs="Arial"/>
          <w:sz w:val="22"/>
          <w:szCs w:val="22"/>
        </w:rPr>
        <w:t xml:space="preserve"> </w:t>
      </w:r>
      <w:r w:rsidR="00E95EC3" w:rsidRPr="00D95DE4">
        <w:rPr>
          <w:rFonts w:ascii="ITC Stone Sans Std Medium" w:hAnsi="ITC Stone Sans Std Medium" w:cs="Arial"/>
          <w:noProof/>
          <w:sz w:val="22"/>
          <w:szCs w:val="22"/>
        </w:rPr>
        <w:t>Geovania de Sá</w:t>
      </w:r>
      <w:r w:rsidR="00E95EC3">
        <w:rPr>
          <w:rFonts w:ascii="ITC Stone Sans Std Medium" w:hAnsi="ITC Stone Sans Std Medium" w:cs="Arial"/>
          <w:sz w:val="22"/>
          <w:szCs w:val="22"/>
        </w:rPr>
        <w:t xml:space="preserve">, </w:t>
      </w:r>
      <w:r w:rsidR="00E95EC3" w:rsidRPr="006D7BE6">
        <w:rPr>
          <w:rFonts w:ascii="ITC Stone Sans Std Medium" w:hAnsi="ITC Stone Sans Std Medium" w:cs="Arial"/>
          <w:sz w:val="22"/>
          <w:szCs w:val="22"/>
        </w:rPr>
        <w:t xml:space="preserve">reúne-se a Comissão Mista da Medida Provisória nº </w:t>
      </w:r>
      <w:r w:rsidR="00E95EC3" w:rsidRPr="00D95DE4">
        <w:rPr>
          <w:rFonts w:ascii="ITC Stone Sans Std Medium" w:hAnsi="ITC Stone Sans Std Medium" w:cs="Arial"/>
          <w:noProof/>
          <w:sz w:val="22"/>
          <w:szCs w:val="22"/>
        </w:rPr>
        <w:t>790</w:t>
      </w:r>
      <w:r w:rsidR="00E95EC3" w:rsidRPr="006D7BE6">
        <w:rPr>
          <w:rFonts w:ascii="ITC Stone Sans Std Medium" w:hAnsi="ITC Stone Sans Std Medium" w:cs="Arial"/>
          <w:sz w:val="22"/>
          <w:szCs w:val="22"/>
        </w:rPr>
        <w:t xml:space="preserve">, de </w:t>
      </w:r>
      <w:r w:rsidR="00E95EC3" w:rsidRPr="00D95DE4">
        <w:rPr>
          <w:rFonts w:ascii="ITC Stone Sans Std Medium" w:hAnsi="ITC Stone Sans Std Medium" w:cs="Arial"/>
          <w:noProof/>
          <w:sz w:val="22"/>
          <w:szCs w:val="22"/>
        </w:rPr>
        <w:t>2017</w:t>
      </w:r>
      <w:r w:rsidR="00E95EC3" w:rsidRPr="006D7BE6">
        <w:rPr>
          <w:rFonts w:ascii="ITC Stone Sans Std Medium" w:hAnsi="ITC Stone Sans Std Medium" w:cs="Arial"/>
          <w:sz w:val="22"/>
          <w:szCs w:val="22"/>
        </w:rPr>
        <w:t>, com a presença dos</w:t>
      </w:r>
      <w:r w:rsidR="006D23F5">
        <w:rPr>
          <w:rFonts w:ascii="ITC Stone Sans Std Medium" w:hAnsi="ITC Stone Sans Std Medium" w:cs="Arial"/>
          <w:sz w:val="22"/>
          <w:szCs w:val="22"/>
        </w:rPr>
        <w:t xml:space="preserve"> </w:t>
      </w:r>
      <w:r w:rsidR="00E95EC3" w:rsidRPr="006D7BE6">
        <w:rPr>
          <w:rFonts w:ascii="ITC Stone Sans Std Medium" w:hAnsi="ITC Stone Sans Std Medium" w:cs="Arial"/>
          <w:sz w:val="22"/>
          <w:szCs w:val="22"/>
        </w:rPr>
        <w:t xml:space="preserve">Senadores </w:t>
      </w:r>
      <w:r w:rsidR="00CE50CF">
        <w:rPr>
          <w:rFonts w:ascii="ITC Stone Sans Std Medium" w:hAnsi="ITC Stone Sans Std Medium" w:cs="Arial"/>
          <w:sz w:val="22"/>
          <w:szCs w:val="22"/>
        </w:rPr>
        <w:t>Hélio José, Ronaldo Caiado, Paulo Rocha, Regina Sousa, Vicentinho Alves e Flexa Ribeiro</w:t>
      </w:r>
      <w:r w:rsidR="00E95EC3" w:rsidRPr="006D7BE6">
        <w:rPr>
          <w:rFonts w:ascii="ITC Stone Sans Std Medium" w:hAnsi="ITC Stone Sans Std Medium" w:cs="Arial"/>
          <w:sz w:val="22"/>
          <w:szCs w:val="22"/>
        </w:rPr>
        <w:t xml:space="preserve">; e dos Deputados </w:t>
      </w:r>
      <w:r w:rsidR="00CE50CF">
        <w:rPr>
          <w:rFonts w:ascii="ITC Stone Sans Std Medium" w:hAnsi="ITC Stone Sans Std Medium" w:cs="Arial"/>
          <w:sz w:val="22"/>
          <w:szCs w:val="22"/>
        </w:rPr>
        <w:t>Leonardo Quintão, Padre João</w:t>
      </w:r>
      <w:r w:rsidR="006D23F5">
        <w:rPr>
          <w:rFonts w:ascii="ITC Stone Sans Std Medium" w:hAnsi="ITC Stone Sans Std Medium" w:cs="Arial"/>
          <w:sz w:val="22"/>
          <w:szCs w:val="22"/>
        </w:rPr>
        <w:t>, Hugo Leal</w:t>
      </w:r>
      <w:r w:rsidR="00CE50CF">
        <w:rPr>
          <w:rFonts w:ascii="ITC Stone Sans Std Medium" w:hAnsi="ITC Stone Sans Std Medium" w:cs="Arial"/>
          <w:sz w:val="22"/>
          <w:szCs w:val="22"/>
        </w:rPr>
        <w:t xml:space="preserve"> e Pedro Fernandes</w:t>
      </w:r>
      <w:r w:rsidR="00E95EC3" w:rsidRPr="006D7BE6">
        <w:rPr>
          <w:rFonts w:ascii="ITC Stone Sans Std Medium" w:hAnsi="ITC Stone Sans Std Medium" w:cs="Arial"/>
          <w:sz w:val="22"/>
          <w:szCs w:val="22"/>
        </w:rPr>
        <w:t>. Registra-se a presença de parlamentar</w:t>
      </w:r>
      <w:r w:rsidR="00CE50CF">
        <w:rPr>
          <w:rFonts w:ascii="ITC Stone Sans Std Medium" w:hAnsi="ITC Stone Sans Std Medium" w:cs="Arial"/>
          <w:sz w:val="22"/>
          <w:szCs w:val="22"/>
        </w:rPr>
        <w:t>es</w:t>
      </w:r>
      <w:r w:rsidR="00E95EC3" w:rsidRPr="006D7BE6">
        <w:rPr>
          <w:rFonts w:ascii="ITC Stone Sans Std Medium" w:hAnsi="ITC Stone Sans Std Medium" w:cs="Arial"/>
          <w:sz w:val="22"/>
          <w:szCs w:val="22"/>
        </w:rPr>
        <w:t xml:space="preserve"> não membro</w:t>
      </w:r>
      <w:r w:rsidR="00CE50CF">
        <w:rPr>
          <w:rFonts w:ascii="ITC Stone Sans Std Medium" w:hAnsi="ITC Stone Sans Std Medium" w:cs="Arial"/>
          <w:sz w:val="22"/>
          <w:szCs w:val="22"/>
        </w:rPr>
        <w:t>s</w:t>
      </w:r>
      <w:r w:rsidR="00E95EC3" w:rsidRPr="006D7BE6">
        <w:rPr>
          <w:rFonts w:ascii="ITC Stone Sans Std Medium" w:hAnsi="ITC Stone Sans Std Medium" w:cs="Arial"/>
          <w:sz w:val="22"/>
          <w:szCs w:val="22"/>
        </w:rPr>
        <w:t xml:space="preserve"> da Comissão, o</w:t>
      </w:r>
      <w:r w:rsidR="00CE50CF">
        <w:rPr>
          <w:rFonts w:ascii="ITC Stone Sans Std Medium" w:hAnsi="ITC Stone Sans Std Medium" w:cs="Arial"/>
          <w:sz w:val="22"/>
          <w:szCs w:val="22"/>
        </w:rPr>
        <w:t>s Senadores Dário Berger, José Pimentel, Marta Suplicy, Ataídes Oliveira, Valdir Raupp, Wellington Fagundes, José Medeiros, Paulo Paim e Ana Amélia;</w:t>
      </w:r>
      <w:r w:rsidR="00E95EC3"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="00CE50CF">
        <w:rPr>
          <w:rFonts w:ascii="ITC Stone Sans Std Medium" w:hAnsi="ITC Stone Sans Std Medium" w:cs="Arial"/>
          <w:sz w:val="22"/>
          <w:szCs w:val="22"/>
        </w:rPr>
        <w:t xml:space="preserve">e os </w:t>
      </w:r>
      <w:r w:rsidR="00E95EC3" w:rsidRPr="006D7BE6">
        <w:rPr>
          <w:rFonts w:ascii="ITC Stone Sans Std Medium" w:hAnsi="ITC Stone Sans Std Medium" w:cs="Arial"/>
          <w:sz w:val="22"/>
          <w:szCs w:val="22"/>
        </w:rPr>
        <w:t>Deputado</w:t>
      </w:r>
      <w:r w:rsidR="00CE50CF">
        <w:rPr>
          <w:rFonts w:ascii="ITC Stone Sans Std Medium" w:hAnsi="ITC Stone Sans Std Medium" w:cs="Arial"/>
          <w:sz w:val="22"/>
          <w:szCs w:val="22"/>
        </w:rPr>
        <w:t xml:space="preserve">s Luiz Carlos </w:t>
      </w:r>
      <w:proofErr w:type="spellStart"/>
      <w:r w:rsidR="00CE50CF">
        <w:rPr>
          <w:rFonts w:ascii="ITC Stone Sans Std Medium" w:hAnsi="ITC Stone Sans Std Medium" w:cs="Arial"/>
          <w:sz w:val="22"/>
          <w:szCs w:val="22"/>
        </w:rPr>
        <w:t>Heinze</w:t>
      </w:r>
      <w:proofErr w:type="spellEnd"/>
      <w:r w:rsidR="00CE50CF">
        <w:rPr>
          <w:rFonts w:ascii="ITC Stone Sans Std Medium" w:hAnsi="ITC Stone Sans Std Medium" w:cs="Arial"/>
          <w:sz w:val="22"/>
          <w:szCs w:val="22"/>
        </w:rPr>
        <w:t xml:space="preserve"> e Joaquim Passarinho</w:t>
      </w:r>
      <w:r w:rsidR="00E95EC3" w:rsidRPr="006D7BE6">
        <w:rPr>
          <w:rFonts w:ascii="ITC Stone Sans Std Medium" w:hAnsi="ITC Stone Sans Std Medium" w:cs="Arial"/>
          <w:sz w:val="22"/>
          <w:szCs w:val="22"/>
        </w:rPr>
        <w:t>. Deixam de comparecer os demais membros.</w:t>
      </w:r>
      <w:r w:rsidR="006D23F5">
        <w:rPr>
          <w:rFonts w:ascii="ITC Stone Sans Std Medium" w:hAnsi="ITC Stone Sans Std Medium" w:cs="Arial"/>
          <w:sz w:val="22"/>
          <w:szCs w:val="22"/>
        </w:rPr>
        <w:t xml:space="preserve"> </w:t>
      </w:r>
      <w:r w:rsidR="00E95EC3" w:rsidRPr="00C311CC">
        <w:rPr>
          <w:rFonts w:ascii="ITC Stone Sans Std Medium" w:hAnsi="ITC Stone Sans Std Medium" w:cs="Arial"/>
          <w:noProof/>
          <w:sz w:val="22"/>
          <w:szCs w:val="22"/>
        </w:rPr>
        <w:t xml:space="preserve">Havendo número regimental, a Presidência declara aberta a presente Reunião e </w:t>
      </w:r>
      <w:r w:rsidR="007C1B98">
        <w:rPr>
          <w:rFonts w:ascii="ITC Stone Sans Std Medium" w:hAnsi="ITC Stone Sans Std Medium" w:cs="Arial"/>
          <w:noProof/>
          <w:sz w:val="22"/>
          <w:szCs w:val="22"/>
        </w:rPr>
        <w:t xml:space="preserve">convida para assento à Mesa os seguintes convidados: </w:t>
      </w:r>
      <w:r w:rsidR="007C1B98" w:rsidRPr="007C1B98">
        <w:rPr>
          <w:rFonts w:ascii="ITC Stone Sans Std Medium" w:hAnsi="ITC Stone Sans Std Medium" w:cs="Arial"/>
          <w:color w:val="000000"/>
          <w:sz w:val="22"/>
          <w:szCs w:val="22"/>
        </w:rPr>
        <w:t>Fernando Mendes Valverde</w:t>
      </w:r>
      <w:r w:rsidR="007C1B98">
        <w:rPr>
          <w:rFonts w:ascii="ITC Stone Sans Std Medium" w:hAnsi="ITC Stone Sans Std Medium" w:cs="Arial"/>
          <w:noProof/>
          <w:sz w:val="22"/>
          <w:szCs w:val="22"/>
        </w:rPr>
        <w:t xml:space="preserve"> - </w:t>
      </w:r>
      <w:r w:rsidR="007C1B98" w:rsidRPr="007C1B98">
        <w:rPr>
          <w:rFonts w:ascii="ITC Stone Sans Std Medium" w:hAnsi="ITC Stone Sans Std Medium" w:cs="Arial"/>
          <w:color w:val="000000"/>
          <w:sz w:val="22"/>
          <w:szCs w:val="22"/>
        </w:rPr>
        <w:t>Presidente Executivo da Associação Nacional das Entidades de Produtores de Agregados para Construção (ANEPAC</w:t>
      </w:r>
      <w:r w:rsidR="007C1B98">
        <w:rPr>
          <w:rFonts w:ascii="ITC Stone Sans Std Medium" w:hAnsi="ITC Stone Sans Std Medium" w:cs="Arial"/>
          <w:color w:val="000000"/>
          <w:sz w:val="22"/>
          <w:szCs w:val="22"/>
        </w:rPr>
        <w:t>);</w:t>
      </w:r>
      <w:r w:rsidR="007C1B98">
        <w:rPr>
          <w:rFonts w:ascii="ITC Stone Sans Std Medium" w:hAnsi="ITC Stone Sans Std Medium" w:cs="Arial"/>
          <w:noProof/>
          <w:sz w:val="22"/>
          <w:szCs w:val="22"/>
        </w:rPr>
        <w:t xml:space="preserve"> </w:t>
      </w:r>
      <w:r w:rsidR="007C1B98" w:rsidRPr="007C1B98">
        <w:rPr>
          <w:rFonts w:ascii="ITC Stone Sans Std Medium" w:hAnsi="ITC Stone Sans Std Medium" w:cs="Arial"/>
          <w:color w:val="000000"/>
          <w:sz w:val="22"/>
          <w:szCs w:val="22"/>
        </w:rPr>
        <w:t xml:space="preserve">Carlos Alberto </w:t>
      </w:r>
      <w:proofErr w:type="spellStart"/>
      <w:r w:rsidR="007C1B98" w:rsidRPr="007C1B98">
        <w:rPr>
          <w:rFonts w:ascii="ITC Stone Sans Std Medium" w:hAnsi="ITC Stone Sans Std Medium" w:cs="Arial"/>
          <w:color w:val="000000"/>
          <w:sz w:val="22"/>
          <w:szCs w:val="22"/>
        </w:rPr>
        <w:t>Lancia</w:t>
      </w:r>
      <w:proofErr w:type="spellEnd"/>
      <w:r w:rsidR="007C1B98">
        <w:rPr>
          <w:rFonts w:ascii="ITC Stone Sans Std Medium" w:hAnsi="ITC Stone Sans Std Medium" w:cs="Arial"/>
          <w:noProof/>
          <w:sz w:val="22"/>
          <w:szCs w:val="22"/>
        </w:rPr>
        <w:t xml:space="preserve"> - </w:t>
      </w:r>
      <w:r w:rsidR="007C1B98" w:rsidRPr="007C1B98">
        <w:rPr>
          <w:rFonts w:ascii="ITC Stone Sans Std Medium" w:hAnsi="ITC Stone Sans Std Medium" w:cs="Arial"/>
          <w:color w:val="000000"/>
          <w:sz w:val="22"/>
          <w:szCs w:val="22"/>
        </w:rPr>
        <w:t>Presidente da Associação Brasileira da Indústria de Águas Minerais (ABINAM)</w:t>
      </w:r>
      <w:r w:rsidR="007C1B98">
        <w:rPr>
          <w:rFonts w:ascii="ITC Stone Sans Std Medium" w:hAnsi="ITC Stone Sans Std Medium" w:cs="Arial"/>
          <w:color w:val="000000"/>
          <w:sz w:val="22"/>
          <w:szCs w:val="22"/>
        </w:rPr>
        <w:t>;</w:t>
      </w:r>
      <w:r w:rsidR="007C1B98">
        <w:rPr>
          <w:rFonts w:ascii="ITC Stone Sans Std Medium" w:hAnsi="ITC Stone Sans Std Medium" w:cs="Arial"/>
          <w:noProof/>
          <w:sz w:val="22"/>
          <w:szCs w:val="22"/>
        </w:rPr>
        <w:t xml:space="preserve"> </w:t>
      </w:r>
      <w:r w:rsidR="007C1B98" w:rsidRPr="007C1B98">
        <w:rPr>
          <w:rFonts w:ascii="ITC Stone Sans Std Medium" w:hAnsi="ITC Stone Sans Std Medium" w:cs="Arial"/>
          <w:color w:val="000000"/>
          <w:sz w:val="22"/>
          <w:szCs w:val="22"/>
        </w:rPr>
        <w:t>Fernando Antonio Freitas Lins</w:t>
      </w:r>
      <w:r w:rsidR="007C1B98">
        <w:rPr>
          <w:rFonts w:ascii="ITC Stone Sans Std Medium" w:hAnsi="ITC Stone Sans Std Medium" w:cs="Arial"/>
          <w:noProof/>
          <w:sz w:val="22"/>
          <w:szCs w:val="22"/>
        </w:rPr>
        <w:t xml:space="preserve"> - </w:t>
      </w:r>
      <w:r w:rsidR="007C1B98" w:rsidRPr="007C1B98">
        <w:rPr>
          <w:rFonts w:ascii="ITC Stone Sans Std Medium" w:hAnsi="ITC Stone Sans Std Medium" w:cs="Arial"/>
          <w:color w:val="000000"/>
          <w:sz w:val="22"/>
          <w:szCs w:val="22"/>
        </w:rPr>
        <w:t>Diretor do Centro de Tecnologia Mineral (CETEM)</w:t>
      </w:r>
      <w:r w:rsidR="007C1B98">
        <w:rPr>
          <w:rFonts w:ascii="ITC Stone Sans Std Medium" w:hAnsi="ITC Stone Sans Std Medium" w:cs="Arial"/>
          <w:color w:val="000000"/>
          <w:sz w:val="22"/>
          <w:szCs w:val="22"/>
        </w:rPr>
        <w:t>;</w:t>
      </w:r>
      <w:r w:rsidR="007C1B98">
        <w:rPr>
          <w:rFonts w:ascii="ITC Stone Sans Std Medium" w:hAnsi="ITC Stone Sans Std Medium" w:cs="Arial"/>
          <w:noProof/>
          <w:sz w:val="22"/>
          <w:szCs w:val="22"/>
        </w:rPr>
        <w:t xml:space="preserve"> </w:t>
      </w:r>
      <w:r w:rsidR="007A612D">
        <w:rPr>
          <w:rFonts w:ascii="ITC Stone Sans Std Medium" w:hAnsi="ITC Stone Sans Std Medium" w:cs="Arial"/>
          <w:noProof/>
          <w:sz w:val="22"/>
          <w:szCs w:val="22"/>
        </w:rPr>
        <w:t xml:space="preserve">Carlos Nogueira – Representante do </w:t>
      </w:r>
      <w:r w:rsidR="007A612D" w:rsidRPr="007A612D">
        <w:rPr>
          <w:rFonts w:ascii="ITC Stone Sans Std Medium" w:hAnsi="ITC Stone Sans Std Medium" w:cs="Arial"/>
          <w:noProof/>
          <w:sz w:val="22"/>
          <w:szCs w:val="22"/>
        </w:rPr>
        <w:t>Instituto de Desenvolvimento da Mineração</w:t>
      </w:r>
      <w:r w:rsidR="007A612D">
        <w:rPr>
          <w:rFonts w:ascii="ITC Stone Sans Std Medium" w:hAnsi="ITC Stone Sans Std Medium" w:cs="Arial"/>
          <w:noProof/>
          <w:sz w:val="22"/>
          <w:szCs w:val="22"/>
        </w:rPr>
        <w:t xml:space="preserve">; </w:t>
      </w:r>
      <w:proofErr w:type="spellStart"/>
      <w:r w:rsidR="007C1B98" w:rsidRPr="007C1B98">
        <w:rPr>
          <w:rFonts w:ascii="ITC Stone Sans Std Medium" w:hAnsi="ITC Stone Sans Std Medium" w:cs="Arial"/>
          <w:color w:val="000000"/>
          <w:sz w:val="22"/>
          <w:szCs w:val="22"/>
        </w:rPr>
        <w:t>Telton</w:t>
      </w:r>
      <w:proofErr w:type="spellEnd"/>
      <w:r w:rsidR="007C1B98" w:rsidRPr="007C1B98">
        <w:rPr>
          <w:rFonts w:ascii="ITC Stone Sans Std Medium" w:hAnsi="ITC Stone Sans Std Medium" w:cs="Arial"/>
          <w:color w:val="000000"/>
          <w:sz w:val="22"/>
          <w:szCs w:val="22"/>
        </w:rPr>
        <w:t xml:space="preserve"> </w:t>
      </w:r>
      <w:proofErr w:type="spellStart"/>
      <w:r w:rsidR="007C1B98" w:rsidRPr="007C1B98">
        <w:rPr>
          <w:rFonts w:ascii="ITC Stone Sans Std Medium" w:hAnsi="ITC Stone Sans Std Medium" w:cs="Arial"/>
          <w:color w:val="000000"/>
          <w:sz w:val="22"/>
          <w:szCs w:val="22"/>
        </w:rPr>
        <w:t>Elber</w:t>
      </w:r>
      <w:proofErr w:type="spellEnd"/>
      <w:r w:rsidR="007C1B98" w:rsidRPr="007C1B98">
        <w:rPr>
          <w:rFonts w:ascii="ITC Stone Sans Std Medium" w:hAnsi="ITC Stone Sans Std Medium" w:cs="Arial"/>
          <w:color w:val="000000"/>
          <w:sz w:val="22"/>
          <w:szCs w:val="22"/>
        </w:rPr>
        <w:t xml:space="preserve"> Correa</w:t>
      </w:r>
      <w:r w:rsidR="007C1B98">
        <w:rPr>
          <w:rFonts w:ascii="ITC Stone Sans Std Medium" w:hAnsi="ITC Stone Sans Std Medium" w:cs="Arial"/>
          <w:noProof/>
          <w:sz w:val="22"/>
          <w:szCs w:val="22"/>
        </w:rPr>
        <w:t xml:space="preserve"> - </w:t>
      </w:r>
      <w:r w:rsidR="007C1B98" w:rsidRPr="007C1B98">
        <w:rPr>
          <w:rFonts w:ascii="ITC Stone Sans Std Medium" w:hAnsi="ITC Stone Sans Std Medium" w:cs="Arial"/>
          <w:color w:val="000000"/>
          <w:sz w:val="22"/>
          <w:szCs w:val="22"/>
        </w:rPr>
        <w:t>Ex-Diretor Geral Interino do Departamento Nacional de Produção Mineral (DNPM)</w:t>
      </w:r>
      <w:r w:rsidR="007C1B98">
        <w:rPr>
          <w:rFonts w:ascii="ITC Stone Sans Std Medium" w:hAnsi="ITC Stone Sans Std Medium" w:cs="Arial"/>
          <w:color w:val="000000"/>
          <w:sz w:val="22"/>
          <w:szCs w:val="22"/>
        </w:rPr>
        <w:t>.</w:t>
      </w:r>
      <w:r w:rsidR="006D23F5">
        <w:rPr>
          <w:rFonts w:ascii="ITC Stone Sans Std Medium" w:hAnsi="ITC Stone Sans Std Medium" w:cs="Arial"/>
          <w:color w:val="000000"/>
          <w:sz w:val="22"/>
          <w:szCs w:val="22"/>
        </w:rPr>
        <w:t xml:space="preserve"> </w:t>
      </w:r>
      <w:r w:rsidR="00F349AA">
        <w:rPr>
          <w:rFonts w:ascii="ITC Stone Sans Std Medium" w:hAnsi="ITC Stone Sans Std Medium" w:cs="Arial"/>
          <w:noProof/>
          <w:sz w:val="22"/>
          <w:szCs w:val="22"/>
        </w:rPr>
        <w:t xml:space="preserve">Assume a Presidência o Senador Flexa Ribeiro que, como Relator da matéria, faz uso da palavra para suas considerações. A Deputada Geovania de Sá reassume a Presidência da Comissão. Os convidados fazem uso da palavra para suas consdierações finais. </w:t>
      </w:r>
      <w:r w:rsidR="00E95EC3" w:rsidRPr="006D7BE6">
        <w:rPr>
          <w:rFonts w:ascii="ITC Stone Sans Std Medium" w:hAnsi="ITC Stone Sans Std Medium" w:cs="Arial"/>
          <w:sz w:val="22"/>
          <w:szCs w:val="22"/>
        </w:rPr>
        <w:t>Nada mais havendo a tratar, encerra-se a Reunião às</w:t>
      </w:r>
      <w:r w:rsidR="00C16C10">
        <w:rPr>
          <w:rFonts w:ascii="ITC Stone Sans Std Medium" w:hAnsi="ITC Stone Sans Std Medium" w:cs="Arial"/>
          <w:sz w:val="22"/>
          <w:szCs w:val="22"/>
        </w:rPr>
        <w:t xml:space="preserve"> dezessete </w:t>
      </w:r>
      <w:r w:rsidR="00E95EC3" w:rsidRPr="006D7BE6">
        <w:rPr>
          <w:rFonts w:ascii="ITC Stone Sans Std Medium" w:hAnsi="ITC Stone Sans Std Medium" w:cs="Arial"/>
          <w:sz w:val="22"/>
          <w:szCs w:val="22"/>
        </w:rPr>
        <w:t xml:space="preserve">horas e </w:t>
      </w:r>
      <w:r w:rsidR="00C16C10">
        <w:rPr>
          <w:rFonts w:ascii="ITC Stone Sans Std Medium" w:hAnsi="ITC Stone Sans Std Medium" w:cs="Arial"/>
          <w:sz w:val="22"/>
          <w:szCs w:val="22"/>
        </w:rPr>
        <w:t>cinquenta e quatro</w:t>
      </w:r>
      <w:r w:rsidR="00E95EC3" w:rsidRPr="006D7BE6">
        <w:rPr>
          <w:rFonts w:ascii="ITC Stone Sans Std Medium" w:hAnsi="ITC Stone Sans Std Medium" w:cs="Arial"/>
          <w:sz w:val="22"/>
          <w:szCs w:val="22"/>
        </w:rPr>
        <w:t xml:space="preserve"> minutos, lavrando eu,</w:t>
      </w:r>
      <w:r w:rsidR="00366CB7">
        <w:rPr>
          <w:rFonts w:ascii="ITC Stone Sans Std Medium" w:hAnsi="ITC Stone Sans Std Medium" w:cs="Arial"/>
          <w:bCs/>
          <w:sz w:val="22"/>
          <w:szCs w:val="22"/>
        </w:rPr>
        <w:t xml:space="preserve"> Marcos Machado Melo</w:t>
      </w:r>
      <w:r w:rsidR="00E95EC3" w:rsidRPr="006D7BE6">
        <w:rPr>
          <w:rFonts w:ascii="ITC Stone Sans Std Medium" w:hAnsi="ITC Stone Sans Std Medium" w:cs="Arial"/>
          <w:sz w:val="22"/>
          <w:szCs w:val="22"/>
        </w:rPr>
        <w:t>, Secretário da Comissão, a presente Ata, que será assinada pel</w:t>
      </w:r>
      <w:r w:rsidR="00E95EC3" w:rsidRPr="00D95DE4">
        <w:rPr>
          <w:rFonts w:ascii="ITC Stone Sans Std Medium" w:hAnsi="ITC Stone Sans Std Medium" w:cs="Arial"/>
          <w:noProof/>
          <w:sz w:val="22"/>
          <w:szCs w:val="22"/>
        </w:rPr>
        <w:t>a</w:t>
      </w:r>
      <w:r w:rsidR="00E95EC3" w:rsidRPr="006D7BE6">
        <w:rPr>
          <w:rFonts w:ascii="ITC Stone Sans Std Medium" w:hAnsi="ITC Stone Sans Std Medium" w:cs="Arial"/>
          <w:sz w:val="22"/>
          <w:szCs w:val="22"/>
        </w:rPr>
        <w:t xml:space="preserve"> Senhor</w:t>
      </w:r>
      <w:r w:rsidR="00E95EC3" w:rsidRPr="00D95DE4">
        <w:rPr>
          <w:rFonts w:ascii="ITC Stone Sans Std Medium" w:hAnsi="ITC Stone Sans Std Medium" w:cs="Arial"/>
          <w:noProof/>
          <w:sz w:val="22"/>
          <w:szCs w:val="22"/>
        </w:rPr>
        <w:t>a</w:t>
      </w:r>
      <w:r w:rsidR="00E95EC3" w:rsidRPr="006D7BE6">
        <w:rPr>
          <w:rFonts w:ascii="ITC Stone Sans Std Medium" w:hAnsi="ITC Stone Sans Std Medium" w:cs="Arial"/>
          <w:sz w:val="22"/>
          <w:szCs w:val="22"/>
        </w:rPr>
        <w:t xml:space="preserve"> Presidente, </w:t>
      </w:r>
      <w:r w:rsidR="00E95EC3" w:rsidRPr="00D95DE4">
        <w:rPr>
          <w:rFonts w:ascii="ITC Stone Sans Std Medium" w:hAnsi="ITC Stone Sans Std Medium" w:cs="Arial"/>
          <w:noProof/>
          <w:sz w:val="22"/>
          <w:szCs w:val="22"/>
        </w:rPr>
        <w:t>Deputada</w:t>
      </w:r>
      <w:r w:rsidR="00E95EC3">
        <w:rPr>
          <w:rFonts w:ascii="ITC Stone Sans Std Medium" w:hAnsi="ITC Stone Sans Std Medium" w:cs="Arial"/>
          <w:sz w:val="22"/>
          <w:szCs w:val="22"/>
        </w:rPr>
        <w:t xml:space="preserve"> </w:t>
      </w:r>
      <w:r w:rsidR="00E95EC3" w:rsidRPr="00D95DE4">
        <w:rPr>
          <w:rFonts w:ascii="ITC Stone Sans Std Medium" w:hAnsi="ITC Stone Sans Std Medium" w:cs="Arial"/>
          <w:noProof/>
          <w:sz w:val="22"/>
          <w:szCs w:val="22"/>
        </w:rPr>
        <w:t>Geovania de Sá</w:t>
      </w:r>
      <w:r w:rsidR="00E95EC3" w:rsidRPr="006D7BE6">
        <w:rPr>
          <w:rFonts w:ascii="ITC Stone Sans Std Medium" w:hAnsi="ITC Stone Sans Std Medium" w:cs="Arial"/>
          <w:sz w:val="22"/>
          <w:szCs w:val="22"/>
        </w:rPr>
        <w:t xml:space="preserve">, e publicada no Diário do </w:t>
      </w:r>
      <w:r w:rsidR="00E95EC3">
        <w:rPr>
          <w:rFonts w:ascii="ITC Stone Sans Std Medium" w:hAnsi="ITC Stone Sans Std Medium" w:cs="Arial"/>
          <w:sz w:val="22"/>
          <w:szCs w:val="22"/>
        </w:rPr>
        <w:t>Congresso Nacional</w:t>
      </w:r>
      <w:r w:rsidR="005D659F">
        <w:rPr>
          <w:rFonts w:ascii="ITC Stone Sans Std Medium" w:hAnsi="ITC Stone Sans Std Medium" w:cs="Arial"/>
          <w:sz w:val="22"/>
          <w:szCs w:val="22"/>
        </w:rPr>
        <w:t>.</w:t>
      </w:r>
    </w:p>
    <w:p w:rsidR="00E95EC3" w:rsidRPr="006D7BE6" w:rsidRDefault="00E95EC3" w:rsidP="002566A3">
      <w:pPr>
        <w:autoSpaceDE w:val="0"/>
        <w:autoSpaceDN w:val="0"/>
        <w:adjustRightInd w:val="0"/>
        <w:jc w:val="both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E95EC3" w:rsidRPr="006D7BE6" w:rsidRDefault="00E95EC3" w:rsidP="002566A3">
      <w:pPr>
        <w:autoSpaceDE w:val="0"/>
        <w:autoSpaceDN w:val="0"/>
        <w:adjustRightInd w:val="0"/>
        <w:jc w:val="both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E95EC3" w:rsidRPr="006D7BE6" w:rsidRDefault="00E95EC3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E95EC3" w:rsidRPr="006D7BE6" w:rsidRDefault="00E95EC3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b/>
          <w:color w:val="000000"/>
          <w:sz w:val="22"/>
          <w:szCs w:val="22"/>
        </w:rPr>
      </w:pPr>
      <w:r w:rsidRPr="00D95DE4">
        <w:rPr>
          <w:rFonts w:ascii="ITC Stone Sans Std Medium" w:hAnsi="ITC Stone Sans Std Medium" w:cs="Arial"/>
          <w:b/>
          <w:noProof/>
          <w:color w:val="000000"/>
          <w:sz w:val="22"/>
          <w:szCs w:val="22"/>
        </w:rPr>
        <w:t>Deputada</w:t>
      </w:r>
      <w:r w:rsidRPr="006D7BE6">
        <w:rPr>
          <w:rFonts w:ascii="ITC Stone Sans Std Medium" w:hAnsi="ITC Stone Sans Std Medium" w:cs="Arial"/>
          <w:b/>
          <w:color w:val="000000"/>
          <w:sz w:val="22"/>
          <w:szCs w:val="22"/>
        </w:rPr>
        <w:t xml:space="preserve"> </w:t>
      </w:r>
      <w:r w:rsidRPr="00D95DE4">
        <w:rPr>
          <w:rFonts w:ascii="ITC Stone Sans Std Medium" w:hAnsi="ITC Stone Sans Std Medium" w:cs="Arial"/>
          <w:b/>
          <w:noProof/>
          <w:color w:val="000000"/>
          <w:sz w:val="22"/>
          <w:szCs w:val="22"/>
        </w:rPr>
        <w:t>GEOVANIA DE SÁ</w:t>
      </w:r>
    </w:p>
    <w:p w:rsidR="00E95EC3" w:rsidRDefault="00E95EC3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</w:pPr>
      <w:r w:rsidRPr="006D7BE6">
        <w:rPr>
          <w:rFonts w:ascii="ITC Stone Sans Std Medium" w:hAnsi="ITC Stone Sans Std Medium" w:cs="Arial"/>
          <w:color w:val="000000"/>
          <w:sz w:val="22"/>
          <w:szCs w:val="22"/>
        </w:rPr>
        <w:t xml:space="preserve">Presidente </w:t>
      </w:r>
    </w:p>
    <w:p w:rsidR="00E95EC3" w:rsidRDefault="00E95EC3" w:rsidP="00A41F57">
      <w:pPr>
        <w:autoSpaceDE w:val="0"/>
        <w:autoSpaceDN w:val="0"/>
        <w:adjustRightInd w:val="0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E95EC3" w:rsidRDefault="00E95EC3" w:rsidP="00A41F57">
      <w:pPr>
        <w:autoSpaceDE w:val="0"/>
        <w:autoSpaceDN w:val="0"/>
        <w:adjustRightInd w:val="0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E95EC3" w:rsidRPr="00A41F57" w:rsidRDefault="00E95EC3" w:rsidP="00A41F57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sz w:val="22"/>
          <w:szCs w:val="22"/>
        </w:rPr>
      </w:pPr>
      <w:r w:rsidRPr="00A41F57">
        <w:rPr>
          <w:rFonts w:ascii="ITC Stone Sans Std Medium" w:hAnsi="ITC Stone Sans Std Medium" w:cs="Arial"/>
          <w:sz w:val="22"/>
          <w:szCs w:val="22"/>
        </w:rPr>
        <w:t>Esta reunião está disponível em áudio e vídeo no link abaixo:</w:t>
      </w:r>
    </w:p>
    <w:p w:rsidR="00E95EC3" w:rsidRPr="00C31A9D" w:rsidRDefault="00C31A9D" w:rsidP="00A41F57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sz w:val="22"/>
          <w:szCs w:val="22"/>
        </w:rPr>
      </w:pPr>
      <w:bookmarkStart w:id="0" w:name="_GoBack"/>
      <w:bookmarkEnd w:id="0"/>
      <w:r w:rsidRPr="00C31A9D">
        <w:rPr>
          <w:rFonts w:ascii="ITC Stone Sans Std Medium" w:hAnsi="ITC Stone Sans Std Medium" w:cs="Arial"/>
          <w:sz w:val="22"/>
          <w:szCs w:val="22"/>
        </w:rPr>
        <w:t>https://www.youtube.com/watch?v=DSHzcXvmRy4.</w:t>
      </w:r>
    </w:p>
    <w:sectPr w:rsidR="00E95EC3" w:rsidRPr="00C31A9D" w:rsidSect="00C31A9D"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EF65FD"/>
    <w:multiLevelType w:val="multilevel"/>
    <w:tmpl w:val="87009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06D6E"/>
    <w:rsid w:val="0001243B"/>
    <w:rsid w:val="000246B4"/>
    <w:rsid w:val="00024F6A"/>
    <w:rsid w:val="000414B2"/>
    <w:rsid w:val="00043D7D"/>
    <w:rsid w:val="00047125"/>
    <w:rsid w:val="00075CBF"/>
    <w:rsid w:val="00080E58"/>
    <w:rsid w:val="0008257E"/>
    <w:rsid w:val="00091883"/>
    <w:rsid w:val="0009261E"/>
    <w:rsid w:val="000A71A0"/>
    <w:rsid w:val="000A7DD0"/>
    <w:rsid w:val="000B2135"/>
    <w:rsid w:val="000D60A9"/>
    <w:rsid w:val="000E6394"/>
    <w:rsid w:val="000E7691"/>
    <w:rsid w:val="00100AF4"/>
    <w:rsid w:val="00120302"/>
    <w:rsid w:val="00123615"/>
    <w:rsid w:val="0013052C"/>
    <w:rsid w:val="00134B16"/>
    <w:rsid w:val="00137D8B"/>
    <w:rsid w:val="0014187F"/>
    <w:rsid w:val="00145C03"/>
    <w:rsid w:val="001513AE"/>
    <w:rsid w:val="001570F9"/>
    <w:rsid w:val="00162CF8"/>
    <w:rsid w:val="001641AF"/>
    <w:rsid w:val="001742FD"/>
    <w:rsid w:val="001A7E81"/>
    <w:rsid w:val="001B123D"/>
    <w:rsid w:val="001B4F81"/>
    <w:rsid w:val="001C7B91"/>
    <w:rsid w:val="001D0B7D"/>
    <w:rsid w:val="001D13C1"/>
    <w:rsid w:val="001D37DC"/>
    <w:rsid w:val="001D3AB5"/>
    <w:rsid w:val="001D41C4"/>
    <w:rsid w:val="001D7762"/>
    <w:rsid w:val="001E2A9F"/>
    <w:rsid w:val="001F72FA"/>
    <w:rsid w:val="002175E0"/>
    <w:rsid w:val="0025165E"/>
    <w:rsid w:val="002566A3"/>
    <w:rsid w:val="00270C36"/>
    <w:rsid w:val="00273E67"/>
    <w:rsid w:val="00276D7D"/>
    <w:rsid w:val="002846F8"/>
    <w:rsid w:val="00295AA5"/>
    <w:rsid w:val="002A59DA"/>
    <w:rsid w:val="002B0EF2"/>
    <w:rsid w:val="002B1C16"/>
    <w:rsid w:val="002B260D"/>
    <w:rsid w:val="002B6BC6"/>
    <w:rsid w:val="002C4139"/>
    <w:rsid w:val="002D43BD"/>
    <w:rsid w:val="002D54D3"/>
    <w:rsid w:val="002D6FEF"/>
    <w:rsid w:val="002F156B"/>
    <w:rsid w:val="00300B89"/>
    <w:rsid w:val="00301CFD"/>
    <w:rsid w:val="00324A1B"/>
    <w:rsid w:val="00326BDE"/>
    <w:rsid w:val="00345822"/>
    <w:rsid w:val="00353F0B"/>
    <w:rsid w:val="003579B9"/>
    <w:rsid w:val="0036404E"/>
    <w:rsid w:val="00366CB7"/>
    <w:rsid w:val="00373FF5"/>
    <w:rsid w:val="003758CB"/>
    <w:rsid w:val="003775D9"/>
    <w:rsid w:val="003830A3"/>
    <w:rsid w:val="003B2181"/>
    <w:rsid w:val="003C0266"/>
    <w:rsid w:val="003C0FE3"/>
    <w:rsid w:val="003C13E4"/>
    <w:rsid w:val="003C66C8"/>
    <w:rsid w:val="003D046A"/>
    <w:rsid w:val="003E3E5F"/>
    <w:rsid w:val="003F2DFE"/>
    <w:rsid w:val="003F31A1"/>
    <w:rsid w:val="003F57DE"/>
    <w:rsid w:val="00405BD7"/>
    <w:rsid w:val="00410953"/>
    <w:rsid w:val="004155EB"/>
    <w:rsid w:val="00415BE7"/>
    <w:rsid w:val="00416827"/>
    <w:rsid w:val="00416BF0"/>
    <w:rsid w:val="00447BFA"/>
    <w:rsid w:val="00467EA9"/>
    <w:rsid w:val="00471F19"/>
    <w:rsid w:val="00476AAC"/>
    <w:rsid w:val="00485877"/>
    <w:rsid w:val="00494BCD"/>
    <w:rsid w:val="004A3C9D"/>
    <w:rsid w:val="004A3E8C"/>
    <w:rsid w:val="004A77F9"/>
    <w:rsid w:val="004B2996"/>
    <w:rsid w:val="004C2EFC"/>
    <w:rsid w:val="004D349C"/>
    <w:rsid w:val="004D6835"/>
    <w:rsid w:val="004D7BBD"/>
    <w:rsid w:val="004E2065"/>
    <w:rsid w:val="004E2668"/>
    <w:rsid w:val="004F23BF"/>
    <w:rsid w:val="004F3C0B"/>
    <w:rsid w:val="00507F48"/>
    <w:rsid w:val="00515B84"/>
    <w:rsid w:val="00526CE3"/>
    <w:rsid w:val="0053601B"/>
    <w:rsid w:val="005444F7"/>
    <w:rsid w:val="00573A2C"/>
    <w:rsid w:val="00575EDA"/>
    <w:rsid w:val="00582A60"/>
    <w:rsid w:val="00583AB0"/>
    <w:rsid w:val="005864C3"/>
    <w:rsid w:val="0059387A"/>
    <w:rsid w:val="005A0A60"/>
    <w:rsid w:val="005A4F8C"/>
    <w:rsid w:val="005B250E"/>
    <w:rsid w:val="005B5881"/>
    <w:rsid w:val="005C7894"/>
    <w:rsid w:val="005D3780"/>
    <w:rsid w:val="005D659F"/>
    <w:rsid w:val="005E3099"/>
    <w:rsid w:val="005E4BFA"/>
    <w:rsid w:val="0060632C"/>
    <w:rsid w:val="0060749A"/>
    <w:rsid w:val="00614A6A"/>
    <w:rsid w:val="00630CB5"/>
    <w:rsid w:val="00633EEC"/>
    <w:rsid w:val="0064326D"/>
    <w:rsid w:val="006511D8"/>
    <w:rsid w:val="00652AEB"/>
    <w:rsid w:val="00673BC6"/>
    <w:rsid w:val="00676415"/>
    <w:rsid w:val="00677F52"/>
    <w:rsid w:val="00684249"/>
    <w:rsid w:val="0069536C"/>
    <w:rsid w:val="00696D39"/>
    <w:rsid w:val="006A57C6"/>
    <w:rsid w:val="006B003D"/>
    <w:rsid w:val="006B2B5A"/>
    <w:rsid w:val="006D23F5"/>
    <w:rsid w:val="006D7BE6"/>
    <w:rsid w:val="006E4C2E"/>
    <w:rsid w:val="00722087"/>
    <w:rsid w:val="0073133E"/>
    <w:rsid w:val="00731EFE"/>
    <w:rsid w:val="007324F3"/>
    <w:rsid w:val="00733C03"/>
    <w:rsid w:val="00737656"/>
    <w:rsid w:val="00746CEC"/>
    <w:rsid w:val="007518CB"/>
    <w:rsid w:val="0075405E"/>
    <w:rsid w:val="007543BA"/>
    <w:rsid w:val="007567F2"/>
    <w:rsid w:val="00756CF5"/>
    <w:rsid w:val="0075719B"/>
    <w:rsid w:val="007708C3"/>
    <w:rsid w:val="007724BE"/>
    <w:rsid w:val="0078181F"/>
    <w:rsid w:val="0079592F"/>
    <w:rsid w:val="007A1D30"/>
    <w:rsid w:val="007A33B6"/>
    <w:rsid w:val="007A35DB"/>
    <w:rsid w:val="007A612D"/>
    <w:rsid w:val="007B10FC"/>
    <w:rsid w:val="007C1B98"/>
    <w:rsid w:val="007C750F"/>
    <w:rsid w:val="007D22A9"/>
    <w:rsid w:val="007D312B"/>
    <w:rsid w:val="007D378A"/>
    <w:rsid w:val="007E3221"/>
    <w:rsid w:val="007F0760"/>
    <w:rsid w:val="007F077A"/>
    <w:rsid w:val="00802FF8"/>
    <w:rsid w:val="00804EB2"/>
    <w:rsid w:val="00822DE3"/>
    <w:rsid w:val="008278F1"/>
    <w:rsid w:val="008553DE"/>
    <w:rsid w:val="00871244"/>
    <w:rsid w:val="00873947"/>
    <w:rsid w:val="00880C76"/>
    <w:rsid w:val="00882638"/>
    <w:rsid w:val="00890CE8"/>
    <w:rsid w:val="00892184"/>
    <w:rsid w:val="008923B0"/>
    <w:rsid w:val="008A4EFD"/>
    <w:rsid w:val="008B4F23"/>
    <w:rsid w:val="008D6133"/>
    <w:rsid w:val="008E3CC2"/>
    <w:rsid w:val="00900692"/>
    <w:rsid w:val="009033FC"/>
    <w:rsid w:val="009039D8"/>
    <w:rsid w:val="009210F6"/>
    <w:rsid w:val="00921338"/>
    <w:rsid w:val="00944DD6"/>
    <w:rsid w:val="009514CF"/>
    <w:rsid w:val="00962E8F"/>
    <w:rsid w:val="0096652D"/>
    <w:rsid w:val="00983671"/>
    <w:rsid w:val="00996268"/>
    <w:rsid w:val="009968DB"/>
    <w:rsid w:val="00996FFA"/>
    <w:rsid w:val="009A3CB0"/>
    <w:rsid w:val="009A6826"/>
    <w:rsid w:val="009B161F"/>
    <w:rsid w:val="009B3FF4"/>
    <w:rsid w:val="009C1BB1"/>
    <w:rsid w:val="009C7AC3"/>
    <w:rsid w:val="009E05FD"/>
    <w:rsid w:val="009E688B"/>
    <w:rsid w:val="009E7ECE"/>
    <w:rsid w:val="00A047EA"/>
    <w:rsid w:val="00A1530D"/>
    <w:rsid w:val="00A16335"/>
    <w:rsid w:val="00A3352D"/>
    <w:rsid w:val="00A3675A"/>
    <w:rsid w:val="00A36A30"/>
    <w:rsid w:val="00A40659"/>
    <w:rsid w:val="00A41F57"/>
    <w:rsid w:val="00A4473F"/>
    <w:rsid w:val="00A52163"/>
    <w:rsid w:val="00A56F7A"/>
    <w:rsid w:val="00A57070"/>
    <w:rsid w:val="00A709C0"/>
    <w:rsid w:val="00A92C42"/>
    <w:rsid w:val="00AB0559"/>
    <w:rsid w:val="00AB4643"/>
    <w:rsid w:val="00AB5C7E"/>
    <w:rsid w:val="00AC54DB"/>
    <w:rsid w:val="00AD29CF"/>
    <w:rsid w:val="00AE1150"/>
    <w:rsid w:val="00AE137A"/>
    <w:rsid w:val="00AE25E3"/>
    <w:rsid w:val="00AE72AD"/>
    <w:rsid w:val="00AF1C26"/>
    <w:rsid w:val="00AF757F"/>
    <w:rsid w:val="00B02F66"/>
    <w:rsid w:val="00B1368E"/>
    <w:rsid w:val="00B2448E"/>
    <w:rsid w:val="00B344C6"/>
    <w:rsid w:val="00B345AF"/>
    <w:rsid w:val="00B35F63"/>
    <w:rsid w:val="00B375EA"/>
    <w:rsid w:val="00B50169"/>
    <w:rsid w:val="00B6038C"/>
    <w:rsid w:val="00B62C03"/>
    <w:rsid w:val="00B6662B"/>
    <w:rsid w:val="00B66EDD"/>
    <w:rsid w:val="00B755FB"/>
    <w:rsid w:val="00B934CB"/>
    <w:rsid w:val="00B93878"/>
    <w:rsid w:val="00B96FDE"/>
    <w:rsid w:val="00BA16F3"/>
    <w:rsid w:val="00BA6698"/>
    <w:rsid w:val="00BB0BFF"/>
    <w:rsid w:val="00BC2771"/>
    <w:rsid w:val="00BC3374"/>
    <w:rsid w:val="00BC60FE"/>
    <w:rsid w:val="00BC72EB"/>
    <w:rsid w:val="00BE5AD4"/>
    <w:rsid w:val="00BF1366"/>
    <w:rsid w:val="00BF4197"/>
    <w:rsid w:val="00C13BA1"/>
    <w:rsid w:val="00C16C10"/>
    <w:rsid w:val="00C31A9D"/>
    <w:rsid w:val="00C55AAE"/>
    <w:rsid w:val="00C61F0E"/>
    <w:rsid w:val="00C6584C"/>
    <w:rsid w:val="00C71381"/>
    <w:rsid w:val="00C775B8"/>
    <w:rsid w:val="00C80F44"/>
    <w:rsid w:val="00C8284D"/>
    <w:rsid w:val="00C839B2"/>
    <w:rsid w:val="00C8665F"/>
    <w:rsid w:val="00C902B3"/>
    <w:rsid w:val="00C95B99"/>
    <w:rsid w:val="00CB165D"/>
    <w:rsid w:val="00CC2D18"/>
    <w:rsid w:val="00CE50CF"/>
    <w:rsid w:val="00CE7543"/>
    <w:rsid w:val="00CF33F2"/>
    <w:rsid w:val="00D00658"/>
    <w:rsid w:val="00D062A9"/>
    <w:rsid w:val="00D06CE2"/>
    <w:rsid w:val="00D13372"/>
    <w:rsid w:val="00D20EE3"/>
    <w:rsid w:val="00D2385F"/>
    <w:rsid w:val="00D27084"/>
    <w:rsid w:val="00D338FD"/>
    <w:rsid w:val="00D3493A"/>
    <w:rsid w:val="00D34F6F"/>
    <w:rsid w:val="00D37764"/>
    <w:rsid w:val="00D4609E"/>
    <w:rsid w:val="00D53EA8"/>
    <w:rsid w:val="00D62F74"/>
    <w:rsid w:val="00D662CA"/>
    <w:rsid w:val="00D721D0"/>
    <w:rsid w:val="00D737D9"/>
    <w:rsid w:val="00D95EF4"/>
    <w:rsid w:val="00DB76F2"/>
    <w:rsid w:val="00DD7C02"/>
    <w:rsid w:val="00DE43C1"/>
    <w:rsid w:val="00DF60B4"/>
    <w:rsid w:val="00DF6B04"/>
    <w:rsid w:val="00E003CC"/>
    <w:rsid w:val="00E10CFE"/>
    <w:rsid w:val="00E308D7"/>
    <w:rsid w:val="00E32F8C"/>
    <w:rsid w:val="00E60771"/>
    <w:rsid w:val="00E80485"/>
    <w:rsid w:val="00E80D5C"/>
    <w:rsid w:val="00E95EC3"/>
    <w:rsid w:val="00EA0601"/>
    <w:rsid w:val="00EA5454"/>
    <w:rsid w:val="00EB6470"/>
    <w:rsid w:val="00ED1CD0"/>
    <w:rsid w:val="00ED7402"/>
    <w:rsid w:val="00EE79AE"/>
    <w:rsid w:val="00EF3F50"/>
    <w:rsid w:val="00F033C1"/>
    <w:rsid w:val="00F063CE"/>
    <w:rsid w:val="00F06D6E"/>
    <w:rsid w:val="00F131FC"/>
    <w:rsid w:val="00F13362"/>
    <w:rsid w:val="00F209B3"/>
    <w:rsid w:val="00F21B0E"/>
    <w:rsid w:val="00F349AA"/>
    <w:rsid w:val="00F42A78"/>
    <w:rsid w:val="00F46B8A"/>
    <w:rsid w:val="00F6560C"/>
    <w:rsid w:val="00F667AE"/>
    <w:rsid w:val="00F66A79"/>
    <w:rsid w:val="00F74412"/>
    <w:rsid w:val="00F74A6D"/>
    <w:rsid w:val="00F87194"/>
    <w:rsid w:val="00FA58B0"/>
    <w:rsid w:val="00FB6FD5"/>
    <w:rsid w:val="00FC4277"/>
    <w:rsid w:val="00FC6459"/>
    <w:rsid w:val="00FC7B00"/>
    <w:rsid w:val="00FD5AE5"/>
    <w:rsid w:val="00FD7B34"/>
    <w:rsid w:val="00FE57C1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AD8397-F474-4A3E-87B3-56B4B7FE3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6D6E"/>
    <w:pPr>
      <w:widowControl w:val="0"/>
    </w:pPr>
    <w:rPr>
      <w:rFonts w:ascii="Times New Roman" w:eastAsia="Times New Roman" w:hAnsi="Times New Roman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9514CF"/>
    <w:pPr>
      <w:keepNext/>
      <w:widowControl/>
      <w:jc w:val="center"/>
      <w:outlineLvl w:val="2"/>
    </w:pPr>
    <w:rPr>
      <w:rFonts w:ascii="Arial" w:hAnsi="Arial" w:cs="Arial"/>
      <w:b/>
      <w:i/>
      <w:i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F06D6E"/>
    <w:pPr>
      <w:widowControl/>
      <w:jc w:val="center"/>
    </w:pPr>
    <w:rPr>
      <w:rFonts w:ascii="Arial" w:hAnsi="Arial"/>
      <w:b/>
      <w:spacing w:val="30"/>
      <w:sz w:val="30"/>
    </w:rPr>
  </w:style>
  <w:style w:type="character" w:customStyle="1" w:styleId="TtuloChar">
    <w:name w:val="Título Char"/>
    <w:basedOn w:val="Fontepargpadro"/>
    <w:link w:val="Ttulo"/>
    <w:rsid w:val="00F06D6E"/>
    <w:rPr>
      <w:rFonts w:ascii="Arial" w:eastAsia="Times New Roman" w:hAnsi="Arial" w:cs="Times New Roman"/>
      <w:b/>
      <w:spacing w:val="30"/>
      <w:sz w:val="30"/>
      <w:szCs w:val="20"/>
      <w:lang w:eastAsia="pt-BR"/>
    </w:rPr>
  </w:style>
  <w:style w:type="character" w:styleId="Forte">
    <w:name w:val="Strong"/>
    <w:basedOn w:val="Fontepargpadro"/>
    <w:qFormat/>
    <w:rsid w:val="00F06D6E"/>
    <w:rPr>
      <w:b/>
      <w:bCs/>
    </w:rPr>
  </w:style>
  <w:style w:type="paragraph" w:styleId="TextosemFormatao">
    <w:name w:val="Plain Text"/>
    <w:basedOn w:val="Normal"/>
    <w:link w:val="TextosemFormataoChar"/>
    <w:uiPriority w:val="99"/>
    <w:rsid w:val="002C4139"/>
    <w:pPr>
      <w:widowControl/>
      <w:spacing w:line="360" w:lineRule="auto"/>
      <w:ind w:firstLine="1440"/>
      <w:jc w:val="both"/>
    </w:pPr>
    <w:rPr>
      <w:rFonts w:ascii="Courier New" w:hAnsi="Courier New" w:cs="Courier New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2C4139"/>
    <w:rPr>
      <w:rFonts w:ascii="Courier New" w:eastAsia="Times New Roman" w:hAnsi="Courier New" w:cs="Courier New"/>
    </w:rPr>
  </w:style>
  <w:style w:type="character" w:customStyle="1" w:styleId="st1">
    <w:name w:val="st1"/>
    <w:basedOn w:val="Fontepargpadro"/>
    <w:uiPriority w:val="99"/>
    <w:rsid w:val="002C4139"/>
    <w:rPr>
      <w:rFonts w:cs="Times New Roman"/>
    </w:rPr>
  </w:style>
  <w:style w:type="character" w:customStyle="1" w:styleId="highlightedsearchterm">
    <w:name w:val="highlightedsearchterm"/>
    <w:basedOn w:val="Fontepargpadro"/>
    <w:uiPriority w:val="99"/>
    <w:rsid w:val="002C4139"/>
    <w:rPr>
      <w:rFonts w:cs="Times New Roman"/>
    </w:rPr>
  </w:style>
  <w:style w:type="paragraph" w:styleId="Recuodecorpodetexto">
    <w:name w:val="Body Text Indent"/>
    <w:basedOn w:val="Normal"/>
    <w:link w:val="RecuodecorpodetextoChar"/>
    <w:rsid w:val="0078181F"/>
    <w:pPr>
      <w:widowControl/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jc w:val="both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78181F"/>
    <w:rPr>
      <w:rFonts w:ascii="Times New Roman" w:eastAsia="Times New Roman" w:hAnsi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344C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344C6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8278F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575EDA"/>
    <w:pPr>
      <w:ind w:left="720"/>
      <w:contextualSpacing/>
    </w:pPr>
  </w:style>
  <w:style w:type="character" w:customStyle="1" w:styleId="Ttulo3Char">
    <w:name w:val="Título 3 Char"/>
    <w:basedOn w:val="Fontepargpadro"/>
    <w:link w:val="Ttulo3"/>
    <w:semiHidden/>
    <w:rsid w:val="009514CF"/>
    <w:rPr>
      <w:rFonts w:ascii="Arial" w:eastAsia="Times New Roman" w:hAnsi="Arial" w:cs="Arial"/>
      <w:b/>
      <w:i/>
      <w:iCs/>
      <w:sz w:val="24"/>
      <w:szCs w:val="24"/>
    </w:rPr>
  </w:style>
  <w:style w:type="paragraph" w:styleId="Subttulo">
    <w:name w:val="Subtitle"/>
    <w:basedOn w:val="Normal"/>
    <w:link w:val="SubttuloChar"/>
    <w:qFormat/>
    <w:rsid w:val="009514CF"/>
    <w:pPr>
      <w:widowControl/>
      <w:jc w:val="center"/>
    </w:pPr>
    <w:rPr>
      <w:b/>
    </w:rPr>
  </w:style>
  <w:style w:type="character" w:customStyle="1" w:styleId="SubttuloChar">
    <w:name w:val="Subtítulo Char"/>
    <w:basedOn w:val="Fontepargpadro"/>
    <w:link w:val="Subttulo"/>
    <w:rsid w:val="009514CF"/>
    <w:rPr>
      <w:rFonts w:ascii="Times New Roman" w:eastAsia="Times New Roman" w:hAnsi="Times New Roman"/>
      <w:b/>
    </w:rPr>
  </w:style>
  <w:style w:type="paragraph" w:styleId="SemEspaamento">
    <w:name w:val="No Spacing"/>
    <w:uiPriority w:val="1"/>
    <w:qFormat/>
    <w:rsid w:val="004D6835"/>
    <w:rPr>
      <w:rFonts w:eastAsia="Times New Roman"/>
      <w:sz w:val="22"/>
      <w:szCs w:val="22"/>
    </w:rPr>
  </w:style>
  <w:style w:type="character" w:styleId="Refdecomentrio">
    <w:name w:val="annotation reference"/>
    <w:basedOn w:val="Fontepargpadro"/>
    <w:uiPriority w:val="99"/>
    <w:semiHidden/>
    <w:unhideWhenUsed/>
    <w:rsid w:val="007A35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A35DB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A35DB"/>
    <w:rPr>
      <w:rFonts w:ascii="Times New Roman" w:eastAsia="Times New Roman" w:hAnsi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A35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A35DB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44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0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1089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742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85905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318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803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6100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0561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8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36557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8895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8800449">
                                                      <w:marLeft w:val="-225"/>
                                                      <w:marRight w:val="-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33458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6721523">
                                                              <w:marLeft w:val="-225"/>
                                                              <w:marRight w:val="-22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17675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6245439">
                                                                      <w:marLeft w:val="-225"/>
                                                                      <w:marRight w:val="-22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251497">
                                                                          <w:marLeft w:val="-225"/>
                                                                          <w:marRight w:val="-225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65189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148552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8814469">
                                                                      <w:marLeft w:val="-225"/>
                                                                      <w:marRight w:val="-22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3513830">
                                                                          <w:marLeft w:val="-225"/>
                                                                          <w:marRight w:val="-225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50563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2258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11269448">
                                                                                      <w:marLeft w:val="0"/>
                                                                                      <w:marRight w:val="7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73771391">
                                                                      <w:marLeft w:val="-225"/>
                                                                      <w:marRight w:val="-22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9641097">
                                                                          <w:marLeft w:val="-225"/>
                                                                          <w:marRight w:val="-225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964508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930912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15810239">
                                                                                      <w:marLeft w:val="0"/>
                                                                                      <w:marRight w:val="7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49624726">
                                                                      <w:marLeft w:val="-225"/>
                                                                      <w:marRight w:val="-22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903699">
                                                                          <w:marLeft w:val="-225"/>
                                                                          <w:marRight w:val="-225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023762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84494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52861885">
                                                                                      <w:marLeft w:val="0"/>
                                                                                      <w:marRight w:val="7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7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09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2514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0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3216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936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26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088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1086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39336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2178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03760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5964270">
                                                      <w:marLeft w:val="-225"/>
                                                      <w:marRight w:val="-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48146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8974427">
                                                              <w:marLeft w:val="-225"/>
                                                              <w:marRight w:val="-22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96630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553552">
                                                                      <w:marLeft w:val="-225"/>
                                                                      <w:marRight w:val="-22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42129401">
                                                                          <w:marLeft w:val="-225"/>
                                                                          <w:marRight w:val="-225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61243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77644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376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71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92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408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465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746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697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5380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E6B50D4-FDD8-48F2-B2B6-B45F7DB04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419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Senado Federal</Company>
  <LinksUpToDate>false</LinksUpToDate>
  <CharactersWithSpaces>2682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mariamay</dc:creator>
  <cp:lastModifiedBy>Bruno Brey Vieira</cp:lastModifiedBy>
  <cp:revision>14</cp:revision>
  <cp:lastPrinted>2017-09-27T18:45:00Z</cp:lastPrinted>
  <dcterms:created xsi:type="dcterms:W3CDTF">2017-09-26T12:54:00Z</dcterms:created>
  <dcterms:modified xsi:type="dcterms:W3CDTF">2017-09-27T21:17:00Z</dcterms:modified>
</cp:coreProperties>
</file>

<file path=userCustomization/customUI.xml><?xml version="1.0" encoding="utf-8"?>
<mso:customUI xmlns:doc="http://schemas.microsoft.com/office/2006/01/customui/currentDocument" xmlns:mso="http://schemas.microsoft.com/office/2006/01/customui">
  <mso:ribbon>
    <mso:qat>
      <mso:documentControls>
        <mso:button idQ="doc:Macro1234_1" visible="true" label="Project.NewMacros.Macro1234" onAction="Macro1234" imageMso="ListMacros"/>
      </mso:documentControls>
    </mso:qat>
  </mso:ribbon>
</mso:customUI>
</file>