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2A" w:rsidRPr="0025165E" w:rsidRDefault="0088482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82A" w:rsidRPr="0025165E" w:rsidRDefault="0088482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88482A" w:rsidRDefault="0088482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88482A" w:rsidRPr="0025165E" w:rsidRDefault="0088482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B965E1">
        <w:rPr>
          <w:rFonts w:ascii="ITC Stone Sans Std Medium" w:hAnsi="ITC Stone Sans Std Medium" w:cs="Arial"/>
          <w:noProof/>
          <w:color w:val="000000"/>
          <w:sz w:val="16"/>
          <w:szCs w:val="16"/>
        </w:rPr>
        <w:t>790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B965E1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88482A" w:rsidRPr="006D7BE6" w:rsidRDefault="0088482A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8482A" w:rsidRPr="006D7BE6" w:rsidRDefault="0088482A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8482A" w:rsidRPr="006D7BE6" w:rsidRDefault="0088482A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="006E6CC6">
        <w:rPr>
          <w:rFonts w:ascii="ITC Stone Sans Std Medium" w:hAnsi="ITC Stone Sans Std Medium"/>
          <w:b/>
          <w:bCs/>
          <w:sz w:val="22"/>
          <w:szCs w:val="22"/>
        </w:rPr>
        <w:t>1ª REUNIÃO CONJUNTA DAS COMISSÕES</w:t>
      </w:r>
      <w:r w:rsidR="006E6CC6"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 MISTA</w:t>
      </w:r>
      <w:r w:rsidR="006E6CC6">
        <w:rPr>
          <w:rFonts w:ascii="ITC Stone Sans Std Medium" w:hAnsi="ITC Stone Sans Std Medium"/>
          <w:b/>
          <w:bCs/>
          <w:sz w:val="22"/>
          <w:szCs w:val="22"/>
        </w:rPr>
        <w:t>S DAS MEDIDAS PROVISÓRIAS N</w:t>
      </w:r>
      <w:r w:rsidR="006E6CC6" w:rsidRPr="006E6CC6">
        <w:rPr>
          <w:rFonts w:ascii="ITC Stone Sans Std Medium" w:hAnsi="ITC Stone Sans Std Medium"/>
          <w:b/>
          <w:bCs/>
          <w:sz w:val="22"/>
          <w:szCs w:val="22"/>
          <w:vertAlign w:val="superscript"/>
        </w:rPr>
        <w:t>OS</w:t>
      </w:r>
      <w:r w:rsidR="006E6CC6">
        <w:rPr>
          <w:rFonts w:ascii="ITC Stone Sans Std Medium" w:hAnsi="ITC Stone Sans Std Medium"/>
          <w:b/>
          <w:bCs/>
          <w:sz w:val="22"/>
          <w:szCs w:val="22"/>
        </w:rPr>
        <w:t xml:space="preserve"> 789 E 790 E</w:t>
      </w:r>
      <w:r w:rsidR="006E6CC6"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 </w:t>
      </w:r>
      <w:r w:rsidRPr="00B965E1">
        <w:rPr>
          <w:rFonts w:ascii="ITC Stone Sans Std Medium" w:hAnsi="ITC Stone Sans Std Medium"/>
          <w:b/>
          <w:bCs/>
          <w:noProof/>
          <w:sz w:val="22"/>
          <w:szCs w:val="22"/>
        </w:rPr>
        <w:t>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B965E1">
        <w:rPr>
          <w:rFonts w:ascii="ITC Stone Sans Std Medium" w:hAnsi="ITC Stone Sans Std Medium"/>
          <w:b/>
          <w:bCs/>
          <w:noProof/>
          <w:sz w:val="22"/>
          <w:szCs w:val="22"/>
        </w:rPr>
        <w:t>790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B965E1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B965E1">
        <w:rPr>
          <w:rFonts w:ascii="ITC Stone Sans Std Medium" w:hAnsi="ITC Stone Sans Std Medium"/>
          <w:b/>
          <w:noProof/>
          <w:sz w:val="22"/>
          <w:szCs w:val="22"/>
        </w:rPr>
        <w:t>26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B965E1">
        <w:rPr>
          <w:rFonts w:ascii="ITC Stone Sans Std Medium" w:hAnsi="ITC Stone Sans Std Medium"/>
          <w:b/>
          <w:noProof/>
          <w:sz w:val="22"/>
          <w:szCs w:val="22"/>
        </w:rPr>
        <w:t>ALTERA O DECRETO-LEI Nº 227, DE 28 DE FEVEREIRO DE 1967 - CÓDIGO DE MINERAÇÃO, E A LEI Nº 6.567, DE 24 DE SETEMBRO DE 1978, QUE DISPÕE SOBRE REGIME ESPECIAL PARA EXPLORAÇÃO E APROVEITAMENTO DAS SUBSTÂNCIAS MINERAIS QUE ESPECIFICA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>ª SESSÃO LEGISLATIVA ORDINÁRIA DA 55ª</w:t>
      </w:r>
      <w:r w:rsidRPr="00441A74">
        <w:rPr>
          <w:rFonts w:ascii="ITC Stone Sans Std Medium" w:hAnsi="ITC Stone Sans Std Medium"/>
          <w:b/>
          <w:color w:val="auto"/>
          <w:sz w:val="22"/>
          <w:szCs w:val="22"/>
        </w:rPr>
        <w:t xml:space="preserve"> LEGISLATURA, REALIZADA NO </w:t>
      </w:r>
      <w:r w:rsidRPr="00441A74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441A74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441A74">
        <w:rPr>
          <w:rFonts w:ascii="ITC Stone Sans Std Medium" w:hAnsi="ITC Stone Sans Std Medium"/>
          <w:b/>
          <w:noProof/>
          <w:color w:val="auto"/>
          <w:sz w:val="22"/>
          <w:szCs w:val="22"/>
        </w:rPr>
        <w:t>3</w:t>
      </w:r>
      <w:r w:rsidRPr="00441A74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441A74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OUTUBRO DE</w:t>
      </w:r>
      <w:r w:rsidRPr="00441A74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441A74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441A74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88482A" w:rsidRPr="006D7BE6" w:rsidRDefault="0088482A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88482A" w:rsidRPr="006D7BE6" w:rsidRDefault="0088482A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88482A" w:rsidRPr="006D7BE6" w:rsidRDefault="0088482A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441A74">
        <w:rPr>
          <w:rFonts w:ascii="ITC Stone Sans Std Medium" w:hAnsi="ITC Stone Sans Std Medium" w:cs="Arial"/>
          <w:sz w:val="22"/>
          <w:szCs w:val="22"/>
        </w:rPr>
        <w:t>dez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441A74" w:rsidRPr="00441A74">
        <w:rPr>
          <w:rFonts w:ascii="ITC Stone Sans Std Medium" w:hAnsi="ITC Stone Sans Std Medium" w:cs="Arial"/>
          <w:sz w:val="22"/>
          <w:szCs w:val="22"/>
        </w:rPr>
        <w:t>vinte</w:t>
      </w:r>
      <w:r w:rsidRPr="00441A74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minutos do dia </w:t>
      </w:r>
      <w:r w:rsidRPr="00B965E1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965E1">
        <w:rPr>
          <w:rFonts w:ascii="ITC Stone Sans Std Medium" w:hAnsi="ITC Stone Sans Std Medium" w:cs="Arial"/>
          <w:noProof/>
          <w:sz w:val="22"/>
          <w:szCs w:val="22"/>
        </w:rPr>
        <w:t>de outubro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965E1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B965E1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B965E1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</w:t>
      </w:r>
      <w:r w:rsidR="006B2EE6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Presidência</w:t>
      </w:r>
      <w:r w:rsidR="006B2EE6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</w:t>
      </w:r>
      <w:r w:rsidR="00441A74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41A74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9A7AEC">
        <w:rPr>
          <w:rFonts w:ascii="ITC Stone Sans Std Medium" w:hAnsi="ITC Stone Sans Std Medium" w:cs="Arial"/>
          <w:noProof/>
          <w:sz w:val="22"/>
          <w:szCs w:val="22"/>
        </w:rPr>
        <w:t>Senador</w:t>
      </w:r>
      <w:bookmarkStart w:id="0" w:name="_GoBack"/>
      <w:bookmarkEnd w:id="0"/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41A74">
        <w:rPr>
          <w:rFonts w:ascii="ITC Stone Sans Std Medium" w:hAnsi="ITC Stone Sans Std Medium" w:cs="Arial"/>
          <w:noProof/>
          <w:sz w:val="22"/>
          <w:szCs w:val="22"/>
        </w:rPr>
        <w:t>Paulo Rocha</w:t>
      </w:r>
      <w:r w:rsidR="00A54ADF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A54ADF" w:rsidRPr="006B2EE6">
        <w:rPr>
          <w:rFonts w:ascii="ITC Stone Sans Std Medium" w:hAnsi="ITC Stone Sans Std Medium" w:cs="Arial"/>
          <w:noProof/>
          <w:sz w:val="22"/>
          <w:szCs w:val="22"/>
        </w:rPr>
        <w:t xml:space="preserve">e da </w:t>
      </w:r>
      <w:r w:rsidR="006B2EE6">
        <w:rPr>
          <w:rFonts w:ascii="ITC Stone Sans Std Medium" w:hAnsi="ITC Stone Sans Std Medium" w:cs="Arial"/>
          <w:noProof/>
          <w:sz w:val="22"/>
          <w:szCs w:val="22"/>
        </w:rPr>
        <w:t xml:space="preserve">Senhora </w:t>
      </w:r>
      <w:r w:rsidR="00A54ADF" w:rsidRPr="006B2EE6">
        <w:rPr>
          <w:rFonts w:ascii="ITC Stone Sans Std Medium" w:hAnsi="ITC Stone Sans Std Medium" w:cs="Arial"/>
          <w:noProof/>
          <w:sz w:val="22"/>
          <w:szCs w:val="22"/>
        </w:rPr>
        <w:t>Deputada Geovania de Sá</w:t>
      </w:r>
      <w:r w:rsidRPr="006B2EE6">
        <w:rPr>
          <w:rFonts w:ascii="ITC Stone Sans Std Medium" w:hAnsi="ITC Stone Sans Std Medium" w:cs="Arial"/>
          <w:sz w:val="22"/>
          <w:szCs w:val="22"/>
        </w:rPr>
        <w:t>,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reúne</w:t>
      </w:r>
      <w:r w:rsidR="006F1CA2">
        <w:rPr>
          <w:rFonts w:ascii="ITC Stone Sans Std Medium" w:hAnsi="ITC Stone Sans Std Medium" w:cs="Arial"/>
          <w:sz w:val="22"/>
          <w:szCs w:val="22"/>
        </w:rPr>
        <w:t>m</w:t>
      </w:r>
      <w:r w:rsidRPr="006D7BE6">
        <w:rPr>
          <w:rFonts w:ascii="ITC Stone Sans Std Medium" w:hAnsi="ITC Stone Sans Std Medium" w:cs="Arial"/>
          <w:sz w:val="22"/>
          <w:szCs w:val="22"/>
        </w:rPr>
        <w:t>-se a</w:t>
      </w:r>
      <w:r w:rsidR="006F1CA2">
        <w:rPr>
          <w:rFonts w:ascii="ITC Stone Sans Std Medium" w:hAnsi="ITC Stone Sans Std Medium" w:cs="Arial"/>
          <w:sz w:val="22"/>
          <w:szCs w:val="22"/>
        </w:rPr>
        <w:t>s Comissões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Mista</w:t>
      </w:r>
      <w:r w:rsidR="006F1CA2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</w:t>
      </w:r>
      <w:r w:rsidR="006F1CA2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Medida</w:t>
      </w:r>
      <w:r w:rsidR="006F1CA2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Provisória</w:t>
      </w:r>
      <w:r w:rsidR="006F1CA2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Pr="006D7BE6">
        <w:rPr>
          <w:rFonts w:ascii="ITC Stone Sans Std Medium" w:hAnsi="ITC Stone Sans Std Medium" w:cs="Arial"/>
          <w:sz w:val="22"/>
          <w:szCs w:val="22"/>
        </w:rPr>
        <w:t>nº</w:t>
      </w:r>
      <w:r w:rsidR="006F1CA2">
        <w:rPr>
          <w:rFonts w:ascii="ITC Stone Sans Std Medium" w:hAnsi="ITC Stone Sans Std Medium" w:cs="Arial"/>
          <w:sz w:val="22"/>
          <w:szCs w:val="22"/>
        </w:rPr>
        <w:t>s</w:t>
      </w:r>
      <w:proofErr w:type="spellEnd"/>
      <w:r w:rsidR="006F1CA2">
        <w:rPr>
          <w:rFonts w:ascii="ITC Stone Sans Std Medium" w:hAnsi="ITC Stone Sans Std Medium" w:cs="Arial"/>
          <w:sz w:val="22"/>
          <w:szCs w:val="22"/>
        </w:rPr>
        <w:t xml:space="preserve"> 789 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965E1">
        <w:rPr>
          <w:rFonts w:ascii="ITC Stone Sans Std Medium" w:hAnsi="ITC Stone Sans Std Medium" w:cs="Arial"/>
          <w:noProof/>
          <w:sz w:val="22"/>
          <w:szCs w:val="22"/>
        </w:rPr>
        <w:t>790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B965E1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FB6AC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B6AC9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FB6AC9" w:rsidRPr="00FB6AC9">
        <w:rPr>
          <w:rFonts w:ascii="ITC Stone Sans Std Medium" w:hAnsi="ITC Stone Sans Std Medium" w:cs="Arial"/>
          <w:sz w:val="22"/>
          <w:szCs w:val="22"/>
        </w:rPr>
        <w:t>Hélio José, Valdir Raupp, Flexa Ribeiro, Antonio Anastasia, Otto Alencar, Fátima Bezerra e Paulo Rocha</w:t>
      </w:r>
      <w:r w:rsidRPr="00FB6AC9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proofErr w:type="spellStart"/>
      <w:r w:rsidR="00FB6AC9" w:rsidRPr="00FB6AC9">
        <w:rPr>
          <w:rFonts w:ascii="ITC Stone Sans Std Medium" w:hAnsi="ITC Stone Sans Std Medium" w:cs="Arial"/>
          <w:sz w:val="22"/>
          <w:szCs w:val="22"/>
        </w:rPr>
        <w:t>Lelo</w:t>
      </w:r>
      <w:proofErr w:type="spellEnd"/>
      <w:r w:rsidR="00FB6AC9" w:rsidRPr="00FB6AC9">
        <w:rPr>
          <w:rFonts w:ascii="ITC Stone Sans Std Medium" w:hAnsi="ITC Stone Sans Std Medium" w:cs="Arial"/>
          <w:sz w:val="22"/>
          <w:szCs w:val="22"/>
        </w:rPr>
        <w:t xml:space="preserve"> Coimbra, </w:t>
      </w:r>
      <w:proofErr w:type="spellStart"/>
      <w:r w:rsidR="00FB6AC9" w:rsidRPr="00FB6AC9">
        <w:rPr>
          <w:rFonts w:ascii="ITC Stone Sans Std Medium" w:hAnsi="ITC Stone Sans Std Medium" w:cs="Arial"/>
          <w:sz w:val="22"/>
          <w:szCs w:val="22"/>
        </w:rPr>
        <w:t>Elcione</w:t>
      </w:r>
      <w:proofErr w:type="spellEnd"/>
      <w:r w:rsidR="00FB6AC9" w:rsidRPr="00FB6AC9">
        <w:rPr>
          <w:rFonts w:ascii="ITC Stone Sans Std Medium" w:hAnsi="ITC Stone Sans Std Medium" w:cs="Arial"/>
          <w:sz w:val="22"/>
          <w:szCs w:val="22"/>
        </w:rPr>
        <w:t xml:space="preserve"> Barbalho, Padre João, Gabriel Guimarães, Leonardo Monteiro, Zé Geraldo, </w:t>
      </w:r>
      <w:proofErr w:type="spellStart"/>
      <w:r w:rsidR="00FB6AC9" w:rsidRPr="00FB6AC9">
        <w:rPr>
          <w:rFonts w:ascii="ITC Stone Sans Std Medium" w:hAnsi="ITC Stone Sans Std Medium" w:cs="Arial"/>
          <w:sz w:val="22"/>
          <w:szCs w:val="22"/>
        </w:rPr>
        <w:t>Geovania</w:t>
      </w:r>
      <w:proofErr w:type="spellEnd"/>
      <w:r w:rsidR="00FB6AC9" w:rsidRPr="00FB6AC9">
        <w:rPr>
          <w:rFonts w:ascii="ITC Stone Sans Std Medium" w:hAnsi="ITC Stone Sans Std Medium" w:cs="Arial"/>
          <w:sz w:val="22"/>
          <w:szCs w:val="22"/>
        </w:rPr>
        <w:t xml:space="preserve"> de Sá, Nilson Pinto, Marcus Pestana, Bilac Pinto, Magda </w:t>
      </w:r>
      <w:proofErr w:type="spellStart"/>
      <w:r w:rsidR="00FB6AC9" w:rsidRPr="00FB6AC9">
        <w:rPr>
          <w:rFonts w:ascii="ITC Stone Sans Std Medium" w:hAnsi="ITC Stone Sans Std Medium" w:cs="Arial"/>
          <w:sz w:val="22"/>
          <w:szCs w:val="22"/>
        </w:rPr>
        <w:t>Mofatto</w:t>
      </w:r>
      <w:proofErr w:type="spellEnd"/>
      <w:r w:rsidR="00FB6AC9" w:rsidRPr="00FB6AC9">
        <w:rPr>
          <w:rFonts w:ascii="ITC Stone Sans Std Medium" w:hAnsi="ITC Stone Sans Std Medium" w:cs="Arial"/>
          <w:sz w:val="22"/>
          <w:szCs w:val="22"/>
        </w:rPr>
        <w:t xml:space="preserve">, Joaquim Passarinho, Hugo Leal, </w:t>
      </w:r>
      <w:proofErr w:type="spellStart"/>
      <w:r w:rsidR="00FB6AC9" w:rsidRPr="00FB6AC9">
        <w:rPr>
          <w:rFonts w:ascii="ITC Stone Sans Std Medium" w:hAnsi="ITC Stone Sans Std Medium" w:cs="Arial"/>
          <w:sz w:val="22"/>
          <w:szCs w:val="22"/>
        </w:rPr>
        <w:t>Adilton</w:t>
      </w:r>
      <w:proofErr w:type="spellEnd"/>
      <w:r w:rsidR="00FB6AC9" w:rsidRPr="00FB6AC9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FB6AC9" w:rsidRPr="00FB6AC9">
        <w:rPr>
          <w:rFonts w:ascii="ITC Stone Sans Std Medium" w:hAnsi="ITC Stone Sans Std Medium" w:cs="Arial"/>
          <w:sz w:val="22"/>
          <w:szCs w:val="22"/>
        </w:rPr>
        <w:t>Sachetti</w:t>
      </w:r>
      <w:proofErr w:type="spellEnd"/>
      <w:r w:rsidR="00FB6AC9" w:rsidRPr="00FB6AC9">
        <w:rPr>
          <w:rFonts w:ascii="ITC Stone Sans Std Medium" w:hAnsi="ITC Stone Sans Std Medium" w:cs="Arial"/>
          <w:sz w:val="22"/>
          <w:szCs w:val="22"/>
        </w:rPr>
        <w:t>, Edmilson Rodrigues e Evair Vieira de Melo</w:t>
      </w:r>
      <w:r w:rsidRPr="00FB6AC9">
        <w:rPr>
          <w:rFonts w:ascii="ITC Stone Sans Std Medium" w:hAnsi="ITC Stone Sans Std Medium" w:cs="Arial"/>
          <w:sz w:val="22"/>
          <w:szCs w:val="22"/>
        </w:rPr>
        <w:t xml:space="preserve">. Registra-se a </w:t>
      </w:r>
      <w:r w:rsidRPr="00FB6AC9">
        <w:rPr>
          <w:rFonts w:ascii="ITC Stone Sans Std Medium" w:hAnsi="ITC Stone Sans Std Medium" w:cs="Arial"/>
          <w:noProof/>
          <w:sz w:val="22"/>
          <w:szCs w:val="22"/>
        </w:rPr>
        <w:t xml:space="preserve">presença de parlamentar não membro da Comissão, </w:t>
      </w:r>
      <w:r w:rsidR="00B30D1D" w:rsidRPr="00FB6AC9">
        <w:rPr>
          <w:rFonts w:ascii="ITC Stone Sans Std Medium" w:hAnsi="ITC Stone Sans Std Medium" w:cs="Arial"/>
          <w:noProof/>
          <w:sz w:val="22"/>
          <w:szCs w:val="22"/>
        </w:rPr>
        <w:t xml:space="preserve">os </w:t>
      </w:r>
      <w:r w:rsidR="00E77358" w:rsidRPr="00FB6AC9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="007926B8" w:rsidRPr="00FB6AC9">
        <w:rPr>
          <w:rFonts w:ascii="ITC Stone Sans Std Medium" w:hAnsi="ITC Stone Sans Std Medium" w:cs="Arial"/>
          <w:noProof/>
          <w:sz w:val="22"/>
          <w:szCs w:val="22"/>
        </w:rPr>
        <w:t>es</w:t>
      </w:r>
      <w:r w:rsidR="00E77358" w:rsidRPr="00FB6AC9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7926B8" w:rsidRPr="00FB6AC9">
        <w:rPr>
          <w:rFonts w:ascii="ITC Stone Sans Std Medium" w:hAnsi="ITC Stone Sans Std Medium" w:cs="Arial"/>
          <w:noProof/>
          <w:sz w:val="22"/>
          <w:szCs w:val="22"/>
        </w:rPr>
        <w:t xml:space="preserve">Lasier Martins, Pedro Chaves, José Medeiros, Wellington Fagundes, </w:t>
      </w:r>
      <w:r w:rsidR="00725672" w:rsidRPr="00FB6AC9">
        <w:rPr>
          <w:rFonts w:ascii="ITC Stone Sans Std Medium" w:hAnsi="ITC Stone Sans Std Medium" w:cs="Arial"/>
          <w:noProof/>
          <w:sz w:val="22"/>
          <w:szCs w:val="22"/>
        </w:rPr>
        <w:t>Cidinho San</w:t>
      </w:r>
      <w:r w:rsidR="007926B8" w:rsidRPr="00FB6AC9">
        <w:rPr>
          <w:rFonts w:ascii="ITC Stone Sans Std Medium" w:hAnsi="ITC Stone Sans Std Medium" w:cs="Arial"/>
          <w:noProof/>
          <w:sz w:val="22"/>
          <w:szCs w:val="22"/>
        </w:rPr>
        <w:t xml:space="preserve">tos, Ataídes Oliveira, José Pimentel e os Deputados </w:t>
      </w:r>
      <w:r w:rsidR="00725672" w:rsidRPr="00FB6AC9">
        <w:rPr>
          <w:rFonts w:ascii="ITC Stone Sans Std Medium" w:hAnsi="ITC Stone Sans Std Medium" w:cs="Arial"/>
          <w:noProof/>
          <w:sz w:val="22"/>
          <w:szCs w:val="22"/>
        </w:rPr>
        <w:t>Luis Carlos Heinze</w:t>
      </w:r>
      <w:r w:rsidR="007926B8" w:rsidRPr="00FB6AC9">
        <w:rPr>
          <w:rFonts w:ascii="ITC Stone Sans Std Medium" w:hAnsi="ITC Stone Sans Std Medium" w:cs="Arial"/>
          <w:noProof/>
          <w:sz w:val="22"/>
          <w:szCs w:val="22"/>
        </w:rPr>
        <w:t xml:space="preserve">, Delegado Edson Moreira, </w:t>
      </w:r>
      <w:r w:rsidR="00725672" w:rsidRPr="00FB6AC9">
        <w:rPr>
          <w:rFonts w:ascii="ITC Stone Sans Std Medium" w:hAnsi="ITC Stone Sans Std Medium" w:cs="Arial"/>
          <w:noProof/>
          <w:sz w:val="22"/>
          <w:szCs w:val="22"/>
        </w:rPr>
        <w:t xml:space="preserve">Margarida Salomão </w:t>
      </w:r>
      <w:r w:rsidR="007926B8" w:rsidRPr="00FB6AC9">
        <w:rPr>
          <w:rFonts w:ascii="ITC Stone Sans Std Medium" w:hAnsi="ITC Stone Sans Std Medium" w:cs="Arial"/>
          <w:noProof/>
          <w:sz w:val="22"/>
          <w:szCs w:val="22"/>
        </w:rPr>
        <w:t>e Reginaldo Lopes.</w:t>
      </w:r>
      <w:r w:rsidR="00E046A8" w:rsidRPr="00FB6AC9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FB6AC9" w:rsidRPr="00FB6AC9">
        <w:rPr>
          <w:rFonts w:ascii="ITC Stone Sans Std Medium" w:hAnsi="ITC Stone Sans Std Medium" w:cs="Arial"/>
          <w:sz w:val="22"/>
          <w:szCs w:val="22"/>
        </w:rPr>
        <w:t>Deixam de comparecer os demais membros.</w:t>
      </w:r>
      <w:r w:rsidR="00FB6AC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441A74">
        <w:rPr>
          <w:rFonts w:ascii="ITC Stone Sans Std Medium" w:hAnsi="ITC Stone Sans Std Medium" w:cs="Arial"/>
          <w:noProof/>
          <w:sz w:val="22"/>
          <w:szCs w:val="22"/>
        </w:rPr>
        <w:t>chama à Mesa os Srs convidados</w:t>
      </w:r>
      <w:r w:rsidR="007B698F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441A74" w:rsidRPr="00441A74">
        <w:rPr>
          <w:rFonts w:ascii="ITC Stone Sans Std Medium" w:hAnsi="ITC Stone Sans Std Medium" w:cs="Arial"/>
          <w:color w:val="000000"/>
          <w:sz w:val="22"/>
          <w:szCs w:val="22"/>
        </w:rPr>
        <w:t>Fernando Coelho Filho</w:t>
      </w:r>
      <w:r w:rsidR="00441A74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441A74" w:rsidRPr="00441A74">
        <w:rPr>
          <w:rFonts w:ascii="ITC Stone Sans Std Medium" w:hAnsi="ITC Stone Sans Std Medium" w:cs="Arial"/>
          <w:color w:val="000000"/>
          <w:sz w:val="22"/>
          <w:szCs w:val="22"/>
        </w:rPr>
        <w:t>Ministro de Estado de Minas e Energia</w:t>
      </w:r>
      <w:r w:rsidR="00441A74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441A74" w:rsidRPr="00441A74">
        <w:rPr>
          <w:rFonts w:ascii="ITC Stone Sans Std Medium" w:hAnsi="ITC Stone Sans Std Medium" w:cs="Arial"/>
          <w:color w:val="000000"/>
          <w:sz w:val="22"/>
          <w:szCs w:val="22"/>
        </w:rPr>
        <w:t>José Sarney Filho</w:t>
      </w:r>
      <w:r w:rsidR="00211423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441A74" w:rsidRPr="00441A74">
        <w:rPr>
          <w:rFonts w:ascii="ITC Stone Sans Std Medium" w:hAnsi="ITC Stone Sans Std Medium" w:cs="Arial"/>
          <w:color w:val="000000"/>
          <w:sz w:val="22"/>
          <w:szCs w:val="22"/>
        </w:rPr>
        <w:t>Ministro de Estado do Meio Ambiente</w:t>
      </w:r>
      <w:r w:rsidR="00211423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A54ADF" w:rsidRPr="00A54ADF">
        <w:rPr>
          <w:rFonts w:ascii="ITC Stone Sans Std Medium" w:hAnsi="ITC Stone Sans Std Medium" w:cs="Arial"/>
          <w:sz w:val="22"/>
          <w:szCs w:val="22"/>
        </w:rPr>
        <w:t>Fernando Pimentel, Governador do Estado de Minas Gerais</w:t>
      </w:r>
      <w:r w:rsidR="006B2EE6">
        <w:rPr>
          <w:rFonts w:ascii="ITC Stone Sans Std Medium" w:hAnsi="ITC Stone Sans Std Medium" w:cs="Arial"/>
          <w:sz w:val="22"/>
          <w:szCs w:val="22"/>
        </w:rPr>
        <w:t xml:space="preserve"> e </w:t>
      </w:r>
      <w:r w:rsidR="00211423" w:rsidRPr="006B2EE6">
        <w:rPr>
          <w:rFonts w:ascii="ITC Stone Sans Std Medium" w:hAnsi="ITC Stone Sans Std Medium" w:cs="Arial"/>
          <w:sz w:val="22"/>
          <w:szCs w:val="22"/>
        </w:rPr>
        <w:t>Simão Jatene, Governador do Estado do Pará</w:t>
      </w:r>
      <w:r w:rsidR="006B2EE6">
        <w:rPr>
          <w:rFonts w:ascii="ITC Stone Sans Std Medium" w:hAnsi="ITC Stone Sans Std Medium" w:cs="Arial"/>
          <w:sz w:val="22"/>
          <w:szCs w:val="22"/>
        </w:rPr>
        <w:t>.</w:t>
      </w:r>
      <w:r w:rsidR="00E63145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870933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Deputados </w:t>
      </w:r>
      <w:r w:rsidR="00D01BCD">
        <w:rPr>
          <w:rFonts w:ascii="ITC Stone Sans Std Medium" w:hAnsi="ITC Stone Sans Std Medium" w:cs="Arial"/>
          <w:color w:val="000000"/>
          <w:sz w:val="22"/>
          <w:szCs w:val="22"/>
        </w:rPr>
        <w:t>Marcus Pestana</w:t>
      </w:r>
      <w:r w:rsidR="0053601F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4935E2">
        <w:rPr>
          <w:rFonts w:ascii="ITC Stone Sans Std Medium" w:hAnsi="ITC Stone Sans Std Medium" w:cs="Arial"/>
          <w:color w:val="000000"/>
          <w:sz w:val="22"/>
          <w:szCs w:val="22"/>
        </w:rPr>
        <w:t xml:space="preserve"> Fabio Ramalho</w:t>
      </w:r>
      <w:r w:rsidR="00E63145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4935E2">
        <w:rPr>
          <w:rFonts w:ascii="ITC Stone Sans Std Medium" w:hAnsi="ITC Stone Sans Std Medium" w:cs="Arial"/>
          <w:color w:val="000000"/>
          <w:sz w:val="22"/>
          <w:szCs w:val="22"/>
        </w:rPr>
        <w:t xml:space="preserve"> Joaquim Passarinho,</w:t>
      </w:r>
      <w:r w:rsidR="00C573DD">
        <w:rPr>
          <w:rFonts w:ascii="ITC Stone Sans Std Medium" w:hAnsi="ITC Stone Sans Std Medium" w:cs="Arial"/>
          <w:color w:val="000000"/>
          <w:sz w:val="22"/>
          <w:szCs w:val="22"/>
        </w:rPr>
        <w:t xml:space="preserve"> Newton Cardoso Jr, </w:t>
      </w:r>
      <w:r w:rsidR="0006285E">
        <w:rPr>
          <w:rFonts w:ascii="ITC Stone Sans Std Medium" w:hAnsi="ITC Stone Sans Std Medium" w:cs="Arial"/>
          <w:color w:val="000000"/>
          <w:sz w:val="22"/>
          <w:szCs w:val="22"/>
        </w:rPr>
        <w:t>Leonardo Monteiro, Nilson Pinto</w:t>
      </w:r>
      <w:r w:rsidR="003B0202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0B0258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6F1CA2" w:rsidRPr="006F1CA2">
        <w:rPr>
          <w:rFonts w:ascii="ITC Stone Sans Std Medium" w:hAnsi="ITC Stone Sans Std Medium" w:cs="Arial"/>
          <w:color w:val="000000"/>
          <w:sz w:val="22"/>
          <w:szCs w:val="22"/>
        </w:rPr>
        <w:t xml:space="preserve">Edmilson </w:t>
      </w:r>
      <w:r w:rsidR="006F1CA2">
        <w:rPr>
          <w:rFonts w:ascii="ITC Stone Sans Std Medium" w:hAnsi="ITC Stone Sans Std Medium" w:cs="Arial"/>
          <w:color w:val="000000"/>
          <w:sz w:val="22"/>
          <w:szCs w:val="22"/>
        </w:rPr>
        <w:t>Rodrigues, Gabriel Guimarães, Reginaldo Lopes</w:t>
      </w:r>
      <w:r w:rsidR="00EC6A19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EC6A19" w:rsidRPr="00EC6A19">
        <w:rPr>
          <w:rFonts w:ascii="ITC Stone Sans Std Medium" w:hAnsi="ITC Stone Sans Std Medium" w:cs="Arial"/>
          <w:color w:val="000000"/>
          <w:sz w:val="22"/>
          <w:szCs w:val="22"/>
        </w:rPr>
        <w:t xml:space="preserve">Magda </w:t>
      </w:r>
      <w:proofErr w:type="spellStart"/>
      <w:r w:rsidR="00EC6A19" w:rsidRPr="00EC6A19">
        <w:rPr>
          <w:rFonts w:ascii="ITC Stone Sans Std Medium" w:hAnsi="ITC Stone Sans Std Medium" w:cs="Arial"/>
          <w:color w:val="000000"/>
          <w:sz w:val="22"/>
          <w:szCs w:val="22"/>
        </w:rPr>
        <w:t>Mofatto</w:t>
      </w:r>
      <w:proofErr w:type="spellEnd"/>
      <w:r w:rsidR="00EC6A19" w:rsidRPr="00EC6A19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EC6A19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464B20">
        <w:rPr>
          <w:rFonts w:ascii="ITC Stone Sans Std Medium" w:hAnsi="ITC Stone Sans Std Medium" w:cs="Arial"/>
          <w:color w:val="000000"/>
          <w:sz w:val="22"/>
          <w:szCs w:val="22"/>
        </w:rPr>
        <w:t>Zé Geraldo, Padre João</w:t>
      </w:r>
      <w:r w:rsidR="004708A2">
        <w:rPr>
          <w:rFonts w:ascii="ITC Stone Sans Std Medium" w:hAnsi="ITC Stone Sans Std Medium" w:cs="Arial"/>
          <w:color w:val="000000"/>
          <w:sz w:val="22"/>
          <w:szCs w:val="22"/>
        </w:rPr>
        <w:t>;</w:t>
      </w:r>
      <w:r w:rsidR="000B0258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884230">
        <w:rPr>
          <w:rFonts w:ascii="ITC Stone Sans Std Medium" w:hAnsi="ITC Stone Sans Std Medium" w:cs="Arial"/>
          <w:color w:val="000000"/>
          <w:sz w:val="22"/>
          <w:szCs w:val="22"/>
        </w:rPr>
        <w:t>S</w:t>
      </w:r>
      <w:r w:rsidR="000B0258">
        <w:rPr>
          <w:rFonts w:ascii="ITC Stone Sans Std Medium" w:hAnsi="ITC Stone Sans Std Medium" w:cs="Arial"/>
          <w:color w:val="000000"/>
          <w:sz w:val="22"/>
          <w:szCs w:val="22"/>
        </w:rPr>
        <w:t>enador</w:t>
      </w:r>
      <w:r w:rsidR="004708A2">
        <w:rPr>
          <w:rFonts w:ascii="ITC Stone Sans Std Medium" w:hAnsi="ITC Stone Sans Std Medium" w:cs="Arial"/>
          <w:color w:val="000000"/>
          <w:sz w:val="22"/>
          <w:szCs w:val="22"/>
        </w:rPr>
        <w:t xml:space="preserve"> Flexa Ribeiro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B30D1D">
        <w:rPr>
          <w:rFonts w:ascii="ITC Stone Sans Std Medium" w:hAnsi="ITC Stone Sans Std Medium" w:cs="Arial"/>
          <w:sz w:val="22"/>
          <w:szCs w:val="22"/>
        </w:rPr>
        <w:t>treze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B30D1D">
        <w:rPr>
          <w:rFonts w:ascii="ITC Stone Sans Std Medium" w:hAnsi="ITC Stone Sans Std Medium" w:cs="Arial"/>
          <w:sz w:val="22"/>
          <w:szCs w:val="22"/>
        </w:rPr>
        <w:t xml:space="preserve">vinte e </w:t>
      </w:r>
      <w:r w:rsidR="00453758">
        <w:rPr>
          <w:rFonts w:ascii="ITC Stone Sans Std Medium" w:hAnsi="ITC Stone Sans Std Medium" w:cs="Arial"/>
          <w:sz w:val="22"/>
          <w:szCs w:val="22"/>
        </w:rPr>
        <w:t>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211423">
        <w:rPr>
          <w:rFonts w:ascii="ITC Stone Sans Std Medium" w:hAnsi="ITC Stone Sans Std Medium" w:cs="Arial"/>
          <w:bCs/>
          <w:sz w:val="22"/>
          <w:szCs w:val="22"/>
        </w:rPr>
        <w:t>Marcos Machado Melo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</w:t>
      </w:r>
      <w:r w:rsidR="002B1B20">
        <w:rPr>
          <w:rFonts w:ascii="ITC Stone Sans Std Medium" w:hAnsi="ITC Stone Sans Std Medium" w:cs="Arial"/>
          <w:sz w:val="22"/>
          <w:szCs w:val="22"/>
        </w:rPr>
        <w:t>s Comissões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a presente Ata, que será assinada </w:t>
      </w:r>
      <w:r w:rsidR="00652763">
        <w:rPr>
          <w:rFonts w:ascii="ITC Stone Sans Std Medium" w:hAnsi="ITC Stone Sans Std Medium" w:cs="Arial"/>
          <w:sz w:val="22"/>
          <w:szCs w:val="22"/>
        </w:rPr>
        <w:t xml:space="preserve">pelos </w:t>
      </w:r>
      <w:r w:rsidR="00652763" w:rsidRPr="00652763">
        <w:rPr>
          <w:rFonts w:ascii="ITC Stone Sans Std Medium" w:hAnsi="ITC Stone Sans Std Medium" w:cs="Arial"/>
          <w:sz w:val="22"/>
          <w:szCs w:val="22"/>
        </w:rPr>
        <w:t>Presidente</w:t>
      </w:r>
      <w:r w:rsidR="00652763">
        <w:rPr>
          <w:rFonts w:ascii="ITC Stone Sans Std Medium" w:hAnsi="ITC Stone Sans Std Medium" w:cs="Arial"/>
          <w:sz w:val="22"/>
          <w:szCs w:val="22"/>
        </w:rPr>
        <w:t>s</w:t>
      </w:r>
      <w:r w:rsidR="00652763" w:rsidRPr="00652763">
        <w:rPr>
          <w:rFonts w:ascii="ITC Stone Sans Std Medium" w:hAnsi="ITC Stone Sans Std Medium" w:cs="Arial"/>
          <w:sz w:val="22"/>
          <w:szCs w:val="22"/>
        </w:rPr>
        <w:t xml:space="preserve"> Senador Paulo Rocha</w:t>
      </w:r>
      <w:r w:rsidR="00652763">
        <w:rPr>
          <w:rFonts w:ascii="ITC Stone Sans Std Medium" w:hAnsi="ITC Stone Sans Std Medium" w:cs="Arial"/>
          <w:sz w:val="22"/>
          <w:szCs w:val="22"/>
        </w:rPr>
        <w:t xml:space="preserve"> 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965E1">
        <w:rPr>
          <w:rFonts w:ascii="ITC Stone Sans Std Medium" w:hAnsi="ITC Stone Sans Std Medium" w:cs="Arial"/>
          <w:noProof/>
          <w:sz w:val="22"/>
          <w:szCs w:val="22"/>
        </w:rPr>
        <w:t>Deputada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965E1">
        <w:rPr>
          <w:rFonts w:ascii="ITC Stone Sans Std Medium" w:hAnsi="ITC Stone Sans Std Medium" w:cs="Arial"/>
          <w:noProof/>
          <w:sz w:val="22"/>
          <w:szCs w:val="22"/>
        </w:rPr>
        <w:t>Geovania de Sá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Pr="00211423">
        <w:rPr>
          <w:rFonts w:ascii="ITC Stone Sans Std Medium" w:hAnsi="ITC Stone Sans Std Medium" w:cs="Arial"/>
          <w:sz w:val="22"/>
          <w:szCs w:val="22"/>
        </w:rPr>
        <w:t>.</w:t>
      </w:r>
      <w:r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</w:p>
    <w:p w:rsidR="003B0957" w:rsidRDefault="003B095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B0957" w:rsidRDefault="003B095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  <w:sectPr w:rsidR="003B0957" w:rsidSect="0088482A">
          <w:type w:val="continuous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:rsidR="0088482A" w:rsidRPr="006D7BE6" w:rsidRDefault="0088482A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8482A" w:rsidRPr="006D7BE6" w:rsidRDefault="0088482A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B0957" w:rsidRPr="00EC6A19" w:rsidRDefault="003B0957" w:rsidP="003B09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EC6A19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EC6A19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EC6A19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PAULO ROCHA</w:t>
      </w:r>
    </w:p>
    <w:p w:rsidR="003B0957" w:rsidRDefault="003B0957" w:rsidP="003B09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EC6A19">
        <w:rPr>
          <w:rFonts w:ascii="ITC Stone Sans Std Medium" w:hAnsi="ITC Stone Sans Std Medium" w:cs="Arial"/>
          <w:color w:val="000000"/>
          <w:sz w:val="22"/>
          <w:szCs w:val="22"/>
        </w:rPr>
        <w:t>Presidente da CMMPV 789/2017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</w:p>
    <w:p w:rsidR="003B0957" w:rsidRDefault="003B0957" w:rsidP="003B09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B0957" w:rsidRDefault="003B0957" w:rsidP="003B09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B0957" w:rsidRPr="003B0957" w:rsidRDefault="003B0957" w:rsidP="003B09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</w:pPr>
      <w:r w:rsidRPr="003B0957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Deputada GEOVANIA DE SÁ</w:t>
      </w:r>
    </w:p>
    <w:p w:rsidR="003B0957" w:rsidRDefault="003B0957" w:rsidP="003B09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EC6A19">
        <w:rPr>
          <w:rFonts w:ascii="ITC Stone Sans Std Medium" w:hAnsi="ITC Stone Sans Std Medium" w:cs="Arial"/>
          <w:color w:val="000000"/>
          <w:sz w:val="22"/>
          <w:szCs w:val="22"/>
        </w:rPr>
        <w:t>Presidente da CMMPV 7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>90</w:t>
      </w:r>
      <w:r w:rsidRPr="00EC6A19">
        <w:rPr>
          <w:rFonts w:ascii="ITC Stone Sans Std Medium" w:hAnsi="ITC Stone Sans Std Medium" w:cs="Arial"/>
          <w:color w:val="000000"/>
          <w:sz w:val="22"/>
          <w:szCs w:val="22"/>
        </w:rPr>
        <w:t>/2017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</w:p>
    <w:p w:rsidR="003B0957" w:rsidRDefault="003B095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3B0957" w:rsidSect="003B0957"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 w:rsidR="003B0957" w:rsidRDefault="003B0957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</w:p>
    <w:p w:rsidR="0088482A" w:rsidRPr="00A41F57" w:rsidRDefault="0088482A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88482A" w:rsidRDefault="00211423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211423">
        <w:rPr>
          <w:rFonts w:ascii="ITC Stone Sans Std Medium" w:hAnsi="ITC Stone Sans Std Medium" w:cs="Arial"/>
          <w:sz w:val="22"/>
          <w:szCs w:val="22"/>
        </w:rPr>
        <w:t>https://www.youtube.com/watch?v=QtLzAfl4Xo0</w:t>
      </w:r>
      <w:r w:rsidR="0088482A" w:rsidRPr="00211423">
        <w:rPr>
          <w:rFonts w:ascii="ITC Stone Sans Std Medium" w:hAnsi="ITC Stone Sans Std Medium" w:cs="Arial"/>
          <w:sz w:val="22"/>
          <w:szCs w:val="22"/>
        </w:rPr>
        <w:t>.</w:t>
      </w:r>
    </w:p>
    <w:p w:rsidR="00535310" w:rsidRDefault="00535310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</w:p>
    <w:p w:rsidR="00535310" w:rsidRDefault="00535310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</w:p>
    <w:p w:rsidR="0088482A" w:rsidRPr="006D7BE6" w:rsidRDefault="0088482A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88482A" w:rsidRPr="006D7BE6" w:rsidSect="0088482A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6285E"/>
    <w:rsid w:val="00075CBF"/>
    <w:rsid w:val="00080E58"/>
    <w:rsid w:val="0008257E"/>
    <w:rsid w:val="00091883"/>
    <w:rsid w:val="0009261E"/>
    <w:rsid w:val="000A71A0"/>
    <w:rsid w:val="000A7DD0"/>
    <w:rsid w:val="000B0258"/>
    <w:rsid w:val="000B2135"/>
    <w:rsid w:val="000D302F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11423"/>
    <w:rsid w:val="00237E6F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B20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0202"/>
    <w:rsid w:val="003B0957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1A74"/>
    <w:rsid w:val="00447BFA"/>
    <w:rsid w:val="00453758"/>
    <w:rsid w:val="00464B20"/>
    <w:rsid w:val="00467EA9"/>
    <w:rsid w:val="004708A2"/>
    <w:rsid w:val="00471F19"/>
    <w:rsid w:val="00476AAC"/>
    <w:rsid w:val="00485877"/>
    <w:rsid w:val="004935E2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5310"/>
    <w:rsid w:val="0053601B"/>
    <w:rsid w:val="0053601F"/>
    <w:rsid w:val="0054253F"/>
    <w:rsid w:val="005444F7"/>
    <w:rsid w:val="00573A2C"/>
    <w:rsid w:val="00575EDA"/>
    <w:rsid w:val="00577FDC"/>
    <w:rsid w:val="00582A60"/>
    <w:rsid w:val="00582FC9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763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B2EE6"/>
    <w:rsid w:val="006D7BE6"/>
    <w:rsid w:val="006E4C2E"/>
    <w:rsid w:val="006E6CC6"/>
    <w:rsid w:val="006F1CA2"/>
    <w:rsid w:val="00725672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26B8"/>
    <w:rsid w:val="0079592F"/>
    <w:rsid w:val="007A1D30"/>
    <w:rsid w:val="007A33B6"/>
    <w:rsid w:val="007A35DB"/>
    <w:rsid w:val="007B10FC"/>
    <w:rsid w:val="007B698F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70933"/>
    <w:rsid w:val="00871244"/>
    <w:rsid w:val="00873947"/>
    <w:rsid w:val="00880C76"/>
    <w:rsid w:val="00882638"/>
    <w:rsid w:val="00884230"/>
    <w:rsid w:val="0088482A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A7AEC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4ADF"/>
    <w:rsid w:val="00A56F7A"/>
    <w:rsid w:val="00A57070"/>
    <w:rsid w:val="00A709C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39AA"/>
    <w:rsid w:val="00AE5B15"/>
    <w:rsid w:val="00AE72AD"/>
    <w:rsid w:val="00AF1C26"/>
    <w:rsid w:val="00AF757F"/>
    <w:rsid w:val="00B02F66"/>
    <w:rsid w:val="00B1368E"/>
    <w:rsid w:val="00B2448E"/>
    <w:rsid w:val="00B30D1D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3695B"/>
    <w:rsid w:val="00C55AAE"/>
    <w:rsid w:val="00C573DD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A796A"/>
    <w:rsid w:val="00CB165D"/>
    <w:rsid w:val="00CC2D18"/>
    <w:rsid w:val="00CE7543"/>
    <w:rsid w:val="00CF33F2"/>
    <w:rsid w:val="00D00658"/>
    <w:rsid w:val="00D01BCD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046A8"/>
    <w:rsid w:val="00E10CFE"/>
    <w:rsid w:val="00E308D7"/>
    <w:rsid w:val="00E32F8C"/>
    <w:rsid w:val="00E60771"/>
    <w:rsid w:val="00E63145"/>
    <w:rsid w:val="00E77358"/>
    <w:rsid w:val="00E80485"/>
    <w:rsid w:val="00E80D5C"/>
    <w:rsid w:val="00EA0601"/>
    <w:rsid w:val="00EA5454"/>
    <w:rsid w:val="00EB2E1C"/>
    <w:rsid w:val="00EB6470"/>
    <w:rsid w:val="00EC6A19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AC9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66AB-5099-40C2-AD53-B5A41C7D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66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8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96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02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11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15638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32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77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76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92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792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799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927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8480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81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11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2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99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390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6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03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758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40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25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5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1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4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30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4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7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2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43487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67378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66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92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72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782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22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16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77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887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1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80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904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67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81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692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890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1136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198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35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6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3DD565-5AED-4A00-B249-4F1CD51B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Guilherme Marques Veroneze</cp:lastModifiedBy>
  <cp:revision>33</cp:revision>
  <cp:lastPrinted>2012-06-06T19:30:00Z</cp:lastPrinted>
  <dcterms:created xsi:type="dcterms:W3CDTF">2017-10-02T14:13:00Z</dcterms:created>
  <dcterms:modified xsi:type="dcterms:W3CDTF">2017-10-30T17:00:00Z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