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513C" w:rsidRDefault="009B4759">
      <w:pPr>
        <w:jc w:val="both"/>
      </w:pPr>
      <w:r>
        <w:rPr>
          <w:rFonts w:ascii="Myriad Pro" w:eastAsia="Myriad Pro" w:hAnsi="Myriad Pro" w:cs="Myriad Pro"/>
          <w:caps/>
        </w:rPr>
        <w:t>ATA DA 5ª REUNIÃO DA Comissão Senado do Futuro DA 4ª SESSÃO LEGISLATIVA Ordinária DA 55ª LEGISLATURA, REALIZADA EM 08 de Março de 2018, Quinta-feira, NO SENADO FEDERAL, Anexo II, Ala Senador Alexandre Costa, Plenário nº 13.</w:t>
      </w:r>
    </w:p>
    <w:p w:rsidR="004B513C" w:rsidRDefault="004B513C"/>
    <w:p w:rsidR="004B513C" w:rsidRDefault="009B4759">
      <w:pPr>
        <w:jc w:val="both"/>
      </w:pPr>
      <w:r>
        <w:rPr>
          <w:rFonts w:ascii="Myriad Pro" w:eastAsia="Myriad Pro" w:hAnsi="Myriad Pro" w:cs="Myriad Pro"/>
        </w:rPr>
        <w:t>Às dezessete horas</w:t>
      </w:r>
      <w:r>
        <w:rPr>
          <w:rFonts w:ascii="Myriad Pro" w:eastAsia="Myriad Pro" w:hAnsi="Myriad Pro" w:cs="Myriad Pro"/>
        </w:rPr>
        <w:t xml:space="preserve"> e vinte e oito minutos do dia oito de março de dois mil e dezoito, no Anexo II, Ala Senador Alexandre Costa, </w:t>
      </w:r>
      <w:proofErr w:type="gramStart"/>
      <w:r>
        <w:rPr>
          <w:rFonts w:ascii="Myriad Pro" w:eastAsia="Myriad Pro" w:hAnsi="Myriad Pro" w:cs="Myriad Pro"/>
        </w:rPr>
        <w:t>Plenário</w:t>
      </w:r>
      <w:proofErr w:type="gramEnd"/>
      <w:r>
        <w:rPr>
          <w:rFonts w:ascii="Myriad Pro" w:eastAsia="Myriad Pro" w:hAnsi="Myriad Pro" w:cs="Myriad Pro"/>
        </w:rPr>
        <w:t xml:space="preserve"> nº 13, sob a Presidência do Senador Hélio José, reúne-se a Comissão Senado do Futuro com a presença dos Senadores Valdir Raupp, Fátima Be</w:t>
      </w:r>
      <w:r>
        <w:rPr>
          <w:rFonts w:ascii="Myriad Pro" w:eastAsia="Myriad Pro" w:hAnsi="Myriad Pro" w:cs="Myriad Pro"/>
        </w:rPr>
        <w:t>zerra, Paulo Paim, Flexa Ribeiro, José Pimentel, Fernando Bezerra Coelho, Romero Jucá e Ronaldo Caiado. Deixam de comparecer os Senadores João Alberto Souza, Lindbergh Farias, Davi Alcolumbre, Roberto Muniz, Cristovam Buarque e Wellington Fagundes. Havendo</w:t>
      </w:r>
      <w:r>
        <w:rPr>
          <w:rFonts w:ascii="Myriad Pro" w:eastAsia="Myriad Pro" w:hAnsi="Myriad Pro" w:cs="Myriad Pro"/>
        </w:rPr>
        <w:t xml:space="preserve"> número regimental, a reunião é aberta.</w:t>
      </w:r>
      <w:r>
        <w:rPr>
          <w:rFonts w:ascii="Myriad Pro" w:eastAsia="Myriad Pro" w:hAnsi="Myriad Pro" w:cs="Myriad Pro"/>
          <w:color w:val="FF0000"/>
        </w:rPr>
        <w:t xml:space="preserve"> </w:t>
      </w:r>
      <w:r>
        <w:rPr>
          <w:rFonts w:ascii="Myriad Pro" w:eastAsia="Myriad Pro" w:hAnsi="Myriad Pro" w:cs="Myriad Pro"/>
        </w:rPr>
        <w:t>Passa-se à apreciação da pauta:</w:t>
      </w:r>
      <w:r>
        <w:rPr>
          <w:rFonts w:ascii="Myriad Pro" w:eastAsia="Myriad Pro" w:hAnsi="Myriad Pro" w:cs="Myriad Pro"/>
          <w:b/>
        </w:rPr>
        <w:t xml:space="preserve"> Audiência Pública Interativa</w:t>
      </w:r>
      <w:r>
        <w:rPr>
          <w:rFonts w:ascii="Myriad Pro" w:eastAsia="Myriad Pro" w:hAnsi="Myriad Pro" w:cs="Myriad Pro"/>
        </w:rPr>
        <w:t>, atendendo ao requerimento RFF 4/2017, de au</w:t>
      </w:r>
      <w:r>
        <w:rPr>
          <w:rFonts w:ascii="Myriad Pro" w:eastAsia="Myriad Pro" w:hAnsi="Myriad Pro" w:cs="Myriad Pro"/>
        </w:rPr>
        <w:t xml:space="preserve">toria do Senador Hélio José. </w:t>
      </w:r>
      <w:r>
        <w:rPr>
          <w:rFonts w:ascii="Myriad Pro" w:eastAsia="Myriad Pro" w:hAnsi="Myriad Pro" w:cs="Myriad Pro"/>
          <w:b/>
          <w:color w:val="0646A2"/>
        </w:rPr>
        <w:t xml:space="preserve">Finalidade: </w:t>
      </w:r>
      <w:r>
        <w:rPr>
          <w:rFonts w:ascii="Myriad Pro" w:eastAsia="Myriad Pro" w:hAnsi="Myriad Pro" w:cs="Myriad Pro"/>
        </w:rPr>
        <w:t>Debater a crise hídrica e a importância do Fórum Mundial da Água 2018.</w:t>
      </w:r>
      <w:r>
        <w:rPr>
          <w:rFonts w:ascii="Myriad Pro" w:eastAsia="Myriad Pro" w:hAnsi="Myriad Pro" w:cs="Myriad Pro"/>
          <w:b/>
          <w:color w:val="0646A2"/>
        </w:rPr>
        <w:t xml:space="preserve"> Participantes: </w:t>
      </w:r>
      <w:r>
        <w:rPr>
          <w:rFonts w:ascii="Myriad Pro" w:eastAsia="Myriad Pro" w:hAnsi="Myriad Pro" w:cs="Myriad Pro"/>
        </w:rPr>
        <w:t>Sr. Ralph Lima, Vice-Presidente Executivo da Associação Brasileira da Infraestrutura e Indústrias de Base (</w:t>
      </w:r>
      <w:proofErr w:type="spellStart"/>
      <w:r>
        <w:rPr>
          <w:rFonts w:ascii="Myriad Pro" w:eastAsia="Myriad Pro" w:hAnsi="Myriad Pro" w:cs="Myriad Pro"/>
        </w:rPr>
        <w:t>Abdib</w:t>
      </w:r>
      <w:proofErr w:type="spellEnd"/>
      <w:r>
        <w:rPr>
          <w:rFonts w:ascii="Myriad Pro" w:eastAsia="Myriad Pro" w:hAnsi="Myriad Pro" w:cs="Myriad Pro"/>
        </w:rPr>
        <w:t>); Sr. Patrick Th</w:t>
      </w:r>
      <w:r>
        <w:rPr>
          <w:rFonts w:ascii="Myriad Pro" w:eastAsia="Myriad Pro" w:hAnsi="Myriad Pro" w:cs="Myriad Pro"/>
        </w:rPr>
        <w:t xml:space="preserve">omas, Superintendente Adjunto de Regulação da ANA; Sra. Raquel </w:t>
      </w:r>
      <w:proofErr w:type="spellStart"/>
      <w:r>
        <w:rPr>
          <w:rFonts w:ascii="Myriad Pro" w:eastAsia="Myriad Pro" w:hAnsi="Myriad Pro" w:cs="Myriad Pro"/>
        </w:rPr>
        <w:t>Brostel</w:t>
      </w:r>
      <w:proofErr w:type="spellEnd"/>
      <w:r>
        <w:rPr>
          <w:rFonts w:ascii="Myriad Pro" w:eastAsia="Myriad Pro" w:hAnsi="Myriad Pro" w:cs="Myriad Pro"/>
        </w:rPr>
        <w:t xml:space="preserve">, Assessora de Meio Ambiente e Recursos Hídricos da CAESB; Sra. </w:t>
      </w:r>
      <w:proofErr w:type="spellStart"/>
      <w:r>
        <w:rPr>
          <w:rFonts w:ascii="Myriad Pro" w:eastAsia="Myriad Pro" w:hAnsi="Myriad Pro" w:cs="Myriad Pro"/>
        </w:rPr>
        <w:t>Livia</w:t>
      </w:r>
      <w:proofErr w:type="spellEnd"/>
      <w:r>
        <w:rPr>
          <w:rFonts w:ascii="Myriad Pro" w:eastAsia="Myriad Pro" w:hAnsi="Myriad Pro" w:cs="Myriad Pro"/>
        </w:rPr>
        <w:t xml:space="preserve"> Maria Dias, Representante da SANEAGO; Sr. Marcelo de Carvalho Marques, Diretor de Comunicação da Associação dos Mora</w:t>
      </w:r>
      <w:r>
        <w:rPr>
          <w:rFonts w:ascii="Myriad Pro" w:eastAsia="Myriad Pro" w:hAnsi="Myriad Pro" w:cs="Myriad Pro"/>
        </w:rPr>
        <w:t xml:space="preserve">dores e Amigos de Águas Claras; Sr. Marco José Melo Neves, Coordenador da área de hidrologia da Agência Nacional de Águas– ANA. Sr. Jorge Werneck, Representante da Agência Reguladora de Águas, Energia e Saneamento Básico do Distrito Federal – </w:t>
      </w:r>
      <w:proofErr w:type="spellStart"/>
      <w:r>
        <w:rPr>
          <w:rFonts w:ascii="Myriad Pro" w:eastAsia="Myriad Pro" w:hAnsi="Myriad Pro" w:cs="Myriad Pro"/>
        </w:rPr>
        <w:t>Adasa</w:t>
      </w:r>
      <w:proofErr w:type="spellEnd"/>
      <w:r>
        <w:rPr>
          <w:rFonts w:ascii="Myriad Pro" w:eastAsia="Myriad Pro" w:hAnsi="Myriad Pro" w:cs="Myriad Pro"/>
        </w:rPr>
        <w:t xml:space="preserve">. </w:t>
      </w:r>
      <w:r>
        <w:rPr>
          <w:rFonts w:ascii="Myriad Pro" w:eastAsia="Myriad Pro" w:hAnsi="Myriad Pro" w:cs="Myriad Pro"/>
          <w:b/>
          <w:color w:val="0646A2"/>
        </w:rPr>
        <w:t xml:space="preserve"> Resul</w:t>
      </w:r>
      <w:r>
        <w:rPr>
          <w:rFonts w:ascii="Myriad Pro" w:eastAsia="Myriad Pro" w:hAnsi="Myriad Pro" w:cs="Myriad Pro"/>
          <w:b/>
          <w:color w:val="0646A2"/>
        </w:rPr>
        <w:t xml:space="preserve">tado: </w:t>
      </w:r>
      <w:r>
        <w:rPr>
          <w:rFonts w:ascii="Myriad Pro" w:eastAsia="Myriad Pro" w:hAnsi="Myriad Pro" w:cs="Myriad Pro"/>
        </w:rPr>
        <w:t>Audiência pública realizada. Nada mais havendo a tratar, encerra-se a reunião às vinte horas e vinte e dois minutos. Após aprovação, a presente Ata será assinada pelo Senhor Presidente e publicada no Diário do Senado Federal</w:t>
      </w:r>
      <w:r w:rsidR="00174879">
        <w:rPr>
          <w:rFonts w:ascii="Myriad Pro" w:eastAsia="Myriad Pro" w:hAnsi="Myriad Pro" w:cs="Myriad Pro"/>
        </w:rPr>
        <w:t>.</w:t>
      </w:r>
      <w:bookmarkStart w:id="0" w:name="_GoBack"/>
      <w:bookmarkEnd w:id="0"/>
    </w:p>
    <w:p w:rsidR="004B513C" w:rsidRDefault="004B513C"/>
    <w:p w:rsidR="004B513C" w:rsidRDefault="004B513C"/>
    <w:p w:rsidR="004B513C" w:rsidRDefault="004B513C"/>
    <w:p w:rsidR="004B513C" w:rsidRDefault="009B4759">
      <w:pPr>
        <w:jc w:val="center"/>
      </w:pPr>
      <w:r>
        <w:rPr>
          <w:rFonts w:ascii="Myriad Pro" w:eastAsia="Myriad Pro" w:hAnsi="Myriad Pro" w:cs="Myriad Pro"/>
          <w:b/>
        </w:rPr>
        <w:t>Senador Hélio José</w:t>
      </w:r>
    </w:p>
    <w:p w:rsidR="004B513C" w:rsidRDefault="009B4759">
      <w:pPr>
        <w:jc w:val="center"/>
      </w:pPr>
      <w:r>
        <w:rPr>
          <w:rFonts w:ascii="Myriad Pro" w:eastAsia="Myriad Pro" w:hAnsi="Myriad Pro" w:cs="Myriad Pro"/>
        </w:rPr>
        <w:t>Presidente da Comissão Senado do Futuro</w:t>
      </w:r>
    </w:p>
    <w:p w:rsidR="004B513C" w:rsidRDefault="004B513C"/>
    <w:p w:rsidR="004B513C" w:rsidRDefault="004B513C"/>
    <w:p w:rsidR="004B513C" w:rsidRDefault="004B513C"/>
    <w:p w:rsidR="004B513C" w:rsidRDefault="009B4759">
      <w:pPr>
        <w:jc w:val="center"/>
      </w:pPr>
      <w:r>
        <w:rPr>
          <w:rFonts w:ascii="Myriad Pro" w:eastAsia="Myriad Pro" w:hAnsi="Myriad Pro" w:cs="Myriad Pro"/>
        </w:rPr>
        <w:t>Esta reunião está disponível em áudio e vídeo no link abaixo:</w:t>
      </w:r>
    </w:p>
    <w:p w:rsidR="004B513C" w:rsidRDefault="009B4759">
      <w:pPr>
        <w:jc w:val="center"/>
      </w:pPr>
      <w:hyperlink r:id="rId6">
        <w:r>
          <w:t>http://www12.senado.leg.br/</w:t>
        </w:r>
        <w:r>
          <w:t>multimidia/eventos/2018/03/08</w:t>
        </w:r>
      </w:hyperlink>
    </w:p>
    <w:sectPr w:rsidR="004B513C">
      <w:headerReference w:type="default" r:id="rId7"/>
      <w:pgSz w:w="12240" w:h="15840"/>
      <w:pgMar w:top="150" w:right="1440" w:bottom="120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9B4759">
      <w:pPr>
        <w:spacing w:after="0" w:line="240" w:lineRule="auto"/>
      </w:pPr>
      <w:r>
        <w:separator/>
      </w:r>
    </w:p>
  </w:endnote>
  <w:endnote w:type="continuationSeparator" w:id="0">
    <w:p w:rsidR="00000000" w:rsidRDefault="009B47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yriad Pro">
    <w:altName w:val="Times New Roman"/>
    <w:panose1 w:val="00000000000000000000"/>
    <w:charset w:val="00"/>
    <w:family w:val="roman"/>
    <w:notTrueType/>
    <w:pitch w:val="default"/>
  </w:font>
  <w:font w:name="ITC Stone Sans Std Medium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9B4759">
      <w:pPr>
        <w:spacing w:after="0" w:line="240" w:lineRule="auto"/>
      </w:pPr>
      <w:r>
        <w:separator/>
      </w:r>
    </w:p>
  </w:footnote>
  <w:footnote w:type="continuationSeparator" w:id="0">
    <w:p w:rsidR="00000000" w:rsidRDefault="009B47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513C" w:rsidRDefault="009B4759">
    <w:pPr>
      <w:jc w:val="center"/>
    </w:pPr>
    <w:r>
      <w:rPr>
        <w:noProof/>
      </w:rPr>
      <w:drawing>
        <wp:inline distT="0" distB="0" distL="0" distR="0">
          <wp:extent cx="889000" cy="889000"/>
          <wp:effectExtent l="0" t="0" r="0" b="0"/>
          <wp:docPr id="1" name="Drawing 0" descr="brasa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brasao.jp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89000" cy="889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4B513C" w:rsidRDefault="009B4759">
    <w:pPr>
      <w:jc w:val="center"/>
    </w:pPr>
    <w:r>
      <w:rPr>
        <w:rFonts w:ascii="ITC Stone Sans Std Medium" w:eastAsia="ITC Stone Sans Std Medium" w:hAnsi="ITC Stone Sans Std Medium" w:cs="ITC Stone Sans Std Medium"/>
        <w:sz w:val="24"/>
      </w:rPr>
      <w:t>SENADO FEDERAL</w:t>
    </w:r>
  </w:p>
  <w:p w:rsidR="004B513C" w:rsidRDefault="009B4759">
    <w:pPr>
      <w:jc w:val="center"/>
    </w:pPr>
    <w:proofErr w:type="spellStart"/>
    <w:r>
      <w:rPr>
        <w:rFonts w:ascii="Times New Roman" w:eastAsia="Times New Roman" w:hAnsi="Times New Roman" w:cs="Times New Roman"/>
      </w:rPr>
      <w:t>Secretaria-Geral</w:t>
    </w:r>
    <w:proofErr w:type="spellEnd"/>
    <w:r>
      <w:rPr>
        <w:rFonts w:ascii="Times New Roman" w:eastAsia="Times New Roman" w:hAnsi="Times New Roman" w:cs="Times New Roman"/>
      </w:rPr>
      <w:t xml:space="preserve"> da Mesa</w:t>
    </w:r>
  </w:p>
  <w:p w:rsidR="004B513C" w:rsidRDefault="004B513C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513C"/>
    <w:rsid w:val="00174879"/>
    <w:rsid w:val="004B513C"/>
    <w:rsid w:val="009B4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5FEB187-2A07-4883-83E0-EC45C7E969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12.senado.leg.br/multimidia/eventos/2018/03/08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337</Words>
  <Characters>1823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Ata da 5 ª Reunião, Reunião, da Comissão Senado do Futuro, de 08/03/2018</vt:lpstr>
    </vt:vector>
  </TitlesOfParts>
  <Company>Senado Federal</Company>
  <LinksUpToDate>false</LinksUpToDate>
  <CharactersWithSpaces>2156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da 5 ª Reunião, Reunião, da Comissão Senado do Futuro, de 08/03/2018</dc:title>
  <dc:subject>Ata de reunião de Comissão do Senado Federal</dc:subject>
  <dc:creator>Raymundo Franco Diniz</dc:creator>
  <dc:description>Ata da 5 ª Reunião, Reunião, da Comissão Senado do Futuro, de 08/03/2018 da 4ª Sessão Legislativa Ordinária da 55ª Legislatura, realizada em 08 de Março de 2018, Quinta-feira, no Senado Federal, Anexo II, Ala Senador Alexandre Costa, Plenário nº 13.
Arquivo gerado através do sistema Comiss.
Usuário: Raymundo Franco Diniz (RAYMUNDO). Gerado em: 27/03/2018 16:47:27.</dc:description>
  <cp:lastModifiedBy>Raymundo Franco Diniz</cp:lastModifiedBy>
  <cp:revision>2</cp:revision>
  <dcterms:created xsi:type="dcterms:W3CDTF">2018-03-27T19:56:00Z</dcterms:created>
  <dcterms:modified xsi:type="dcterms:W3CDTF">2018-03-27T19:56:00Z</dcterms:modified>
</cp:coreProperties>
</file>