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64" w:rsidRDefault="00270A64" w:rsidP="007214F7">
      <w:pPr>
        <w:spacing w:after="0" w:line="240" w:lineRule="auto"/>
        <w:jc w:val="both"/>
        <w:rPr>
          <w:rFonts w:ascii="Arial" w:eastAsia="Times New Roman" w:hAnsi="Arial" w:cstheme="minorHAnsi"/>
          <w:sz w:val="24"/>
          <w:szCs w:val="24"/>
          <w:lang w:eastAsia="pt-BR"/>
        </w:rPr>
      </w:pPr>
      <w:r>
        <w:rPr>
          <w:rFonts w:ascii="Arial" w:eastAsia="Times New Roman" w:hAnsi="Arial" w:cstheme="minorHAnsi"/>
          <w:sz w:val="24"/>
          <w:szCs w:val="24"/>
          <w:lang w:eastAsia="pt-BR"/>
        </w:rPr>
        <w:t>ANEXO I</w:t>
      </w:r>
      <w:r w:rsidR="00FD2546">
        <w:rPr>
          <w:rFonts w:ascii="Arial" w:eastAsia="Times New Roman" w:hAnsi="Arial" w:cstheme="minorHAnsi"/>
          <w:sz w:val="24"/>
          <w:szCs w:val="24"/>
          <w:lang w:eastAsia="pt-BR"/>
        </w:rPr>
        <w:t xml:space="preserve"> - Portarias de Habilitação e Autorização de Leitos de UTI COVID no estado do Rio Grande do Sul</w:t>
      </w:r>
    </w:p>
    <w:p w:rsidR="00270A64" w:rsidRDefault="00270A64" w:rsidP="007214F7">
      <w:pPr>
        <w:spacing w:after="0" w:line="240" w:lineRule="auto"/>
        <w:jc w:val="both"/>
        <w:rPr>
          <w:rFonts w:ascii="Arial" w:eastAsia="Times New Roman" w:hAnsi="Arial" w:cstheme="minorHAnsi"/>
          <w:sz w:val="24"/>
          <w:szCs w:val="24"/>
          <w:lang w:eastAsia="pt-BR"/>
        </w:rPr>
      </w:pPr>
    </w:p>
    <w:p w:rsidR="007214F7" w:rsidRPr="00FD2546" w:rsidRDefault="00FD2546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>
        <w:rPr>
          <w:rFonts w:ascii="Arial" w:eastAsia="Times New Roman" w:hAnsi="Arial" w:cstheme="minorHAnsi"/>
          <w:sz w:val="24"/>
          <w:szCs w:val="24"/>
          <w:lang w:eastAsia="pt-BR"/>
        </w:rPr>
        <w:fldChar w:fldCharType="begin"/>
      </w:r>
      <w:r>
        <w:rPr>
          <w:rFonts w:ascii="Arial" w:eastAsia="Times New Roman" w:hAnsi="Arial" w:cstheme="minorHAnsi"/>
          <w:sz w:val="24"/>
          <w:szCs w:val="24"/>
          <w:lang w:eastAsia="pt-BR"/>
        </w:rPr>
        <w:instrText xml:space="preserve"> HYPERLINK "https://www.in.gov.br/en/web/dou/-/portaria-n-660-de-1-de-abril-de-2020-*-252498207;" </w:instrText>
      </w:r>
      <w:r>
        <w:rPr>
          <w:rFonts w:ascii="Arial" w:eastAsia="Times New Roman" w:hAnsi="Arial" w:cstheme="minorHAnsi"/>
          <w:sz w:val="24"/>
          <w:szCs w:val="24"/>
          <w:lang w:eastAsia="pt-BR"/>
        </w:rPr>
      </w:r>
      <w:r>
        <w:rPr>
          <w:rFonts w:ascii="Arial" w:eastAsia="Times New Roman" w:hAnsi="Arial" w:cstheme="minorHAnsi"/>
          <w:sz w:val="24"/>
          <w:szCs w:val="24"/>
          <w:lang w:eastAsia="pt-BR"/>
        </w:rPr>
        <w:fldChar w:fldCharType="separate"/>
      </w:r>
      <w:r w:rsidR="007214F7"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https://www.in.gov.br/en/web/dou/-/portaria-n-660-de-1-de-abril-de-2020-*-252498207;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https://www.in.gov.br/en/web/dou/-/portaria-n-796-de-14-de-abril-de-2020-252495729;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https://www.in.gov.br/en/web/dou/-/portaria-n-1.244-de-14-de-maio-de-2020-258335936;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https://www.in.gov.br/en/web/dou/-/portaria-n-1.280-de-18-de-maio-de-2020-257392827;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https://www.in.gov.br/en/web/dou/-/portaria-n-1.502-de-8-de-junho-de-2020-260787019;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https://www.in.gov.br/en/web/dou/-/portaria-n-1.729-de-10-de-julho-de-2020-266358267;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https://www.in.gov.br/en/web/dou/-/portaria-n-2.285/gm/ms-de-27-de-agosto-de-2020-274645725;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https://www.in.gov.br/en/web/dou/-/portaria-n-2.398/gm/ms-de-9-de-setembro-de-2020-276627124;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https://www.in.gov.br/en/web/dou/-/portaria-n-2.527-de-22-de-setembro-de-2020-278928322;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https://www.in.gov.br/en/web/dou/-/portaria-n-2.530-de-22-de-setembro-de-2020-278928606;</w:t>
      </w:r>
    </w:p>
    <w:p w:rsidR="007214F7" w:rsidRPr="00FD2546" w:rsidRDefault="007214F7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https://www.in.gov.br/en/web/dou/-/portaria-n-2.690-de-2-de-outubro-de-2020-281069934;</w:t>
      </w:r>
    </w:p>
    <w:p w:rsidR="007214F7" w:rsidRPr="00FD2546" w:rsidRDefault="00876193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https://www.in.gov.br/en/web/dou/-/portaria-n-2.814-de-14-de-outubro-de-2020-282716630;</w:t>
      </w:r>
    </w:p>
    <w:p w:rsidR="00876193" w:rsidRPr="00FD2546" w:rsidRDefault="00876193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https://www.in.gov.br/en/web/dou/-/portaria-n-3.124-de-18-de-novembro-de-2020-289451407;</w:t>
      </w:r>
    </w:p>
    <w:p w:rsidR="00876193" w:rsidRPr="00FD2546" w:rsidRDefault="00876193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https://www.in.gov.br/en/web/dou/-/portaria-gm/ms-n-3.445-de-16-de-dezembro-de-2020-294634631;</w:t>
      </w:r>
    </w:p>
    <w:p w:rsidR="00876193" w:rsidRPr="00FD2546" w:rsidRDefault="00876193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https://www.in.gov.br/en/web/dou/-/portaria-gm/ms-n-3.449-de-16-de-dezembro-de-2020-294647926;</w:t>
      </w:r>
    </w:p>
    <w:p w:rsidR="00876193" w:rsidRPr="00FD2546" w:rsidRDefault="00876193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https://www.in.gov.br/en/web/dou/-/portaria-n-3.566-de-18-de-dezembro-de-2020-295305651;</w:t>
      </w:r>
    </w:p>
    <w:p w:rsidR="00876193" w:rsidRPr="00FD2546" w:rsidRDefault="00876193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https://www.in.gov.br/en/web/dou/-/portaria-gm/ms-n-3.576-de-18-de-dezembro-de-2020-295173002;</w:t>
      </w:r>
    </w:p>
    <w:p w:rsidR="00876193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https://www.in.gov.br/en/web/dou/-/portaria-gm/ms-n-373-de-2-de-marco-de-2021-306210095;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https://www.in.gov.br/en/web/dou/-/portaria-gm/ms-n-431-de-11-de-marco-de-2021-308028567;</w:t>
      </w:r>
    </w:p>
    <w:p w:rsidR="002309EB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https://www.in.gov.br/en/web/dou/-/portaria-gm/ms-n-499-de-19-de-marco-de-2021-309556881;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https://www.in.gov.br/en/web/dou/-/portaria-gm/ms-n-557-de-26-de-marco-de-2021-310871005;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https://www.in.gov.br/en/web/dou/-/portaria-gm/ms-n-559-de-26-de-marco-de-2021-310871085;</w:t>
      </w:r>
    </w:p>
    <w:p w:rsidR="002309EB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https://www.in.gov.br/en/web/dou/-/portaria-gm/ms-n-567-de-29-de-marco-de-2021-311366408;</w:t>
      </w:r>
    </w:p>
    <w:p w:rsidR="002309EB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lastRenderedPageBreak/>
        <w:t>https://www.in.gov.br/en/web/dou/-/portaria-gm/ms-n-559-de-26-de-marco-de-2021-310871085;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https://www.in.gov.br/en/web/dou/-/portaria-gm/ms-n-624-de-6-de-abril-de-2021-312380829;</w:t>
      </w:r>
    </w:p>
    <w:p w:rsidR="002309EB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https://www.in.gov.br/en/web/dou/-/portaria-gm/ms-n-641-de-7-de-abril-de-2021-312897244;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https://www.in.gov.br/en/web/dou/-/portaria-gm/ms-n-683-de-13-de-abril-de-2021-314038118;</w:t>
      </w:r>
    </w:p>
    <w:p w:rsidR="002309EB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https://www.in.gov.br/en/web/dou/-/portaria-gm/ms-n-735-de-19-de-abril-de-2021-314917474;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https://www.in.gov.br/en/web/dou/-/portaria-gm/ms-n-809-de-27-de-abril-de-2021-316881125;</w:t>
      </w:r>
    </w:p>
    <w:p w:rsidR="002309EB" w:rsidRPr="00FD2546" w:rsidRDefault="002309EB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https://www.in.gov.br/en/web/dou/-/portaria-gm/ms-n-839-de-29-de-abril-de-2021-317644538;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https://www.in.gov.br/en/web/dou/-/portaria-gm/ms-n-851-de-30-de-abril-de-2021-317629528;</w:t>
      </w:r>
    </w:p>
    <w:p w:rsidR="0059417E" w:rsidRPr="00FD2546" w:rsidRDefault="0059417E" w:rsidP="007214F7">
      <w:pPr>
        <w:spacing w:after="0" w:line="240" w:lineRule="auto"/>
        <w:jc w:val="both"/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</w:pPr>
      <w:r w:rsidRPr="00FD2546">
        <w:rPr>
          <w:rStyle w:val="Hyperlink"/>
          <w:rFonts w:ascii="Arial" w:eastAsia="Times New Roman" w:hAnsi="Arial" w:cstheme="minorHAnsi"/>
          <w:sz w:val="24"/>
          <w:szCs w:val="24"/>
          <w:lang w:eastAsia="pt-BR"/>
        </w:rPr>
        <w:t>https://www.in.gov.br/en/web/dou/-/portaria-gm/ms-n-947-de-11-de-maio-de-2021-319410100;</w:t>
      </w:r>
    </w:p>
    <w:p w:rsidR="0059417E" w:rsidRDefault="00FD2546" w:rsidP="007214F7">
      <w:pPr>
        <w:spacing w:after="0" w:line="240" w:lineRule="auto"/>
        <w:jc w:val="both"/>
        <w:rPr>
          <w:rFonts w:ascii="Arial" w:eastAsia="Times New Roman" w:hAnsi="Arial" w:cstheme="minorHAnsi"/>
          <w:sz w:val="24"/>
          <w:szCs w:val="24"/>
          <w:lang w:eastAsia="pt-BR"/>
        </w:rPr>
      </w:pPr>
      <w:r>
        <w:rPr>
          <w:rFonts w:ascii="Arial" w:eastAsia="Times New Roman" w:hAnsi="Arial" w:cstheme="minorHAnsi"/>
          <w:sz w:val="24"/>
          <w:szCs w:val="24"/>
          <w:lang w:eastAsia="pt-BR"/>
        </w:rPr>
        <w:fldChar w:fldCharType="end"/>
      </w:r>
    </w:p>
    <w:p w:rsidR="002309EB" w:rsidRDefault="002309EB" w:rsidP="007214F7">
      <w:pPr>
        <w:spacing w:after="0" w:line="240" w:lineRule="auto"/>
        <w:jc w:val="both"/>
        <w:rPr>
          <w:rFonts w:ascii="Arial" w:eastAsia="Times New Roman" w:hAnsi="Arial" w:cstheme="minorHAnsi"/>
          <w:sz w:val="24"/>
          <w:szCs w:val="24"/>
          <w:lang w:eastAsia="pt-BR"/>
        </w:rPr>
      </w:pPr>
    </w:p>
    <w:p w:rsidR="00B30ED9" w:rsidRDefault="00B30ED9" w:rsidP="007214F7">
      <w:pPr>
        <w:spacing w:after="0" w:line="240" w:lineRule="auto"/>
      </w:pPr>
    </w:p>
    <w:sectPr w:rsidR="00B30ED9" w:rsidSect="00B30E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214F7"/>
    <w:rsid w:val="000E6C01"/>
    <w:rsid w:val="002309EB"/>
    <w:rsid w:val="00270A64"/>
    <w:rsid w:val="0059417E"/>
    <w:rsid w:val="007214F7"/>
    <w:rsid w:val="00876193"/>
    <w:rsid w:val="00B30ED9"/>
    <w:rsid w:val="00FD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4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D25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4F9CB-1F2F-4EED-A063-ABBC3EB3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479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5</cp:revision>
  <dcterms:created xsi:type="dcterms:W3CDTF">2021-05-22T16:21:00Z</dcterms:created>
  <dcterms:modified xsi:type="dcterms:W3CDTF">2021-05-23T02:16:00Z</dcterms:modified>
</cp:coreProperties>
</file>