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56" w:rsidRPr="00244EA9" w:rsidRDefault="00057C6F">
      <w:pPr>
        <w:jc w:val="both"/>
        <w:rPr>
          <w:rFonts w:ascii="ITC Stone Sans Std Medium" w:hAnsi="ITC Stone Sans Std Medium"/>
        </w:rPr>
      </w:pPr>
      <w:r w:rsidRPr="00244EA9">
        <w:rPr>
          <w:rFonts w:ascii="ITC Stone Sans Std Medium" w:eastAsia="Myriad Pro" w:hAnsi="ITC Stone Sans Std Medium" w:cs="Myriad Pro"/>
          <w:caps/>
        </w:rPr>
        <w:t>ATA DA 24ª REUNIÃO, Extraordinária, DA Comissão de Direitos Humanos e Legislação Participativa DA 1ª SESSÃO LEGISLATIVA Ordinária DA 56ª LEGISLATURA, REALIZADA EM 22 de Abril de 2019, Segunda-feira, NO SENADO FEDERAL, Anexo II, Ala Senador Nilo Coelho, Plenário nº 6.</w:t>
      </w:r>
    </w:p>
    <w:p w:rsidR="002A0656" w:rsidRPr="00244EA9" w:rsidRDefault="002A0656">
      <w:pPr>
        <w:rPr>
          <w:rFonts w:ascii="ITC Stone Sans Std Medium" w:hAnsi="ITC Stone Sans Std Medium"/>
        </w:rPr>
      </w:pPr>
      <w:bookmarkStart w:id="0" w:name="_GoBack"/>
      <w:bookmarkEnd w:id="0"/>
    </w:p>
    <w:p w:rsidR="002A0656" w:rsidRPr="00244EA9" w:rsidRDefault="00057C6F">
      <w:pPr>
        <w:jc w:val="both"/>
        <w:rPr>
          <w:rFonts w:ascii="ITC Stone Sans Std Medium" w:hAnsi="ITC Stone Sans Std Medium"/>
        </w:rPr>
      </w:pPr>
      <w:r w:rsidRPr="00244EA9">
        <w:rPr>
          <w:rFonts w:ascii="ITC Stone Sans Std Medium" w:eastAsia="Myriad Pro" w:hAnsi="ITC Stone Sans Std Medium" w:cs="Myriad Pro"/>
        </w:rPr>
        <w:t xml:space="preserve">Às nove horas e dois minutos do dia vinte e dois de abril de dois mil e dezenove, no Anexo II, Ala Senador Nilo Coelho, </w:t>
      </w:r>
      <w:proofErr w:type="gramStart"/>
      <w:r w:rsidRPr="00244EA9">
        <w:rPr>
          <w:rFonts w:ascii="ITC Stone Sans Std Medium" w:eastAsia="Myriad Pro" w:hAnsi="ITC Stone Sans Std Medium" w:cs="Myriad Pro"/>
        </w:rPr>
        <w:t>Plenário</w:t>
      </w:r>
      <w:proofErr w:type="gramEnd"/>
      <w:r w:rsidRPr="00244EA9">
        <w:rPr>
          <w:rFonts w:ascii="ITC Stone Sans Std Medium" w:eastAsia="Myriad Pro" w:hAnsi="ITC Stone Sans Std Medium" w:cs="Myriad Pro"/>
        </w:rPr>
        <w:t xml:space="preserve"> nº 6, sob a Presidência do Senador Paulo Paim, reúne-se a Comissão de Direitos Humanos e Legislação Participativa com a presença do Senador Styvenson Valentim. Deixam de comparecer os Senadores Jader Barbalho, Marcelo Castro, Mailza Gomes, Eduardo Girão, Lasier Martins, Juíza Selma, Flávio Arns, Acir Gurgacz, Leila Barros, Telmário Mota, Arolde de Oliveira, Nelsinho Trad e Marcos Rogério. Havendo número</w:t>
      </w:r>
      <w:r w:rsidR="00364277" w:rsidRPr="00244EA9">
        <w:rPr>
          <w:rFonts w:ascii="ITC Stone Sans Std Medium" w:eastAsia="Myriad Pro" w:hAnsi="ITC Stone Sans Std Medium" w:cs="Myriad Pro"/>
        </w:rPr>
        <w:t xml:space="preserve"> regimental, a reunião é aberta</w:t>
      </w:r>
      <w:r w:rsidRPr="00244EA9">
        <w:rPr>
          <w:rFonts w:ascii="ITC Stone Sans Std Medium" w:eastAsia="Myriad Pro" w:hAnsi="ITC Stone Sans Std Medium" w:cs="Myriad Pro"/>
        </w:rPr>
        <w:t xml:space="preserve">. Passa-se à apreciação da pauta: Audiência Pública Interativa, atendendo ao requerimento REQ 1/2019 - CDH, de autoria do Senador Paulo Paim. Finalidade: Debater sobre: "Previdência e Trabalho", com foco nas Aposentadorias Especiais. Participantes: Joselito Bandeira Vicente, Diretor para Assuntos Legislativo da Associação Federal dos Oficiais de Justiça do Brasil – AFOJUS; Deputado Distrital Chico Vigilante; João Batista Fernandes de Sousa, Presidente da Federação das Entidades Sindicais dos Oficiais de Justiça do Brasil – FESOJUS; José Boaventura Santos, Presidente da Confederação Nacional dos Vigilantes e Prestadores de Serviços - CNTV; </w:t>
      </w:r>
      <w:proofErr w:type="spellStart"/>
      <w:r w:rsidRPr="00244EA9">
        <w:rPr>
          <w:rFonts w:ascii="ITC Stone Sans Std Medium" w:eastAsia="Myriad Pro" w:hAnsi="ITC Stone Sans Std Medium" w:cs="Myriad Pro"/>
        </w:rPr>
        <w:t>Roniel</w:t>
      </w:r>
      <w:proofErr w:type="spellEnd"/>
      <w:r w:rsidRPr="00244EA9">
        <w:rPr>
          <w:rFonts w:ascii="ITC Stone Sans Std Medium" w:eastAsia="Myriad Pro" w:hAnsi="ITC Stone Sans Std Medium" w:cs="Myriad Pro"/>
        </w:rPr>
        <w:t xml:space="preserve"> Andrade, Presidente da Associação Nacional dos Agentes de Segurança do Poder Judiciário da União – AGEPOLJUS; Alessandro Roosevelt Silva Ribeiro, Assessor da Secretaria de Previdência do Ministério da Economia; Neemias Ramos Freire, Presidente da Federação Nacional das Associações de Oficiais de Justiça Avaliadores Federais - FENASSOJAF; Gabriela </w:t>
      </w:r>
      <w:proofErr w:type="spellStart"/>
      <w:r w:rsidRPr="00244EA9">
        <w:rPr>
          <w:rFonts w:ascii="ITC Stone Sans Std Medium" w:eastAsia="Myriad Pro" w:hAnsi="ITC Stone Sans Std Medium" w:cs="Myriad Pro"/>
        </w:rPr>
        <w:t>Simor</w:t>
      </w:r>
      <w:proofErr w:type="spellEnd"/>
      <w:r w:rsidRPr="00244EA9">
        <w:rPr>
          <w:rFonts w:ascii="ITC Stone Sans Std Medium" w:eastAsia="Myriad Pro" w:hAnsi="ITC Stone Sans Std Medium" w:cs="Myriad Pro"/>
        </w:rPr>
        <w:t xml:space="preserve">, Advogada, especialista em Direito Previdenciário; </w:t>
      </w:r>
      <w:proofErr w:type="spellStart"/>
      <w:r w:rsidRPr="00244EA9">
        <w:rPr>
          <w:rFonts w:ascii="ITC Stone Sans Std Medium" w:eastAsia="Myriad Pro" w:hAnsi="ITC Stone Sans Std Medium" w:cs="Myriad Pro"/>
        </w:rPr>
        <w:t>Marcelise</w:t>
      </w:r>
      <w:proofErr w:type="spellEnd"/>
      <w:r w:rsidRPr="00244EA9">
        <w:rPr>
          <w:rFonts w:ascii="ITC Stone Sans Std Medium" w:eastAsia="Myriad Pro" w:hAnsi="ITC Stone Sans Std Medium" w:cs="Myriad Pro"/>
        </w:rPr>
        <w:t xml:space="preserve"> de Miranda Azevedo, Representante da Federação Nacional dos Portuários; Manoel Benedito Viana dos Santos, Diretor Presidente do Conselho Nacional de Técnicos em Radiologia – CONTER. Denílson Pestana da Costa, Diretor de Educação e Cultura da Confederação Nacional dos Trabalhadores na Indústria da Construção e do Mobiliário - CONTRICOM. </w:t>
      </w:r>
      <w:r w:rsidR="00E11973" w:rsidRPr="00244EA9">
        <w:rPr>
          <w:rFonts w:ascii="ITC Stone Sans Std Medium" w:eastAsia="Myriad Pro" w:hAnsi="ITC Stone Sans Std Medium" w:cs="Myriad Pro"/>
        </w:rPr>
        <w:t>Faz o uso da palavra o Senador Styvenson Valentim.</w:t>
      </w:r>
      <w:r w:rsidRPr="00244EA9">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Nada mais havendo a tratar, encerra-se a reunião às treze horas e oito minutos</w:t>
      </w:r>
      <w:r w:rsidR="00205BA8">
        <w:rPr>
          <w:rFonts w:ascii="ITC Stone Sans Std Medium" w:eastAsia="Myriad Pro" w:hAnsi="ITC Stone Sans Std Medium" w:cs="Myriad Pro"/>
        </w:rPr>
        <w:t>; e para constar, eu, Christiano de Oliveira Emery, Secretário Adjunto da Comissão de Direitos Humanos e Legislação Participativa, lavrei a presente Ata que, lida e aprovada,</w:t>
      </w:r>
      <w:r w:rsidRPr="00244EA9">
        <w:rPr>
          <w:rFonts w:ascii="ITC Stone Sans Std Medium" w:eastAsia="Myriad Pro" w:hAnsi="ITC Stone Sans Std Medium" w:cs="Myriad Pro"/>
        </w:rPr>
        <w:t xml:space="preserve"> será assinada pelo Senhor Presidente e public</w:t>
      </w:r>
      <w:r w:rsidR="00205BA8">
        <w:rPr>
          <w:rFonts w:ascii="ITC Stone Sans Std Medium" w:eastAsia="Myriad Pro" w:hAnsi="ITC Stone Sans Std Medium" w:cs="Myriad Pro"/>
        </w:rPr>
        <w:t>ada no Diário do Senado Federal.</w:t>
      </w:r>
    </w:p>
    <w:p w:rsidR="002A0656" w:rsidRPr="00244EA9" w:rsidRDefault="002A0656">
      <w:pPr>
        <w:rPr>
          <w:rFonts w:ascii="ITC Stone Sans Std Medium" w:hAnsi="ITC Stone Sans Std Medium"/>
        </w:rPr>
      </w:pPr>
    </w:p>
    <w:p w:rsidR="002A0656" w:rsidRPr="00244EA9" w:rsidRDefault="00057C6F">
      <w:pPr>
        <w:jc w:val="center"/>
        <w:rPr>
          <w:rFonts w:ascii="ITC Stone Sans Std Medium" w:hAnsi="ITC Stone Sans Std Medium"/>
        </w:rPr>
      </w:pPr>
      <w:r w:rsidRPr="00244EA9">
        <w:rPr>
          <w:rFonts w:ascii="ITC Stone Sans Std Medium" w:eastAsia="Myriad Pro" w:hAnsi="ITC Stone Sans Std Medium" w:cs="Myriad Pro"/>
        </w:rPr>
        <w:t>Senador Paulo Paim</w:t>
      </w:r>
      <w:r w:rsidR="00F81B0C">
        <w:rPr>
          <w:rFonts w:ascii="ITC Stone Sans Std Medium" w:eastAsia="Myriad Pro" w:hAnsi="ITC Stone Sans Std Medium" w:cs="Myriad Pro"/>
        </w:rPr>
        <w:br/>
      </w:r>
      <w:r w:rsidRPr="00244EA9">
        <w:rPr>
          <w:rFonts w:ascii="ITC Stone Sans Std Medium" w:eastAsia="Myriad Pro" w:hAnsi="ITC Stone Sans Std Medium" w:cs="Myriad Pro"/>
        </w:rPr>
        <w:t>Presidente da Comissão de Direitos Humanos e Legislação Participativa</w:t>
      </w:r>
    </w:p>
    <w:sectPr w:rsidR="002A0656" w:rsidRPr="00244EA9">
      <w:headerReference w:type="default" r:id="rId6"/>
      <w:foot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103" w:rsidRDefault="00057C6F">
      <w:pPr>
        <w:spacing w:after="0" w:line="240" w:lineRule="auto"/>
      </w:pPr>
      <w:r>
        <w:separator/>
      </w:r>
    </w:p>
  </w:endnote>
  <w:endnote w:type="continuationSeparator" w:id="0">
    <w:p w:rsidR="000F1103" w:rsidRDefault="0005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0C" w:rsidRPr="00244EA9" w:rsidRDefault="00F81B0C" w:rsidP="00F81B0C">
    <w:pPr>
      <w:rPr>
        <w:rFonts w:ascii="ITC Stone Sans Std Medium" w:hAnsi="ITC Stone Sans Std Medium"/>
      </w:rPr>
    </w:pPr>
  </w:p>
  <w:p w:rsidR="00F81B0C" w:rsidRPr="00F81B0C" w:rsidRDefault="00F81B0C" w:rsidP="00F81B0C">
    <w:pPr>
      <w:jc w:val="center"/>
      <w:rPr>
        <w:rFonts w:ascii="ITC Stone Sans Std Medium" w:hAnsi="ITC Stone Sans Std Medium"/>
      </w:rPr>
    </w:pPr>
    <w:r w:rsidRPr="00244EA9">
      <w:rPr>
        <w:rFonts w:ascii="ITC Stone Sans Std Medium" w:eastAsia="Myriad Pro" w:hAnsi="ITC Stone Sans Std Medium" w:cs="Myriad Pro"/>
      </w:rPr>
      <w:t xml:space="preserve">Esta reunião está disponível em áudio e vídeo no link </w:t>
    </w:r>
    <w:proofErr w:type="gramStart"/>
    <w:r w:rsidRPr="00244EA9">
      <w:rPr>
        <w:rFonts w:ascii="ITC Stone Sans Std Medium" w:eastAsia="Myriad Pro" w:hAnsi="ITC Stone Sans Std Medium" w:cs="Myriad Pro"/>
      </w:rPr>
      <w:t>abaixo:</w:t>
    </w:r>
    <w:r>
      <w:rPr>
        <w:rFonts w:ascii="ITC Stone Sans Std Medium" w:eastAsia="Myriad Pro" w:hAnsi="ITC Stone Sans Std Medium" w:cs="Myriad Pro"/>
      </w:rPr>
      <w:br/>
    </w:r>
    <w:hyperlink r:id="rId1">
      <w:r w:rsidRPr="00244EA9">
        <w:rPr>
          <w:rFonts w:ascii="ITC Stone Sans Std Medium" w:hAnsi="ITC Stone Sans Std Medium"/>
        </w:rPr>
        <w:t>http://www12.senado.leg.br/multimidia/eventos/2019/04/22</w:t>
      </w:r>
      <w:proofErr w:type="gram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103" w:rsidRDefault="00057C6F">
      <w:pPr>
        <w:spacing w:after="0" w:line="240" w:lineRule="auto"/>
      </w:pPr>
      <w:r>
        <w:separator/>
      </w:r>
    </w:p>
  </w:footnote>
  <w:footnote w:type="continuationSeparator" w:id="0">
    <w:p w:rsidR="000F1103" w:rsidRDefault="00057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656" w:rsidRDefault="00057C6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A0656" w:rsidRDefault="00057C6F">
    <w:pPr>
      <w:jc w:val="center"/>
    </w:pPr>
    <w:r>
      <w:rPr>
        <w:rFonts w:ascii="ITC Stone Sans Std Medium" w:eastAsia="ITC Stone Sans Std Medium" w:hAnsi="ITC Stone Sans Std Medium" w:cs="ITC Stone Sans Std Medium"/>
        <w:sz w:val="24"/>
      </w:rPr>
      <w:t>SENADO FEDERAL</w:t>
    </w:r>
    <w:r w:rsidR="00F81B0C">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56"/>
    <w:rsid w:val="00057C6F"/>
    <w:rsid w:val="000F1103"/>
    <w:rsid w:val="00205BA8"/>
    <w:rsid w:val="00244EA9"/>
    <w:rsid w:val="002A0656"/>
    <w:rsid w:val="00364277"/>
    <w:rsid w:val="003908AC"/>
    <w:rsid w:val="00E11973"/>
    <w:rsid w:val="00F81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CD3B1-250B-4D52-B37B-A153EC20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1B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1B0C"/>
  </w:style>
  <w:style w:type="paragraph" w:styleId="Rodap">
    <w:name w:val="footer"/>
    <w:basedOn w:val="Normal"/>
    <w:link w:val="RodapChar"/>
    <w:uiPriority w:val="99"/>
    <w:unhideWhenUsed/>
    <w:rsid w:val="00F81B0C"/>
    <w:pPr>
      <w:tabs>
        <w:tab w:val="center" w:pos="4252"/>
        <w:tab w:val="right" w:pos="8504"/>
      </w:tabs>
      <w:spacing w:after="0" w:line="240" w:lineRule="auto"/>
    </w:pPr>
  </w:style>
  <w:style w:type="character" w:customStyle="1" w:styleId="RodapChar">
    <w:name w:val="Rodapé Char"/>
    <w:basedOn w:val="Fontepargpadro"/>
    <w:link w:val="Rodap"/>
    <w:uiPriority w:val="99"/>
    <w:rsid w:val="00F81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12.senado.leg.br/multimidia/eventos/2019/0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454</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24 ª Reunião, Extraordinária, da Comissão de Direitos Humanos e Legislação Participativa, de 22/04/2019</vt:lpstr>
    </vt:vector>
  </TitlesOfParts>
  <Company>Senado Federal</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Direitos Humanos e Legislação Participativa, de 22/04/2019</dc:title>
  <dc:subject>Ata de reunião de Comissão do Senado Federal</dc:subject>
  <dc:creator>Bruna Alves Leite</dc:creator>
  <dc:description>Ata da 24 ª Reunião, Extraordinária, da Comissão de Direitos Humanos e Legislação Participativa, de 22/04/2019 da 1ª Sessão Legislativa Ordinária da 56ª Legislatura, realizada em 22 de Abril de 2019, Segunda-feira, no Senado Federal, Anexo II, Ala Senador Nilo Coelho, Plenário nº 6.
Arquivo gerado através do sistema Comiss.
Usuário: Bruna Alves Leite (05509421142). Gerado em: 26/04/2019 11:31:44.</dc:description>
  <cp:lastModifiedBy>Christiano de Oliveira Emery</cp:lastModifiedBy>
  <cp:revision>7</cp:revision>
  <dcterms:created xsi:type="dcterms:W3CDTF">2019-04-26T14:32:00Z</dcterms:created>
  <dcterms:modified xsi:type="dcterms:W3CDTF">2019-08-26T12:19:00Z</dcterms:modified>
</cp:coreProperties>
</file>