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C1" w:rsidRPr="004618E9" w:rsidRDefault="00AA0EC1" w:rsidP="00AA0EC1">
      <w:pPr>
        <w:pStyle w:val="02-TtuloRQ-CLG"/>
      </w:pPr>
      <w:bookmarkStart w:id="0" w:name="_GoBack"/>
      <w:bookmarkEnd w:id="0"/>
      <w:r w:rsidRPr="004618E9">
        <w:t>REQUERIMENTO Nº       , DE 2016</w:t>
      </w:r>
    </w:p>
    <w:p w:rsidR="00E1042B" w:rsidRDefault="00E1042B" w:rsidP="00CE675A">
      <w:pPr>
        <w:pStyle w:val="03-PargrafodeTexto-RQ-CLG"/>
        <w:jc w:val="both"/>
      </w:pPr>
      <w:r>
        <w:t xml:space="preserve">Requeiro, nos termos regimentais, a realização de audiência pública na Subcomissão </w:t>
      </w:r>
      <w:r w:rsidR="00C23AC8" w:rsidRPr="00C23AC8">
        <w:t>Permanente de Acom</w:t>
      </w:r>
      <w:r w:rsidR="00C23AC8">
        <w:t xml:space="preserve">panhamento do Setor </w:t>
      </w:r>
      <w:r>
        <w:t>de Mineração – SUBMINERA para tratar do atual c</w:t>
      </w:r>
      <w:r w:rsidR="0051227E">
        <w:t>ontexto da Compensação Financeira pela Exploração de Recursos Minerais (CFE</w:t>
      </w:r>
      <w:r>
        <w:t>M</w:t>
      </w:r>
      <w:r w:rsidR="0051227E">
        <w:t>)</w:t>
      </w:r>
      <w:r>
        <w:t xml:space="preserve"> e seu impacto na competitividade da indústria mineral brasileira</w:t>
      </w:r>
      <w:r w:rsidR="0051227E">
        <w:t xml:space="preserve">. Serão convidados </w:t>
      </w:r>
      <w:r>
        <w:t xml:space="preserve">representantes das seguintes entidades:  </w:t>
      </w:r>
    </w:p>
    <w:p w:rsidR="0051227E" w:rsidRPr="0051227E" w:rsidRDefault="0051227E" w:rsidP="00CE675A">
      <w:pPr>
        <w:pStyle w:val="03-PargrafodeTexto-RQ-CLG"/>
        <w:jc w:val="both"/>
      </w:pPr>
      <w:r w:rsidRPr="0051227E">
        <w:t xml:space="preserve">IBRAM </w:t>
      </w:r>
      <w:r w:rsidR="00E1042B" w:rsidRPr="0051227E">
        <w:t xml:space="preserve">- Instituto Brasileiro de Mineração; </w:t>
      </w:r>
    </w:p>
    <w:p w:rsidR="0051227E" w:rsidRPr="0051227E" w:rsidRDefault="00E1042B" w:rsidP="00CE675A">
      <w:pPr>
        <w:pStyle w:val="03-PargrafodeTexto-RQ-CLG"/>
        <w:jc w:val="both"/>
      </w:pPr>
      <w:r w:rsidRPr="0051227E">
        <w:t>SNIC - Sindicato Nacional da Indústria do Cimento</w:t>
      </w:r>
      <w:r w:rsidR="0051227E" w:rsidRPr="0051227E">
        <w:t xml:space="preserve">; </w:t>
      </w:r>
      <w:r w:rsidRPr="0051227E">
        <w:t xml:space="preserve"> </w:t>
      </w:r>
    </w:p>
    <w:p w:rsidR="0051227E" w:rsidRPr="0051227E" w:rsidRDefault="00E1042B" w:rsidP="00CE675A">
      <w:pPr>
        <w:pStyle w:val="03-PargrafodeTexto-RQ-CLG"/>
        <w:jc w:val="both"/>
      </w:pPr>
      <w:r w:rsidRPr="0051227E">
        <w:t>ABAL</w:t>
      </w:r>
      <w:r w:rsidR="0051227E" w:rsidRPr="0051227E">
        <w:t xml:space="preserve"> </w:t>
      </w:r>
      <w:r w:rsidRPr="0051227E">
        <w:t>-</w:t>
      </w:r>
      <w:r w:rsidR="0051227E" w:rsidRPr="0051227E">
        <w:t xml:space="preserve"> </w:t>
      </w:r>
      <w:r w:rsidRPr="0051227E">
        <w:t>Associação Br</w:t>
      </w:r>
      <w:r w:rsidR="0051227E" w:rsidRPr="0051227E">
        <w:t xml:space="preserve">asileira do Alumínio; </w:t>
      </w:r>
      <w:r w:rsidRPr="0051227E">
        <w:t xml:space="preserve"> </w:t>
      </w:r>
    </w:p>
    <w:p w:rsidR="0051227E" w:rsidRPr="0051227E" w:rsidRDefault="00E1042B" w:rsidP="00CE675A">
      <w:pPr>
        <w:pStyle w:val="03-PargrafodeTexto-RQ-CLG"/>
        <w:jc w:val="both"/>
      </w:pPr>
      <w:r w:rsidRPr="0051227E">
        <w:t>ABIROCHAS -</w:t>
      </w:r>
      <w:r w:rsidR="0051227E" w:rsidRPr="0051227E">
        <w:t xml:space="preserve"> </w:t>
      </w:r>
      <w:r w:rsidRPr="0051227E">
        <w:t xml:space="preserve">Associação Brasileira </w:t>
      </w:r>
      <w:r w:rsidR="0051227E" w:rsidRPr="0051227E">
        <w:t xml:space="preserve">da </w:t>
      </w:r>
      <w:r w:rsidRPr="0051227E">
        <w:t>Ind</w:t>
      </w:r>
      <w:r w:rsidR="0051227E" w:rsidRPr="0051227E">
        <w:t>ústria de</w:t>
      </w:r>
      <w:r w:rsidRPr="0051227E">
        <w:t xml:space="preserve"> Rochas Ornamentais</w:t>
      </w:r>
      <w:r w:rsidR="0051227E" w:rsidRPr="0051227E">
        <w:t>;</w:t>
      </w:r>
      <w:r w:rsidRPr="0051227E">
        <w:t xml:space="preserve"> </w:t>
      </w:r>
    </w:p>
    <w:p w:rsidR="0051227E" w:rsidRPr="0051227E" w:rsidRDefault="0051227E" w:rsidP="00CE675A">
      <w:pPr>
        <w:pStyle w:val="03-PargrafodeTexto-RQ-CLG"/>
        <w:jc w:val="both"/>
      </w:pPr>
      <w:r w:rsidRPr="0051227E">
        <w:t>ANEPAC -</w:t>
      </w:r>
      <w:r w:rsidR="00E1042B" w:rsidRPr="0051227E">
        <w:t xml:space="preserve"> Associação Nacional das Entidades de Produtores de Agregados para Construção</w:t>
      </w:r>
      <w:r w:rsidRPr="0051227E">
        <w:t>; e</w:t>
      </w:r>
      <w:r w:rsidR="00E1042B" w:rsidRPr="0051227E">
        <w:t xml:space="preserve"> </w:t>
      </w:r>
    </w:p>
    <w:p w:rsidR="00E1042B" w:rsidRDefault="00E1042B" w:rsidP="00CE675A">
      <w:pPr>
        <w:pStyle w:val="03-PargrafodeTexto-RQ-CLG"/>
        <w:jc w:val="both"/>
      </w:pPr>
      <w:r w:rsidRPr="0051227E">
        <w:t>ABCM - Associação Brasileira do Carvão Mineral.</w:t>
      </w:r>
    </w:p>
    <w:p w:rsidR="00E1042B" w:rsidRDefault="00E1042B" w:rsidP="00E1042B">
      <w:pPr>
        <w:pStyle w:val="03-PargrafodeTexto-RQ-CLG"/>
      </w:pPr>
    </w:p>
    <w:p w:rsidR="00E1042B" w:rsidRDefault="00E1042B" w:rsidP="00CE675A">
      <w:pPr>
        <w:pStyle w:val="04-Justificao-RQ-CLG"/>
      </w:pPr>
      <w:r>
        <w:t>JUSTIFICAÇÃO</w:t>
      </w:r>
    </w:p>
    <w:p w:rsidR="00E1042B" w:rsidRPr="002F1AC0" w:rsidRDefault="00981E01" w:rsidP="00CE675A">
      <w:pPr>
        <w:pStyle w:val="03-PargrafodeTexto-RQ-CLG"/>
        <w:jc w:val="both"/>
      </w:pPr>
      <w:r>
        <w:t>Em 16 de dezembro de 2</w:t>
      </w:r>
      <w:r w:rsidR="00CE675A">
        <w:t>0</w:t>
      </w:r>
      <w:r>
        <w:t xml:space="preserve">15, a Comissão de Serviços de Infraestrutura (CI) emitiu parecer favorável à aprovação do Projeto de </w:t>
      </w:r>
      <w:r w:rsidR="00CE675A">
        <w:t>L</w:t>
      </w:r>
      <w:r>
        <w:t xml:space="preserve">ei do Senado </w:t>
      </w:r>
      <w:r w:rsidR="00AB6063">
        <w:t xml:space="preserve">(PLS) </w:t>
      </w:r>
      <w:r>
        <w:t xml:space="preserve">nº 1, de 2011, que altera o cálculo da CFEM. Naquela reunião, </w:t>
      </w:r>
      <w:r w:rsidR="00CE675A">
        <w:t xml:space="preserve">foi </w:t>
      </w:r>
      <w:r>
        <w:t>assumi</w:t>
      </w:r>
      <w:r w:rsidR="00CE675A">
        <w:t>do</w:t>
      </w:r>
      <w:r>
        <w:t xml:space="preserve"> o compromisso de discutir </w:t>
      </w:r>
      <w:r w:rsidR="00AB6063">
        <w:t>o impacto da CFEM na competitividade da indústria mineral brasileira e as repercussões de alterações nas suas alíquotas</w:t>
      </w:r>
      <w:r w:rsidR="00CE675A">
        <w:t xml:space="preserve"> e na</w:t>
      </w:r>
      <w:r w:rsidR="00AB6063">
        <w:t xml:space="preserve"> sua base de cálculo. Esse é o</w:t>
      </w:r>
      <w:r w:rsidR="00E1042B">
        <w:t xml:space="preserve"> objetivo da </w:t>
      </w:r>
      <w:r w:rsidR="0051227E">
        <w:t xml:space="preserve">audiência </w:t>
      </w:r>
      <w:r w:rsidR="0051227E" w:rsidRPr="00C23AC8">
        <w:t>pública</w:t>
      </w:r>
      <w:r w:rsidR="00AB6063">
        <w:t xml:space="preserve"> ora proposta</w:t>
      </w:r>
      <w:r w:rsidR="0051227E">
        <w:t>.</w:t>
      </w:r>
      <w:r w:rsidR="00E1042B">
        <w:t xml:space="preserve"> </w:t>
      </w:r>
    </w:p>
    <w:p w:rsidR="00AA0EC1" w:rsidRDefault="006F769D" w:rsidP="00AA0EC1">
      <w:pPr>
        <w:pStyle w:val="05-Local-RQ-CLG"/>
      </w:pPr>
      <w:r>
        <w:t>Sala da Comissão,</w:t>
      </w:r>
    </w:p>
    <w:p w:rsidR="00AA0EC1" w:rsidRDefault="006F769D" w:rsidP="00AA0EC1">
      <w:pPr>
        <w:pStyle w:val="06-IdentificaoParlamentar-RQ-CLG"/>
        <w:rPr>
          <w:caps/>
        </w:rPr>
      </w:pPr>
      <w:r>
        <w:t xml:space="preserve">Senador </w:t>
      </w:r>
      <w:r w:rsidRPr="0078165E">
        <w:rPr>
          <w:caps/>
        </w:rPr>
        <w:t>Wilder Morais</w:t>
      </w:r>
    </w:p>
    <w:p w:rsidR="00E1042B" w:rsidRDefault="00E1042B" w:rsidP="00AA0EC1">
      <w:pPr>
        <w:pStyle w:val="06-IdentificaoParlamentar-RQ-CLG"/>
        <w:rPr>
          <w:caps/>
        </w:rPr>
      </w:pPr>
    </w:p>
    <w:sectPr w:rsidR="00E1042B" w:rsidSect="00AA0EC1">
      <w:headerReference w:type="even" r:id="rId6"/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55" w:rsidRDefault="002A7355" w:rsidP="00AA0EC1">
      <w:pPr>
        <w:spacing w:after="0" w:line="240" w:lineRule="auto"/>
      </w:pPr>
      <w:r>
        <w:separator/>
      </w:r>
    </w:p>
  </w:endnote>
  <w:endnote w:type="continuationSeparator" w:id="0">
    <w:p w:rsidR="002A7355" w:rsidRDefault="002A7355" w:rsidP="00AA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7B" w:rsidRPr="004618E9" w:rsidRDefault="004B3AD9">
    <w:pPr>
      <w:pStyle w:val="Rodap"/>
      <w:rPr>
        <w:i/>
        <w:sz w:val="18"/>
      </w:rPr>
    </w:pPr>
    <w:r w:rsidRPr="005C0FDC">
      <w:rPr>
        <w:i/>
        <w:sz w:val="18"/>
        <w:szCs w:val="18"/>
      </w:rPr>
      <w:t>mf2016-00418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55" w:rsidRDefault="002A7355" w:rsidP="00AA0EC1">
      <w:pPr>
        <w:spacing w:after="0" w:line="240" w:lineRule="auto"/>
      </w:pPr>
      <w:r>
        <w:separator/>
      </w:r>
    </w:p>
  </w:footnote>
  <w:footnote w:type="continuationSeparator" w:id="0">
    <w:p w:rsidR="002A7355" w:rsidRDefault="002A7355" w:rsidP="00AA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7B" w:rsidRDefault="002F6B9D" w:rsidP="00AA0E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67B" w:rsidRDefault="0055725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7B" w:rsidRDefault="002F6B9D" w:rsidP="00AA0E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675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067B" w:rsidRDefault="0055725F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C1"/>
    <w:rsid w:val="00035540"/>
    <w:rsid w:val="000A58B8"/>
    <w:rsid w:val="0014058C"/>
    <w:rsid w:val="0019646D"/>
    <w:rsid w:val="00245EB5"/>
    <w:rsid w:val="002A7355"/>
    <w:rsid w:val="002F6B9D"/>
    <w:rsid w:val="00317406"/>
    <w:rsid w:val="00373EA3"/>
    <w:rsid w:val="003D7073"/>
    <w:rsid w:val="004A45F1"/>
    <w:rsid w:val="004B3AD9"/>
    <w:rsid w:val="0051227E"/>
    <w:rsid w:val="005135B9"/>
    <w:rsid w:val="0055725F"/>
    <w:rsid w:val="0059291D"/>
    <w:rsid w:val="005E139A"/>
    <w:rsid w:val="006608E4"/>
    <w:rsid w:val="006E7E78"/>
    <w:rsid w:val="006F769D"/>
    <w:rsid w:val="0078165E"/>
    <w:rsid w:val="00844C35"/>
    <w:rsid w:val="00884126"/>
    <w:rsid w:val="008D1F14"/>
    <w:rsid w:val="0093733A"/>
    <w:rsid w:val="00981E01"/>
    <w:rsid w:val="009C6AF2"/>
    <w:rsid w:val="009F579A"/>
    <w:rsid w:val="00AA0EC1"/>
    <w:rsid w:val="00AB6063"/>
    <w:rsid w:val="00B95229"/>
    <w:rsid w:val="00C16723"/>
    <w:rsid w:val="00C23AC8"/>
    <w:rsid w:val="00CE675A"/>
    <w:rsid w:val="00CF76D1"/>
    <w:rsid w:val="00DF6D35"/>
    <w:rsid w:val="00E1042B"/>
    <w:rsid w:val="00F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BC95-FFEA-4DE1-9F9B-A46663F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A0E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A0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AA0E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A0E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A0EC1"/>
  </w:style>
  <w:style w:type="paragraph" w:customStyle="1" w:styleId="01-Minuta-RQ-CLG">
    <w:name w:val="01 - Minuta - RQ - CLG"/>
    <w:rsid w:val="00AA0EC1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RQ-CLG">
    <w:name w:val="02 - Título RQ - CLG"/>
    <w:rsid w:val="00AA0EC1"/>
    <w:pPr>
      <w:spacing w:after="14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PargrafodeTexto-RQ-CLG">
    <w:name w:val="03 - Parágrafo de Texto - RQ - CLG"/>
    <w:rsid w:val="00AA0EC1"/>
    <w:pPr>
      <w:spacing w:before="120" w:after="240" w:line="240" w:lineRule="auto"/>
      <w:ind w:firstLine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5-Local-RQ-CLG">
    <w:name w:val="05 - Local - RQ - CLG"/>
    <w:rsid w:val="00AA0EC1"/>
    <w:pPr>
      <w:spacing w:before="720" w:after="480" w:line="240" w:lineRule="auto"/>
      <w:ind w:left="2268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6-IdentificaoParlamentar-RQ-CLG">
    <w:name w:val="06 - Identificação Parlamentar - RQ - CLG"/>
    <w:rsid w:val="00AA0EC1"/>
    <w:pPr>
      <w:spacing w:after="0" w:line="240" w:lineRule="auto"/>
      <w:ind w:left="3402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04-Justificao-RQ-CLG">
    <w:name w:val="04 - Justificação - RQ - CLG"/>
    <w:rsid w:val="00AA0E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06-Pargrafodetexto-CLG">
    <w:name w:val="06 - Parágrafo de texto - CLG"/>
    <w:link w:val="06-Pargrafodetexto-CLGChar"/>
    <w:rsid w:val="00E1042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E104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Berkeley Alves Ferreira</dc:creator>
  <cp:lastModifiedBy>Lairton Pedro Kleinubing</cp:lastModifiedBy>
  <cp:revision>2</cp:revision>
  <cp:lastPrinted>2016-02-16T16:48:00Z</cp:lastPrinted>
  <dcterms:created xsi:type="dcterms:W3CDTF">2016-02-16T16:49:00Z</dcterms:created>
  <dcterms:modified xsi:type="dcterms:W3CDTF">2016-02-16T16:49:00Z</dcterms:modified>
</cp:coreProperties>
</file>