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9B5" w:rsidRPr="006F68CA" w:rsidRDefault="00E839B5">
      <w:pPr>
        <w:jc w:val="both"/>
        <w:rPr>
          <w:rFonts w:ascii="Times New Roman" w:hAnsi="Times New Roman" w:cs="Times New Roman"/>
          <w:i/>
          <w:iCs/>
          <w:sz w:val="28"/>
          <w:szCs w:val="28"/>
        </w:rPr>
      </w:pPr>
    </w:p>
    <w:p w:rsidR="00E839B5" w:rsidRPr="006F68CA" w:rsidRDefault="00E839B5">
      <w:pPr>
        <w:jc w:val="both"/>
        <w:rPr>
          <w:rFonts w:ascii="Times New Roman" w:hAnsi="Times New Roman" w:cs="Times New Roman"/>
          <w:b/>
          <w:bCs/>
          <w:i/>
          <w:iCs/>
          <w:sz w:val="28"/>
          <w:szCs w:val="28"/>
        </w:rPr>
      </w:pPr>
      <w:r w:rsidRPr="006F68CA">
        <w:rPr>
          <w:rFonts w:ascii="Times New Roman" w:hAnsi="Times New Roman" w:cs="Times New Roman"/>
          <w:i/>
          <w:iCs/>
          <w:sz w:val="28"/>
          <w:szCs w:val="28"/>
        </w:rPr>
        <w:br/>
      </w:r>
      <w:r w:rsidRPr="006F68CA">
        <w:rPr>
          <w:rFonts w:ascii="Times New Roman" w:hAnsi="Times New Roman" w:cs="Times New Roman"/>
          <w:b/>
          <w:bCs/>
          <w:i/>
          <w:iCs/>
          <w:sz w:val="28"/>
          <w:szCs w:val="28"/>
        </w:rPr>
        <w:t>“Comissão Mista, criada pelo Ato Conjunto nº 2, de 2013, destinada a consolidar a legislação federal e a regulamentar dispositivos da Constituição Federal".</w:t>
      </w:r>
    </w:p>
    <w:p w:rsidR="00E839B5" w:rsidRPr="006F68CA" w:rsidRDefault="00E839B5">
      <w:pPr>
        <w:jc w:val="both"/>
        <w:rPr>
          <w:rFonts w:ascii="Times New Roman" w:hAnsi="Times New Roman" w:cs="Times New Roman"/>
          <w:sz w:val="28"/>
          <w:szCs w:val="28"/>
          <w:shd w:val="clear" w:color="auto" w:fill="FF0000"/>
        </w:rPr>
      </w:pPr>
    </w:p>
    <w:p w:rsidR="00E839B5" w:rsidRPr="006F68CA" w:rsidRDefault="00E839B5">
      <w:pPr>
        <w:jc w:val="both"/>
        <w:rPr>
          <w:rFonts w:ascii="Times New Roman" w:hAnsi="Times New Roman" w:cs="Times New Roman"/>
          <w:sz w:val="28"/>
          <w:szCs w:val="28"/>
          <w:shd w:val="clear" w:color="auto" w:fill="FF0000"/>
        </w:rPr>
      </w:pPr>
    </w:p>
    <w:p w:rsidR="00E839B5" w:rsidRPr="006F68CA" w:rsidRDefault="00E839B5">
      <w:pPr>
        <w:jc w:val="center"/>
        <w:rPr>
          <w:rFonts w:ascii="Times New Roman" w:hAnsi="Times New Roman" w:cs="Times New Roman"/>
          <w:sz w:val="28"/>
          <w:szCs w:val="28"/>
          <w:shd w:val="clear" w:color="auto" w:fill="FF0000"/>
        </w:rPr>
      </w:pPr>
    </w:p>
    <w:p w:rsidR="00E839B5" w:rsidRPr="006F68CA" w:rsidRDefault="00E839B5">
      <w:pPr>
        <w:keepNext/>
        <w:jc w:val="center"/>
        <w:rPr>
          <w:rFonts w:ascii="Times New Roman" w:hAnsi="Times New Roman" w:cs="Times New Roman"/>
          <w:b/>
          <w:bCs/>
          <w:color w:val="000000"/>
          <w:sz w:val="28"/>
          <w:szCs w:val="28"/>
        </w:rPr>
      </w:pPr>
      <w:r w:rsidRPr="006F68CA">
        <w:rPr>
          <w:rFonts w:ascii="Times New Roman" w:hAnsi="Times New Roman" w:cs="Times New Roman"/>
          <w:b/>
          <w:bCs/>
          <w:color w:val="000000"/>
          <w:sz w:val="28"/>
          <w:szCs w:val="28"/>
        </w:rPr>
        <w:t xml:space="preserve">ATA DA </w:t>
      </w:r>
      <w:r>
        <w:rPr>
          <w:rFonts w:ascii="Times New Roman" w:hAnsi="Times New Roman" w:cs="Times New Roman"/>
          <w:b/>
          <w:bCs/>
          <w:color w:val="000000"/>
          <w:sz w:val="28"/>
          <w:szCs w:val="28"/>
        </w:rPr>
        <w:t>12</w:t>
      </w:r>
      <w:r w:rsidRPr="006F68CA">
        <w:rPr>
          <w:rFonts w:ascii="Times New Roman" w:hAnsi="Times New Roman" w:cs="Times New Roman"/>
          <w:b/>
          <w:bCs/>
          <w:color w:val="000000"/>
          <w:sz w:val="28"/>
          <w:szCs w:val="28"/>
        </w:rPr>
        <w:t>ª REUNIÃO</w:t>
      </w:r>
    </w:p>
    <w:p w:rsidR="00E839B5" w:rsidRPr="006F68CA" w:rsidRDefault="00E839B5">
      <w:pPr>
        <w:jc w:val="both"/>
        <w:rPr>
          <w:rFonts w:ascii="Times New Roman" w:hAnsi="Times New Roman" w:cs="Times New Roman"/>
          <w:sz w:val="28"/>
          <w:szCs w:val="28"/>
          <w:shd w:val="clear" w:color="auto" w:fill="FF0000"/>
        </w:rPr>
      </w:pPr>
    </w:p>
    <w:p w:rsidR="00E839B5" w:rsidRPr="006F68CA" w:rsidRDefault="00E839B5">
      <w:pPr>
        <w:jc w:val="both"/>
        <w:rPr>
          <w:rFonts w:ascii="Times New Roman" w:hAnsi="Times New Roman" w:cs="Times New Roman"/>
          <w:sz w:val="28"/>
          <w:szCs w:val="28"/>
          <w:shd w:val="clear" w:color="auto" w:fill="FF0000"/>
        </w:rPr>
      </w:pPr>
    </w:p>
    <w:p w:rsidR="00E839B5" w:rsidRPr="006F68CA" w:rsidRDefault="00E839B5">
      <w:pPr>
        <w:jc w:val="both"/>
        <w:rPr>
          <w:rFonts w:ascii="Times New Roman" w:hAnsi="Times New Roman" w:cs="Times New Roman"/>
          <w:sz w:val="28"/>
          <w:szCs w:val="28"/>
          <w:shd w:val="clear" w:color="auto" w:fill="FF0000"/>
        </w:rPr>
      </w:pPr>
    </w:p>
    <w:p w:rsidR="00E839B5" w:rsidRDefault="00E839B5" w:rsidP="005F289C">
      <w:pPr>
        <w:autoSpaceDE w:val="0"/>
        <w:autoSpaceDN w:val="0"/>
        <w:adjustRightInd w:val="0"/>
        <w:jc w:val="both"/>
        <w:rPr>
          <w:rFonts w:ascii="Times New Roman" w:hAnsi="Times New Roman" w:cs="Times New Roman"/>
          <w:color w:val="000000"/>
          <w:sz w:val="28"/>
          <w:szCs w:val="28"/>
        </w:rPr>
      </w:pPr>
      <w:r w:rsidRPr="006F68CA">
        <w:rPr>
          <w:rFonts w:ascii="Times New Roman" w:hAnsi="Times New Roman" w:cs="Times New Roman"/>
          <w:sz w:val="28"/>
          <w:szCs w:val="28"/>
        </w:rPr>
        <w:t xml:space="preserve">Ata Circunstanciada da </w:t>
      </w:r>
      <w:r>
        <w:rPr>
          <w:rFonts w:ascii="Times New Roman" w:hAnsi="Times New Roman" w:cs="Times New Roman"/>
          <w:sz w:val="28"/>
          <w:szCs w:val="28"/>
        </w:rPr>
        <w:t>12</w:t>
      </w:r>
      <w:r w:rsidRPr="006F68CA">
        <w:rPr>
          <w:rFonts w:ascii="Times New Roman" w:hAnsi="Times New Roman" w:cs="Times New Roman"/>
          <w:sz w:val="28"/>
          <w:szCs w:val="28"/>
        </w:rPr>
        <w:t>ª Reunião, realizada em 1</w:t>
      </w:r>
      <w:r>
        <w:rPr>
          <w:rFonts w:ascii="Times New Roman" w:hAnsi="Times New Roman" w:cs="Times New Roman"/>
          <w:sz w:val="28"/>
          <w:szCs w:val="28"/>
        </w:rPr>
        <w:t>7</w:t>
      </w:r>
      <w:r w:rsidRPr="006F68CA">
        <w:rPr>
          <w:rFonts w:ascii="Times New Roman" w:hAnsi="Times New Roman" w:cs="Times New Roman"/>
          <w:sz w:val="28"/>
          <w:szCs w:val="28"/>
        </w:rPr>
        <w:t xml:space="preserve"> de </w:t>
      </w:r>
      <w:r>
        <w:rPr>
          <w:rFonts w:ascii="Times New Roman" w:hAnsi="Times New Roman" w:cs="Times New Roman"/>
          <w:sz w:val="28"/>
          <w:szCs w:val="28"/>
        </w:rPr>
        <w:t>outubro</w:t>
      </w:r>
      <w:r w:rsidRPr="006F68CA">
        <w:rPr>
          <w:rFonts w:ascii="Times New Roman" w:hAnsi="Times New Roman" w:cs="Times New Roman"/>
          <w:sz w:val="28"/>
          <w:szCs w:val="28"/>
        </w:rPr>
        <w:t xml:space="preserve"> de 2013, às </w:t>
      </w:r>
      <w:r>
        <w:rPr>
          <w:rFonts w:ascii="Times New Roman" w:hAnsi="Times New Roman" w:cs="Times New Roman"/>
          <w:sz w:val="28"/>
          <w:szCs w:val="28"/>
        </w:rPr>
        <w:t>14</w:t>
      </w:r>
      <w:r w:rsidRPr="006F68CA">
        <w:rPr>
          <w:rFonts w:ascii="Times New Roman" w:hAnsi="Times New Roman" w:cs="Times New Roman"/>
          <w:sz w:val="28"/>
          <w:szCs w:val="28"/>
        </w:rPr>
        <w:t xml:space="preserve"> horas e </w:t>
      </w:r>
      <w:r>
        <w:rPr>
          <w:rFonts w:ascii="Times New Roman" w:hAnsi="Times New Roman" w:cs="Times New Roman"/>
          <w:sz w:val="28"/>
          <w:szCs w:val="28"/>
        </w:rPr>
        <w:t>42 minutos, na Sala nº 15</w:t>
      </w:r>
      <w:r w:rsidRPr="006F68CA">
        <w:rPr>
          <w:rFonts w:ascii="Times New Roman" w:hAnsi="Times New Roman" w:cs="Times New Roman"/>
          <w:sz w:val="28"/>
          <w:szCs w:val="28"/>
        </w:rPr>
        <w:t xml:space="preserve"> da Ala Senador Alexandre Costa, ocorrida sob a Presidência do Deputado </w:t>
      </w:r>
      <w:r>
        <w:rPr>
          <w:rFonts w:ascii="Times New Roman" w:hAnsi="Times New Roman" w:cs="Times New Roman"/>
          <w:b/>
          <w:bCs/>
          <w:sz w:val="28"/>
          <w:szCs w:val="28"/>
        </w:rPr>
        <w:t xml:space="preserve">Cândido Vaccarezza (PT/SP) </w:t>
      </w:r>
      <w:r w:rsidRPr="001B03C9">
        <w:rPr>
          <w:rFonts w:ascii="Times New Roman" w:hAnsi="Times New Roman" w:cs="Times New Roman"/>
          <w:bCs/>
          <w:sz w:val="28"/>
          <w:szCs w:val="28"/>
        </w:rPr>
        <w:t>e</w:t>
      </w:r>
      <w:r>
        <w:rPr>
          <w:rFonts w:ascii="Times New Roman" w:hAnsi="Times New Roman" w:cs="Times New Roman"/>
          <w:b/>
          <w:bCs/>
          <w:sz w:val="28"/>
          <w:szCs w:val="28"/>
        </w:rPr>
        <w:t xml:space="preserve"> </w:t>
      </w:r>
      <w:r w:rsidRPr="001B03C9">
        <w:rPr>
          <w:rFonts w:ascii="Times New Roman" w:hAnsi="Times New Roman" w:cs="Times New Roman"/>
          <w:bCs/>
          <w:sz w:val="28"/>
          <w:szCs w:val="28"/>
        </w:rPr>
        <w:t>com a presença dos Senadores</w:t>
      </w:r>
      <w:r>
        <w:rPr>
          <w:rFonts w:ascii="Times New Roman" w:hAnsi="Times New Roman" w:cs="Times New Roman"/>
          <w:b/>
          <w:bCs/>
          <w:sz w:val="28"/>
          <w:szCs w:val="28"/>
        </w:rPr>
        <w:t xml:space="preserve">: Romero Jucá (PMDB/RR), Waldemir Moka (PMDB/MS), Jorge Viana (PT/AC), Aloysio Nunes Ferreira (PSDB/SP) e Antônio Carlos Rodrigues (PR/SP) </w:t>
      </w:r>
      <w:r>
        <w:rPr>
          <w:rFonts w:ascii="Times New Roman" w:hAnsi="Times New Roman" w:cs="Times New Roman"/>
          <w:bCs/>
          <w:sz w:val="28"/>
          <w:szCs w:val="28"/>
        </w:rPr>
        <w:t xml:space="preserve">e dos Deputados </w:t>
      </w:r>
      <w:r>
        <w:rPr>
          <w:rFonts w:ascii="Times New Roman" w:hAnsi="Times New Roman" w:cs="Times New Roman"/>
          <w:b/>
          <w:bCs/>
          <w:sz w:val="28"/>
          <w:szCs w:val="28"/>
        </w:rPr>
        <w:t>Miro Teixeira (PDT/RJ) e Edinho Araújo (PMDB/SP)</w:t>
      </w:r>
      <w:r>
        <w:rPr>
          <w:rFonts w:ascii="Times New Roman" w:hAnsi="Times New Roman" w:cs="Times New Roman"/>
          <w:bCs/>
          <w:sz w:val="28"/>
          <w:szCs w:val="28"/>
        </w:rPr>
        <w:t xml:space="preserve">. </w:t>
      </w:r>
      <w:r>
        <w:rPr>
          <w:rFonts w:ascii="Times New Roman" w:hAnsi="Times New Roman" w:cs="Times New Roman"/>
          <w:sz w:val="28"/>
          <w:szCs w:val="28"/>
        </w:rPr>
        <w:t xml:space="preserve">Deixaram de comparecer os Senadores: </w:t>
      </w:r>
      <w:r>
        <w:rPr>
          <w:rFonts w:ascii="Times New Roman" w:hAnsi="Times New Roman" w:cs="Times New Roman"/>
          <w:b/>
          <w:bCs/>
          <w:sz w:val="28"/>
          <w:szCs w:val="28"/>
        </w:rPr>
        <w:t xml:space="preserve">Vital do Rêgo (PMDB/PB), Ana Amélia (PP/RS) e Pedro Taques (PDT/MT) </w:t>
      </w:r>
      <w:r>
        <w:rPr>
          <w:rFonts w:ascii="Times New Roman" w:hAnsi="Times New Roman" w:cs="Times New Roman"/>
          <w:sz w:val="28"/>
          <w:szCs w:val="28"/>
        </w:rPr>
        <w:t xml:space="preserve">e os </w:t>
      </w:r>
      <w:r>
        <w:rPr>
          <w:rFonts w:ascii="Times New Roman" w:hAnsi="Times New Roman" w:cs="Times New Roman"/>
          <w:bCs/>
          <w:sz w:val="28"/>
          <w:szCs w:val="28"/>
        </w:rPr>
        <w:t>Deputados:</w:t>
      </w:r>
      <w:r>
        <w:rPr>
          <w:rFonts w:ascii="Times New Roman" w:hAnsi="Times New Roman" w:cs="Times New Roman"/>
          <w:b/>
          <w:bCs/>
          <w:sz w:val="28"/>
          <w:szCs w:val="28"/>
        </w:rPr>
        <w:t xml:space="preserve"> Eduardo Barbosa (PSDB/MG), Sérgio Zveiter (PSD/RJ) e Arnaldo Jardim (PPS/SP). </w:t>
      </w:r>
      <w:r w:rsidRPr="00C70D50">
        <w:rPr>
          <w:rFonts w:ascii="Times New Roman" w:hAnsi="Times New Roman" w:cs="Times New Roman"/>
          <w:color w:val="000000"/>
          <w:sz w:val="28"/>
          <w:szCs w:val="28"/>
        </w:rPr>
        <w:t>Na ocasião</w:t>
      </w:r>
      <w:r>
        <w:rPr>
          <w:rFonts w:ascii="Times New Roman" w:hAnsi="Times New Roman" w:cs="Times New Roman"/>
          <w:color w:val="000000"/>
          <w:sz w:val="28"/>
          <w:szCs w:val="28"/>
        </w:rPr>
        <w:t>,</w:t>
      </w:r>
      <w:r w:rsidRPr="00C70D50">
        <w:rPr>
          <w:rFonts w:ascii="Times New Roman" w:hAnsi="Times New Roman" w:cs="Times New Roman"/>
          <w:color w:val="000000"/>
          <w:sz w:val="28"/>
          <w:szCs w:val="28"/>
        </w:rPr>
        <w:t xml:space="preserve"> foi </w:t>
      </w:r>
      <w:r>
        <w:rPr>
          <w:rFonts w:ascii="Times New Roman" w:hAnsi="Times New Roman" w:cs="Times New Roman"/>
          <w:color w:val="000000"/>
          <w:sz w:val="28"/>
          <w:szCs w:val="28"/>
        </w:rPr>
        <w:t xml:space="preserve">aprovado o </w:t>
      </w:r>
      <w:r w:rsidRPr="005F289C">
        <w:rPr>
          <w:rFonts w:ascii="Times New Roman" w:hAnsi="Times New Roman" w:cs="Times New Roman"/>
          <w:color w:val="000000"/>
          <w:sz w:val="28"/>
          <w:szCs w:val="28"/>
        </w:rPr>
        <w:t xml:space="preserve">relatório </w:t>
      </w:r>
      <w:r>
        <w:rPr>
          <w:rFonts w:ascii="Times New Roman" w:hAnsi="Times New Roman" w:cs="Times New Roman"/>
          <w:color w:val="000000"/>
          <w:sz w:val="28"/>
          <w:szCs w:val="28"/>
        </w:rPr>
        <w:t xml:space="preserve">parcial </w:t>
      </w:r>
      <w:r w:rsidRPr="005F289C">
        <w:rPr>
          <w:rFonts w:ascii="Times New Roman" w:hAnsi="Times New Roman" w:cs="Times New Roman"/>
          <w:color w:val="000000"/>
          <w:sz w:val="28"/>
          <w:szCs w:val="28"/>
        </w:rPr>
        <w:t xml:space="preserve">do Senador Romero Jucá que </w:t>
      </w:r>
      <w:r>
        <w:rPr>
          <w:rFonts w:ascii="Times New Roman" w:hAnsi="Times New Roman" w:cs="Times New Roman"/>
          <w:color w:val="000000"/>
          <w:sz w:val="28"/>
          <w:szCs w:val="28"/>
        </w:rPr>
        <w:t>regulamenta a expropriação das propriedades rurais e urbanas onde seja comprovada a exploração de trabalho escravo, concluindo pela apresentação de um projeto de lei.</w:t>
      </w:r>
    </w:p>
    <w:p w:rsidR="00E839B5" w:rsidRDefault="00E839B5" w:rsidP="005F289C">
      <w:pPr>
        <w:autoSpaceDE w:val="0"/>
        <w:autoSpaceDN w:val="0"/>
        <w:adjustRightInd w:val="0"/>
        <w:jc w:val="both"/>
        <w:rPr>
          <w:rFonts w:ascii="Times New Roman" w:hAnsi="Times New Roman" w:cs="Times New Roman"/>
          <w:color w:val="000000"/>
          <w:sz w:val="28"/>
          <w:szCs w:val="28"/>
        </w:rPr>
      </w:pPr>
    </w:p>
    <w:p w:rsidR="00E839B5" w:rsidRPr="00B240D9" w:rsidRDefault="00E839B5" w:rsidP="004A1472">
      <w:pPr>
        <w:pStyle w:val="Normal-Escriba"/>
      </w:pPr>
    </w:p>
    <w:p w:rsidR="00E839B5" w:rsidRDefault="00E839B5" w:rsidP="004A1472">
      <w:pPr>
        <w:pStyle w:val="Normal-Escriba"/>
      </w:pPr>
      <w:r>
        <w:t xml:space="preserve"> </w:t>
      </w:r>
    </w:p>
    <w:p w:rsidR="00E839B5" w:rsidRDefault="00E839B5" w:rsidP="004A1472">
      <w:pPr>
        <w:pStyle w:val="Normal-Escriba"/>
      </w:pPr>
      <w:r>
        <w:t xml:space="preserve"> </w:t>
      </w:r>
    </w:p>
    <w:p w:rsidR="00E839B5" w:rsidRPr="004A1472" w:rsidRDefault="00E839B5" w:rsidP="004A1472">
      <w:pPr>
        <w:pStyle w:val="Normal-Escriba"/>
        <w:rPr>
          <w:rFonts w:ascii="Times New Roman" w:hAnsi="Times New Roman" w:cs="Times New Roman"/>
          <w:b/>
          <w:sz w:val="28"/>
          <w:szCs w:val="28"/>
        </w:rPr>
      </w:pP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PRESIDENTE </w:t>
      </w:r>
      <w:r w:rsidRPr="004A1472">
        <w:rPr>
          <w:rFonts w:ascii="Times New Roman" w:hAnsi="Times New Roman" w:cs="Times New Roman"/>
          <w:sz w:val="28"/>
          <w:szCs w:val="28"/>
        </w:rPr>
        <w:t>(Cândido Vaccarezza. PT - SP) – Declaro aberta a 12ª Reunião da Comissão Mista criada pelo Ato Conjunto nº 2, de 2013, destinada a consolidar a legislação federal e a regulamentar os dispositivos da Constituição Federal.</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Esclareço que, conforme convocação, a presente reunião destina-se à apreciação da proposta de regulamentação do art. 243 da Constituição, que dispõe sobre expropriação das propriedades rurais e urbanas onde se localizem a exploração do trabalho escravo e do projeto que regulamenta o inciso VII do art. 37 da Constituição, que dispõe sobre o direito de greve dos servidores públicos.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Com a palavra o Relator Romero Jucá.</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Sr. Presidente, Srªs e Srs. Senadores, como bem disse V. Exª, Sr. Presidente, nós temos dois temas hoje nesta reunião.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 primeiro deles diz respeito à regulamentação do combate ao trabalho escravo, exatamente para regulamentar a emenda à Constituição que define o combate ao trabalho escravo e a expropriação de bens no que diz respeito ao trabalho escravo.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Quero registrar as diversas contribuições que recebemos, notadamente do Senador Aloysio Nunes e do Senador Pedro Taques. Levamos em conta também outros projetos de lei que estavam tramitando e reuniões e contatos com a Senadora Kátia Abreu, o Senador Waldemir Moka e o Senador Blairo Maggi. Construímos uma proposta que entendo equilibrada, responsável e que procura, de certa forma, registrar o que é trabalho escravo, porque essa regulamentação não pode deixar grandes espaços de interpretação. Na verdade, o que teremos é a expropriação de bens. Não estamos falando de multa, não estamos falando de punição, não estamos de processo. Estamos falando da expropriação total de um bem, sem qualquer tipo de direito a indenização ou reclamação.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Sr. Presidente, quero registrar que debati bastante e que recebi contribuições do Governo Federal, da Secretaria de Relações Institucionais e da Casa Civil. Alguns desses encaminhamentos eu não estou acatando. E é exatamente nessa linha que o Ministério do Trabalho e o Governo Federal vão ao encontro do que nós queremos, que é exatamente delimitar. Eu acho que não podemos ter uma legislação geral nem uma legislação que seja, de certa forma, rápida, inconsequente, que, de repente, tome uma medida e exproprie um bem e depois fique comprovado que não havia trabalho escravo. Aí, o malefício, o problema já foi criado.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Nós apresentamos, na reunião passada, o relatório. E em cima desse relatório vou fazer algumas observações.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A primeira delas é em relação a uma emenda, atendendo a uma ponderação do Governo, que realmente tem razão. O art. 1º dizia: "Os imóveis rurais e urbanos, de qualquer região do País, onde for identificada a exploração do trabalho...". Nós estamos tirando "de qualquer região do País". É redundante. Esse é mais um ajuste de texto.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Nós colocamos: "onde for identificado o trabalho escravo diretamente pelo proprietário". Ou seja, nós estamos identificando que, efetivamente,... O que temos aqui? Nós temos, por exemplo, uma terra que pode ser arrendada, um galpão industrial que pode ser arrendado, e alguém, nesse galpão industrial, pode estar pagando aluguel, explorando o trabalho escravo. Na verdade, a responsabilidade terá que ficar comprovada exatamente na questão da ação para que haja a expropriação. A proposta do Governo inclusive era tirar o "diretamente pelo proprietário rural", mas essa é uma preocupação de todo o setor produtivo, porque existem meeiros, existem pessoas que trabalham em parceria, existe toda uma configuração que tem esse registro.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Para fins de lei, então, diz o seguinte o art. 1º:</w:t>
      </w:r>
    </w:p>
    <w:p w:rsidR="00E839B5" w:rsidRPr="004A1472" w:rsidRDefault="00E839B5" w:rsidP="004A1472">
      <w:pPr>
        <w:pStyle w:val="Normal-Escriba"/>
        <w:ind w:left="2268" w:firstLine="0"/>
        <w:rPr>
          <w:rFonts w:ascii="Times New Roman" w:hAnsi="Times New Roman" w:cs="Times New Roman"/>
          <w:sz w:val="28"/>
          <w:szCs w:val="28"/>
        </w:rPr>
      </w:pPr>
      <w:r w:rsidRPr="004A1472">
        <w:rPr>
          <w:rFonts w:ascii="Times New Roman" w:hAnsi="Times New Roman" w:cs="Times New Roman"/>
          <w:sz w:val="28"/>
          <w:szCs w:val="28"/>
        </w:rPr>
        <w:t>Os imóveis rurais e urbanos, onde for identificada a exploração de trabalho escravo diretamente pelo proprietário, poderão ser expropriados e destinados à reforma agrária e a programa de habitação popular, sem qualquer indenização ao proprietário que foi condenado, em sentença penal transitada em julgado, pela prática de exploração do trabalho escravo, e sem prejuízo de outras sanções.</w:t>
      </w:r>
    </w:p>
    <w:p w:rsidR="00E839B5" w:rsidRPr="004A1472" w:rsidRDefault="00E839B5" w:rsidP="004A1472">
      <w:pPr>
        <w:pStyle w:val="Normal-Escriba"/>
        <w:rPr>
          <w:rFonts w:ascii="Times New Roman" w:hAnsi="Times New Roman" w:cs="Times New Roman"/>
          <w:sz w:val="28"/>
          <w:szCs w:val="28"/>
        </w:rPr>
      </w:pP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Ou seja, nós estamos colocando trânsito em julgado.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ALOYSIO NUNES FERREIRA </w:t>
      </w:r>
      <w:r w:rsidRPr="004A1472">
        <w:rPr>
          <w:rFonts w:ascii="Times New Roman" w:hAnsi="Times New Roman" w:cs="Times New Roman"/>
          <w:sz w:val="28"/>
          <w:szCs w:val="28"/>
        </w:rPr>
        <w:t>(Bloco Minoria/PSDB - SP) – ...a destinação do imóvel.</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A destinação do imóvel é para reforma agrária e programas de habitação popular.</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Estamos colocando na frente um fundo, que foi criado na PEC. Então, o imóvel que não couber nesses programas – foi até uma proposta do Deputado Carlos Sampaio – estaríamos agregando que seria para o fundo, mas  estamos autorizando que o imóvel seja vendido exatamente para compor o fundo e seja destinado para esses objetivos.</w:t>
      </w:r>
    </w:p>
    <w:p w:rsidR="00E839B5" w:rsidRPr="004A1472" w:rsidRDefault="00E839B5" w:rsidP="004A1472">
      <w:pPr>
        <w:pStyle w:val="Normal-Escriba"/>
        <w:ind w:left="2268" w:firstLine="0"/>
        <w:rPr>
          <w:rFonts w:ascii="Times New Roman" w:hAnsi="Times New Roman" w:cs="Times New Roman"/>
          <w:i/>
          <w:sz w:val="28"/>
          <w:szCs w:val="28"/>
        </w:rPr>
      </w:pPr>
      <w:r w:rsidRPr="004A1472">
        <w:rPr>
          <w:rFonts w:ascii="Times New Roman" w:hAnsi="Times New Roman" w:cs="Times New Roman"/>
          <w:i/>
          <w:sz w:val="28"/>
          <w:szCs w:val="28"/>
        </w:rPr>
        <w:t>§1º – Para fim dessa lei, considera-se trabalho escravo a submissão a trabalho forçado, exigido sob ameaça de punição, com uso de coação ou que se conclua de maneira involuntária ou com restrição de liberdade pessoal;</w:t>
      </w:r>
    </w:p>
    <w:p w:rsidR="00E839B5" w:rsidRPr="004A1472" w:rsidRDefault="00E839B5" w:rsidP="004A1472">
      <w:pPr>
        <w:pStyle w:val="Normal-Escriba"/>
        <w:ind w:left="2268" w:firstLine="0"/>
        <w:rPr>
          <w:rFonts w:ascii="Times New Roman" w:hAnsi="Times New Roman" w:cs="Times New Roman"/>
          <w:i/>
          <w:sz w:val="28"/>
          <w:szCs w:val="28"/>
        </w:rPr>
      </w:pPr>
      <w:r w:rsidRPr="004A1472">
        <w:rPr>
          <w:rFonts w:ascii="Times New Roman" w:hAnsi="Times New Roman" w:cs="Times New Roman"/>
          <w:i/>
          <w:sz w:val="28"/>
          <w:szCs w:val="28"/>
        </w:rPr>
        <w:t>II – O cerceamento do uso de qualquer meio de transporte, por parte do trabalhador, com o fim de retê-lo no local de trabalho;</w:t>
      </w:r>
    </w:p>
    <w:p w:rsidR="00E839B5" w:rsidRPr="004A1472" w:rsidRDefault="00E839B5" w:rsidP="004A1472">
      <w:pPr>
        <w:pStyle w:val="Normal-Escriba"/>
        <w:ind w:left="2268" w:firstLine="0"/>
        <w:rPr>
          <w:rFonts w:ascii="Times New Roman" w:hAnsi="Times New Roman" w:cs="Times New Roman"/>
          <w:i/>
          <w:sz w:val="28"/>
          <w:szCs w:val="28"/>
        </w:rPr>
      </w:pPr>
      <w:r w:rsidRPr="004A1472">
        <w:rPr>
          <w:rFonts w:ascii="Times New Roman" w:hAnsi="Times New Roman" w:cs="Times New Roman"/>
          <w:i/>
          <w:sz w:val="28"/>
          <w:szCs w:val="28"/>
        </w:rPr>
        <w:t>III – A manutenção de vigilância ostensiva no local de trabalho ou apropriação de documentos ou objetos pessoais do trabalhador com o fim de retê-lo no local de trabalho;</w:t>
      </w:r>
    </w:p>
    <w:p w:rsidR="00E839B5" w:rsidRPr="004A1472" w:rsidRDefault="00E839B5" w:rsidP="004A1472">
      <w:pPr>
        <w:pStyle w:val="Normal-Escriba"/>
        <w:ind w:left="2268" w:firstLine="0"/>
        <w:rPr>
          <w:rFonts w:ascii="Times New Roman" w:hAnsi="Times New Roman" w:cs="Times New Roman"/>
          <w:i/>
          <w:sz w:val="28"/>
          <w:szCs w:val="28"/>
        </w:rPr>
      </w:pPr>
      <w:r w:rsidRPr="004A1472">
        <w:rPr>
          <w:rFonts w:ascii="Times New Roman" w:hAnsi="Times New Roman" w:cs="Times New Roman"/>
          <w:i/>
          <w:sz w:val="28"/>
          <w:szCs w:val="28"/>
        </w:rPr>
        <w:t>IV – A restrição, por qualquer meio, da locomoção do trabalhador em razão de dívida contraída com empregador ou preposto.</w:t>
      </w:r>
    </w:p>
    <w:p w:rsidR="00E839B5" w:rsidRPr="004A1472" w:rsidRDefault="00E839B5" w:rsidP="004A1472">
      <w:pPr>
        <w:pStyle w:val="Normal-Escriba"/>
        <w:rPr>
          <w:rFonts w:ascii="Times New Roman" w:hAnsi="Times New Roman" w:cs="Times New Roman"/>
          <w:sz w:val="28"/>
          <w:szCs w:val="28"/>
        </w:rPr>
      </w:pP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Então, estamos caracterizando aqui algumas questões importantes.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 §2º diz o seguinte:</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 mero descumprimento da legislação trabalhista não se enquadra no disposto no §1º."</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Ou seja, um fiscal do trabalho chega numa determinada propriedade e vê que o tamanho da janela ou a altura do beliche não é o que determina a legislação trabalhista, isso não pode ser caracterizado como trabalho escravo. Então, estamos tendo o cuidado de efetivamente definir o que é trabalho escravo e o que são infrações trabalhistas, que serão penalizadas, multadas, enfim, corrigidas, de acordo com a posição da legislação do trabalho.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 §3º diz o seguinte:</w:t>
      </w:r>
    </w:p>
    <w:p w:rsidR="00E839B5" w:rsidRPr="004A1472" w:rsidRDefault="00E839B5" w:rsidP="004A1472">
      <w:pPr>
        <w:pStyle w:val="Normal-Escriba"/>
        <w:ind w:left="2268" w:firstLine="0"/>
        <w:rPr>
          <w:rFonts w:ascii="Times New Roman" w:hAnsi="Times New Roman" w:cs="Times New Roman"/>
          <w:i/>
          <w:sz w:val="28"/>
          <w:szCs w:val="28"/>
        </w:rPr>
      </w:pPr>
      <w:r w:rsidRPr="004A1472">
        <w:rPr>
          <w:rFonts w:ascii="Times New Roman" w:hAnsi="Times New Roman" w:cs="Times New Roman"/>
          <w:i/>
          <w:sz w:val="28"/>
          <w:szCs w:val="28"/>
        </w:rPr>
        <w:t>Todo e qualquer bem de valor econômico apreendido em decorrência do tráfico ilícito de entorpecentes e drogas afins ou da exploração de trabalho escravo será confiscado e reverterá ao Fundo Especial de Prevenção ao Trabalho Escravo e do Tráfico Ilícito de Entorpecentes (Funprestie), que foi criado na emenda constitucional.</w:t>
      </w:r>
    </w:p>
    <w:p w:rsidR="00E839B5" w:rsidRPr="004A1472" w:rsidRDefault="00E839B5" w:rsidP="004A1472">
      <w:pPr>
        <w:pStyle w:val="Normal-Escriba"/>
        <w:rPr>
          <w:rFonts w:ascii="Times New Roman" w:hAnsi="Times New Roman" w:cs="Times New Roman"/>
          <w:sz w:val="28"/>
          <w:szCs w:val="28"/>
        </w:rPr>
      </w:pP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Por solicitação do Deputado Carlos Sampaio, estamos colocando mais dois parágrafos.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 §4º é complementar ao §3º e diz o seguinte:</w:t>
      </w:r>
    </w:p>
    <w:p w:rsidR="00E839B5" w:rsidRPr="004A1472" w:rsidRDefault="00E839B5" w:rsidP="004A1472">
      <w:pPr>
        <w:pStyle w:val="Normal-Escriba"/>
        <w:ind w:left="2268" w:firstLine="0"/>
        <w:rPr>
          <w:rFonts w:ascii="Times New Roman" w:hAnsi="Times New Roman" w:cs="Times New Roman"/>
          <w:i/>
          <w:sz w:val="28"/>
          <w:szCs w:val="28"/>
        </w:rPr>
      </w:pPr>
      <w:r w:rsidRPr="004A1472">
        <w:rPr>
          <w:rFonts w:ascii="Times New Roman" w:hAnsi="Times New Roman" w:cs="Times New Roman"/>
          <w:i/>
          <w:sz w:val="28"/>
          <w:szCs w:val="28"/>
        </w:rPr>
        <w:t>Os imóveis rurais e urbanos de que trata o caput, que devido às suas especificidades não forem passíveis de destinação à reforma agrária e a programas de habitação popular, poderão ser vendidos e os valores decorrentes da venda deverão ser remetidos ao fundo.</w:t>
      </w:r>
    </w:p>
    <w:p w:rsidR="00E839B5" w:rsidRPr="004A1472" w:rsidRDefault="00E839B5" w:rsidP="004A1472">
      <w:pPr>
        <w:pStyle w:val="Normal-Escriba"/>
        <w:rPr>
          <w:rFonts w:ascii="Times New Roman" w:hAnsi="Times New Roman" w:cs="Times New Roman"/>
          <w:sz w:val="28"/>
          <w:szCs w:val="28"/>
        </w:rPr>
      </w:pP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Ou seja, é uma complementar porque autoriza a venda e a outra disposição não autorizava a venda.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 §5º diz:</w:t>
      </w:r>
    </w:p>
    <w:p w:rsidR="00E839B5" w:rsidRPr="004A1472" w:rsidRDefault="00E839B5" w:rsidP="004A1472">
      <w:pPr>
        <w:pStyle w:val="Normal-Escriba"/>
        <w:ind w:left="2268" w:firstLine="0"/>
        <w:rPr>
          <w:rFonts w:ascii="Times New Roman" w:hAnsi="Times New Roman" w:cs="Times New Roman"/>
          <w:i/>
          <w:sz w:val="28"/>
          <w:szCs w:val="28"/>
        </w:rPr>
      </w:pPr>
      <w:r w:rsidRPr="004A1472">
        <w:rPr>
          <w:rFonts w:ascii="Times New Roman" w:hAnsi="Times New Roman" w:cs="Times New Roman"/>
          <w:i/>
          <w:sz w:val="28"/>
          <w:szCs w:val="28"/>
        </w:rPr>
        <w:t>Nas hipóteses de exploração de trabalho escravo em propriedades pertencentes à União, Estado, Distrito Federal ou Municípios, ou em propriedades pertencentes a empresas públicas [que é uma coisa que pode acontecer em tese] ou à sociedade de economia mista, a responsabilidade penal será atribuída ao respectivo gestor.</w:t>
      </w:r>
    </w:p>
    <w:p w:rsidR="00E839B5" w:rsidRPr="004A1472" w:rsidRDefault="00E839B5" w:rsidP="004A1472">
      <w:pPr>
        <w:pStyle w:val="Normal-Escriba"/>
        <w:rPr>
          <w:rFonts w:ascii="Times New Roman" w:hAnsi="Times New Roman" w:cs="Times New Roman"/>
          <w:sz w:val="28"/>
          <w:szCs w:val="28"/>
        </w:rPr>
      </w:pP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Ou seja, a União não vai tomar dela mesma a propriedade, mas, efetivamente, o gestor será responsabilizado por conta da identificação. Pode ser um caso estapafúrdio, mas é importante que a lei preveja essa questão. Foram duas solicitações enviadas pelo PSDB da Câmara dos Deputados que estamos acatando aqui. Considero, Sr. Presidente, emendas de relator esses dois parágrafos, exatamente para colocar aqui na legislação.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 art. 2º fala da ação expropriatória dos imóveis rurais e urbanos; o 3º especifica o funcionamento do Fundo de Previdência (Funprestie).</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Queria aqui fazer três comentários sobre as contribuições enviadas pelo Governo Federal e por que não estamos acatando: primeiro, o Governo Federal pede para que seja colocado aqui, seja retirada a questão de foi condenado em sentença penal transitado em julgado. Isso levaria, de certa forma, à expropriação antecipada.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No §1º estou mantendo isso. Estou comentando as três colaborações que o Governo Federal encaminhou e que não entraram, mas estou dando uma satisfação, exatamente que é a questão da sentença transitada em julgado.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Não vamos expropriar um imóvel de alguém acusado de trabalho escravo sem que essa pessoa tenha condição de ter tido o direito de defesa e efetivamente o processo possa ser transitado.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A segunda, na caracterização, um texto bastante singelo e genérico que diz: “a submissão à jornada exaustiva”. Isso é algo extremamente aberto para qualquer fiscal do trabalho entender o que é jornada exaustiva. Eu até brinquei com quem trouxe para mim. Eu perguntei: Você é casado? Ele disse “Sou.” Então, a mulher que trabalha fora tem uma jornada exaustiva, pois ela tem os três turnos. Então, toda mulher vai poder processar o marido por trabalho escravo, porque ela chega em casa e trabalha muito. Efetivamente, não tem condição e é uma jornada exaustiva.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ALOYSIO NUNES FERREIRA </w:t>
      </w:r>
      <w:r w:rsidRPr="004A1472">
        <w:rPr>
          <w:rFonts w:ascii="Times New Roman" w:hAnsi="Times New Roman" w:cs="Times New Roman"/>
          <w:sz w:val="28"/>
          <w:szCs w:val="28"/>
        </w:rPr>
        <w:t>(Bloco Minoria/PSDB - SP) – Tem de processar o mau marido. O bom marido ajuda no trabalho de casa.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Não, o bom marido ajuda, mas o mau marido será processado.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No meu gabinete, nós trabalhamos até tarde; inclusive, nos fins de semana, quando estou em Roraima. Então, é uma jornada exaustiva. É trabalho escravo? Então, nesta questão, nós devemos ter o cuidado de delimitar efetivamente o que é, porque estamos tratando de algo extremamente responsável.</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ALOYSIO NUNES FERREIRA </w:t>
      </w:r>
      <w:r w:rsidRPr="004A1472">
        <w:rPr>
          <w:rFonts w:ascii="Times New Roman" w:hAnsi="Times New Roman" w:cs="Times New Roman"/>
          <w:sz w:val="28"/>
          <w:szCs w:val="28"/>
        </w:rPr>
        <w:t>(Bloco Minoria/PSDB - SP) – Ganharás o teu pão com o suor do teu rosto.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Exatamente.</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 o Governo pediu para também retirar a regulamentação do Fundo. Mas o Fundo foi criado com o apoio do próprio Governo, através da emenda constitucional que o Governo turbinou. Na verdade, estamos regulamentando o Fundo. E esses imóveis que não se caracterizarem como identificados para programa de habitação popular ou de reforma agrária serão vendidos e o dinheiro vai para o Fundo, exatamente para atuar nessas ações.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Com a palavra, o Senador Aloysio.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ALOYSIO NUNES FERREIRA </w:t>
      </w:r>
      <w:r w:rsidRPr="004A1472">
        <w:rPr>
          <w:rFonts w:ascii="Times New Roman" w:hAnsi="Times New Roman" w:cs="Times New Roman"/>
          <w:sz w:val="28"/>
          <w:szCs w:val="28"/>
        </w:rPr>
        <w:t>(Bloco Minoria/PSDB - SP) – Senador, é o seguinte: esse Fundo – é uma dúvida que me ocorreu aqui sobre o Fundo mencionado no art. 3º – já existe? Nós não estamos criando o Fundo?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Não. O Fundo foi criado pela Emenda Constitucional do trabalho escravo.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ALOYSIO NUNES FERREIRA </w:t>
      </w:r>
      <w:r w:rsidRPr="004A1472">
        <w:rPr>
          <w:rFonts w:ascii="Times New Roman" w:hAnsi="Times New Roman" w:cs="Times New Roman"/>
          <w:sz w:val="28"/>
          <w:szCs w:val="28"/>
        </w:rPr>
        <w:t>(Bloco Minoria/PSDB - SP) – Sim.</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Nós estamos regulamentando como ele vai funcionar e os objetivos dele.</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ALOYSIO NUNES FERREIRA </w:t>
      </w:r>
      <w:r w:rsidRPr="004A1472">
        <w:rPr>
          <w:rFonts w:ascii="Times New Roman" w:hAnsi="Times New Roman" w:cs="Times New Roman"/>
          <w:sz w:val="28"/>
          <w:szCs w:val="28"/>
        </w:rPr>
        <w:t>(Bloco Minoria/PSDB - SP) – Eu tenho algum receio aqui com a questão da iniciativa.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Não, não. Nós estamos regulamentando o funcionamento. Ele já foi criado por emenda constitucional.</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MIRO TEIXEIRA </w:t>
      </w:r>
      <w:r w:rsidRPr="004A1472">
        <w:rPr>
          <w:rFonts w:ascii="Times New Roman" w:hAnsi="Times New Roman" w:cs="Times New Roman"/>
          <w:sz w:val="28"/>
          <w:szCs w:val="28"/>
        </w:rPr>
        <w:t>(PROS - RJ) – (</w:t>
      </w:r>
      <w:r w:rsidRPr="004A1472">
        <w:rPr>
          <w:rFonts w:ascii="Times New Roman" w:hAnsi="Times New Roman" w:cs="Times New Roman"/>
          <w:i/>
          <w:sz w:val="28"/>
          <w:szCs w:val="28"/>
        </w:rPr>
        <w:t>Inaudível.</w:t>
      </w:r>
      <w:r w:rsidRPr="004A1472">
        <w:rPr>
          <w:rFonts w:ascii="Times New Roman" w:hAnsi="Times New Roman" w:cs="Times New Roman"/>
          <w:sz w:val="28"/>
          <w:szCs w:val="28"/>
        </w:rPr>
        <w:t>)</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ALOYSIO NUNES FERREIRA </w:t>
      </w:r>
      <w:r w:rsidRPr="004A1472">
        <w:rPr>
          <w:rFonts w:ascii="Times New Roman" w:hAnsi="Times New Roman" w:cs="Times New Roman"/>
          <w:sz w:val="28"/>
          <w:szCs w:val="28"/>
        </w:rPr>
        <w:t>(Bloco Minoria/PSDB - SP) –  Fica criado o Fundo Especial?</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MIRO TEIXEIRA </w:t>
      </w:r>
      <w:r w:rsidRPr="004A1472">
        <w:rPr>
          <w:rFonts w:ascii="Times New Roman" w:hAnsi="Times New Roman" w:cs="Times New Roman"/>
          <w:sz w:val="28"/>
          <w:szCs w:val="28"/>
        </w:rPr>
        <w:t>(PROS - RJ) – (</w:t>
      </w:r>
      <w:r w:rsidRPr="004A1472">
        <w:rPr>
          <w:rFonts w:ascii="Times New Roman" w:hAnsi="Times New Roman" w:cs="Times New Roman"/>
          <w:i/>
          <w:sz w:val="28"/>
          <w:szCs w:val="28"/>
        </w:rPr>
        <w:t>Inaudível.</w:t>
      </w:r>
      <w:r w:rsidRPr="004A1472">
        <w:rPr>
          <w:rFonts w:ascii="Times New Roman" w:hAnsi="Times New Roman" w:cs="Times New Roman"/>
          <w:sz w:val="28"/>
          <w:szCs w:val="28"/>
        </w:rPr>
        <w:t>)</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Não, não. Então, vamos trocar. O Fundo já foi criado. É verdade. Então “Fica regulamentado...”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MIRO TEIXEIRA </w:t>
      </w:r>
      <w:r w:rsidRPr="004A1472">
        <w:rPr>
          <w:rFonts w:ascii="Times New Roman" w:hAnsi="Times New Roman" w:cs="Times New Roman"/>
          <w:sz w:val="28"/>
          <w:szCs w:val="28"/>
        </w:rPr>
        <w:t>(PROS - RJ) – (Inaudível.)</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Então, fazemos uma emenda de redação, Sr. Presidente, retirando a expressão do art. 3º: “Fica criado...” e Iniciamos com...</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MIRO TEIXEIRA </w:t>
      </w:r>
      <w:r w:rsidRPr="004A1472">
        <w:rPr>
          <w:rFonts w:ascii="Times New Roman" w:hAnsi="Times New Roman" w:cs="Times New Roman"/>
          <w:sz w:val="28"/>
          <w:szCs w:val="28"/>
        </w:rPr>
        <w:t>(PROS - RJ) – "...tem por finalidade..." ou "...como finalidade..."</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Então, o art. 3º fica: “O Fundo Especial de Prevenção e Combate ao Trabalho Escravo e ao Tráfico Ilícito de Entorpecentes e Drogas afins – Funprestie, tem a finalidade, dois pontos, promover..."</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MIRO TEIXEIRA </w:t>
      </w:r>
      <w:r w:rsidRPr="004A1472">
        <w:rPr>
          <w:rFonts w:ascii="Times New Roman" w:hAnsi="Times New Roman" w:cs="Times New Roman"/>
          <w:sz w:val="28"/>
          <w:szCs w:val="28"/>
        </w:rPr>
        <w:t>(PROS - RJ) – “...de...”</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“...tem a finalidade de...”</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O.k.</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PRESIDENTE </w:t>
      </w:r>
      <w:r w:rsidRPr="004A1472">
        <w:rPr>
          <w:rFonts w:ascii="Times New Roman" w:hAnsi="Times New Roman" w:cs="Times New Roman"/>
          <w:sz w:val="28"/>
          <w:szCs w:val="28"/>
        </w:rPr>
        <w:t>(Cândido Vaccarezza. PT - SP) – Concluiu?</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Conclui, Sr. Presidente. Esses são os ajustes que nós estamos fazendo para o texto.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MIRO TEIXEIRA </w:t>
      </w:r>
      <w:r w:rsidRPr="004A1472">
        <w:rPr>
          <w:rFonts w:ascii="Times New Roman" w:hAnsi="Times New Roman" w:cs="Times New Roman"/>
          <w:sz w:val="28"/>
          <w:szCs w:val="28"/>
        </w:rPr>
        <w:t>(PROS - RJ) – Nós vamos votar agora?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PRESIDENTE </w:t>
      </w:r>
      <w:r w:rsidRPr="004A1472">
        <w:rPr>
          <w:rFonts w:ascii="Times New Roman" w:hAnsi="Times New Roman" w:cs="Times New Roman"/>
          <w:sz w:val="28"/>
          <w:szCs w:val="28"/>
        </w:rPr>
        <w:t>(Cândido Vaccarezza. PT - SP) – Já foi dado vista e já era a discussão.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MIRO TEIXEIRA </w:t>
      </w:r>
      <w:r w:rsidRPr="004A1472">
        <w:rPr>
          <w:rFonts w:ascii="Times New Roman" w:hAnsi="Times New Roman" w:cs="Times New Roman"/>
          <w:sz w:val="28"/>
          <w:szCs w:val="28"/>
        </w:rPr>
        <w:t>(PROS - RJ) – Eu teria observações, mas seriam inúteis. Vamos votar.</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 este projeto vai para o Senado ou para a Câmara?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PRESIDENTE </w:t>
      </w:r>
      <w:r w:rsidRPr="004A1472">
        <w:rPr>
          <w:rFonts w:ascii="Times New Roman" w:hAnsi="Times New Roman" w:cs="Times New Roman"/>
          <w:sz w:val="28"/>
          <w:szCs w:val="28"/>
        </w:rPr>
        <w:t>(Cândido Vaccarezza. PT - SP) – Não sabemos ainda, Nós vamos ver; mas, provavelmente, vai para o Senado, porque o último foi para a Câmara.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É a Mesa do Senado que vai decidir.</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Vai depender da regulamentação.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PRESIDENTE </w:t>
      </w:r>
      <w:r w:rsidRPr="004A1472">
        <w:rPr>
          <w:rFonts w:ascii="Times New Roman" w:hAnsi="Times New Roman" w:cs="Times New Roman"/>
          <w:sz w:val="28"/>
          <w:szCs w:val="28"/>
        </w:rPr>
        <w:t>(Cândido Vaccarezza. PT - SP) – Não depende de nós.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Não havendo ninguém inscrito para a discussão, está encerrada a discussão.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Senador Moka, nós estamos discutindo a regulamentação do trabalho escravo. V. Exª quer falar?</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Já estamos votando.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Estamos votando, mas as palavras de V. Exª são sempre bem-vindas.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WALDEMIR MOKA </w:t>
      </w:r>
      <w:r w:rsidRPr="004A1472">
        <w:rPr>
          <w:rFonts w:ascii="Times New Roman" w:hAnsi="Times New Roman" w:cs="Times New Roman"/>
          <w:sz w:val="28"/>
          <w:szCs w:val="28"/>
        </w:rPr>
        <w:t>(Bloco Maioria/PMDB - MS) – Sou Primeiro Suplente de Senador, nesta comissão. Mas eu acho importante, até porque, quando votamos isso na Comissão de Constituição e Justiça, a PEC, o Senador Aloysio Nunes foi o relator, nós fizemos, então, o acordo de que a PEC seria votada depois que pudéssemos definir o conceito do que seria trabalho escravo.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Eu tenho uma pergunta a V. Exª. V. Exª teve a delicadeza de mandar um texto que tive a oportunidade de já ler e eu quero confirmar se é este o texto?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É o texto. Eu fiz uma pequena mudança de redação, mas o texto está mantido: todos os princípios do texto, todos os cuidados, todas as responsabilidades e todas as caracterizações específicas do que é o trabalho escravo ou análogo ao de escravos, para ser punido como a PEC prevê.</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WALDEMIR MOKA </w:t>
      </w:r>
      <w:r w:rsidRPr="004A1472">
        <w:rPr>
          <w:rFonts w:ascii="Times New Roman" w:hAnsi="Times New Roman" w:cs="Times New Roman"/>
          <w:sz w:val="28"/>
          <w:szCs w:val="28"/>
        </w:rPr>
        <w:t>(Bloco Maioria/PMDB - MS) – V. Exª podia só me dizer aí onde estaria essa modificação, Senador?</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A modificação é no art. 1º: “Os imóveis rurais e urbanos...”, nós estamos retirando a expressão “...de qualquer região do País”, porque é redundante onde foi identificado.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No art. 3º, nós estamos ajustando o texto do Fundo Especial de Prevenção, exatamente para que não dê a impressão de que nós estamos criando um fundo. O Fundo foi criado pela emenda constitucional.</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Então, “Fica criado...”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WALDEMIR MOKA </w:t>
      </w:r>
      <w:r w:rsidRPr="004A1472">
        <w:rPr>
          <w:rFonts w:ascii="Times New Roman" w:hAnsi="Times New Roman" w:cs="Times New Roman"/>
          <w:sz w:val="28"/>
          <w:szCs w:val="28"/>
        </w:rPr>
        <w:t>(Bloco Maioria/PMDB - MS) – Sim, está aqui. A minha assessoria já passou aqui. Tudo bem, Senador. As modificações, para mim, estão bem.</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PRESIDENTE </w:t>
      </w:r>
      <w:r w:rsidRPr="004A1472">
        <w:rPr>
          <w:rFonts w:ascii="Times New Roman" w:hAnsi="Times New Roman" w:cs="Times New Roman"/>
          <w:sz w:val="28"/>
          <w:szCs w:val="28"/>
        </w:rPr>
        <w:t>(Cândido Vaccarezza. PT - SP) – Não havendo mais nenhum inscrito, está encerrada a discussão.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Em votação.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Os Srs. Deputados e os Srs. Senadores que aprovam permaneçam como se acham.</w:t>
      </w:r>
      <w:r w:rsidRPr="004A1472">
        <w:rPr>
          <w:rFonts w:ascii="Times New Roman" w:hAnsi="Times New Roman" w:cs="Times New Roman"/>
          <w:i/>
          <w:sz w:val="28"/>
          <w:szCs w:val="28"/>
        </w:rPr>
        <w:t xml:space="preserve"> (Pausa.)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Aprovado.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Coloco em votação, antes do próximo item, as atas da 10ª e da 11ª reunião, solicitando a dispensa da leitura das mesmas.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Os Srs. Deputados e os Srs. Senadores que concordam permaneçam como se encontram.</w:t>
      </w:r>
      <w:r w:rsidRPr="004A1472">
        <w:rPr>
          <w:rFonts w:ascii="Times New Roman" w:hAnsi="Times New Roman" w:cs="Times New Roman"/>
          <w:i/>
          <w:sz w:val="28"/>
          <w:szCs w:val="28"/>
        </w:rPr>
        <w:t xml:space="preserve"> (Pausa.)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Aprovadas.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O próximo item é o direito de greve para o funcionalismo público, para o qual o Senador Romero Jucá está propondo vista coletiva.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Sr. Presidente, exatamente. Eu estou apresentando o relatório hoje. Quero registrar a contribuição do Senador Aloysio Nunes, do Senador Paulo Paim, do Senador Lindbergh e de vários projetos da Câmara dos Deputados. Nós fizemos uma coletânea, fizemos um trabalho, encaminhamos este texto-minuta a todas as centrais sindicais, aos governos estaduais, às prefeituras de capital, aos sindicatos, à OAB e ao Governo Federal, e, infelizmente, não recebemos ainda nenhuma sugestão.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Então, o que estou propondo, Sr. Presidente, é dar por lido o texto, dar vista coletiva de 15 dias, e votar daqui a 15 dias, para dar tempo que os segmentos possam interagir.</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Na proposta que estamos fazendo, o capítulo I – Disposições Preliminares sobre o Direito de Greve, configurando quem tem direito. No capítulo II, a negociação coletiva e métodos alternativos de solução de conflitos, exatamente para criar instrumentos de entendimento para evitar a greve. No Capítulo III, a greve propriamente dita, o seu funcionamento e a sua sistemática; no Capítulo IV, a apreciação da greve pelo Poder Judiciário, criando aqui segmentos, e no Capítulo V, disposições gerais e finais sobre essa legislação.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Então, eu proporia que nós pudéssemos dar vista coletiva de 15 dias.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Volto aqui a afirmar, Sr. Presidente, que nós estamos abertos. Isto aqui é um texto, é uma minuta, para que nós tenhamos a condição de, a partir daqui, nós discutirmos, melhorar e fazer um texto realmente para que o País tenha como base para esta questão que é fundamental.</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A Constituição completou 25 anos e nós não conseguimos nesses 25 anos aprovar uma regulamentação do direito de greve, ficando as greves no serviço público à mercê de decisões individuais da justiça e de decisões do Executivo, do Legislativo, do Judiciário, enfim, expondo inclusive as próprias categorias grevistas.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Então, eu entendo que este é um padrão que tem de ser construído.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A sugestão é essa.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PRESIDENTE </w:t>
      </w:r>
      <w:r w:rsidRPr="004A1472">
        <w:rPr>
          <w:rFonts w:ascii="Times New Roman" w:hAnsi="Times New Roman" w:cs="Times New Roman"/>
          <w:sz w:val="28"/>
          <w:szCs w:val="28"/>
        </w:rPr>
        <w:t>(Cândido Vaccarezza. PT - SP) – Senador Jucá, só a título de sugestão, como nós estamos gravando e este é um tema que pode gerar controvérsia, V. Exª falou “Uma minuta para discussão...”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Não, não, é o projeto.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PRESIDENTE </w:t>
      </w:r>
      <w:r w:rsidRPr="004A1472">
        <w:rPr>
          <w:rFonts w:ascii="Times New Roman" w:hAnsi="Times New Roman" w:cs="Times New Roman"/>
          <w:sz w:val="28"/>
          <w:szCs w:val="28"/>
        </w:rPr>
        <w:t>(Cândido Vaccarezza. PT - SP) – Seria importante V. Exª apresentar como a proposição...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É a proposição do projeto. Eu estou apresentando o relatório.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PRESIDENTE </w:t>
      </w:r>
      <w:r w:rsidRPr="004A1472">
        <w:rPr>
          <w:rFonts w:ascii="Times New Roman" w:hAnsi="Times New Roman" w:cs="Times New Roman"/>
          <w:sz w:val="28"/>
          <w:szCs w:val="28"/>
        </w:rPr>
        <w:t>(Cândido Vaccarezza. PT - SP) – ...para nós podermos dar vista. Tudo bem?</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É o projeto. Estou chamando de minuta, porque não é um produto acabado. Eu volto a dizer: não houve a interação, não houve o entendimento, a discussão com outros segmentos que considero importante que tragam suas colaborações. Agora, não podemos forçar. Eu, reiteradas vezes, mandei e-mails, mantive contatos com diversos segmentos.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Então, é um projeto de lei que nós estamos apresentando, está sendo dado vista. A ideia é que se vote daqui a 15 dias.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PRESIDENTE </w:t>
      </w:r>
      <w:r w:rsidRPr="004A1472">
        <w:rPr>
          <w:rFonts w:ascii="Times New Roman" w:hAnsi="Times New Roman" w:cs="Times New Roman"/>
          <w:sz w:val="28"/>
          <w:szCs w:val="28"/>
        </w:rPr>
        <w:t>(Cândido Vaccarezza. PT - SP) – Para a proposição do relatório do Senador Jucá, temos 15 dias para quem quiser fazer sugestão. O Senador está aberto e, como relator, pode alterar o projeto e apresentar emenda de relator. Então, é o projeto de relatório para esse tema.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Vistas coletivas.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ROMERO JUCÁ </w:t>
      </w:r>
      <w:r w:rsidRPr="004A1472">
        <w:rPr>
          <w:rFonts w:ascii="Times New Roman" w:hAnsi="Times New Roman" w:cs="Times New Roman"/>
          <w:sz w:val="28"/>
          <w:szCs w:val="28"/>
        </w:rPr>
        <w:t>(Bloco Maioria/PMDB - RR) – Lembrar, Sr. Presidente, que, até o final da discussão da vista, as emendas podem ser apresentadas também pelos membros da Comissão. Portanto, nada impede que o projeto seja melhorado.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b/>
          <w:sz w:val="28"/>
          <w:szCs w:val="28"/>
        </w:rPr>
        <w:t xml:space="preserve">O SR. PRESIDENTE </w:t>
      </w:r>
      <w:r w:rsidRPr="004A1472">
        <w:rPr>
          <w:rFonts w:ascii="Times New Roman" w:hAnsi="Times New Roman" w:cs="Times New Roman"/>
          <w:sz w:val="28"/>
          <w:szCs w:val="28"/>
        </w:rPr>
        <w:t>(Cândido Vaccarezza. PT - SP) – Dado vista coletiva.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Não havendo mais nada a tratar, quero acertar só que a próxima reunião vamos convocar para as 11h30. Tudo bem?</w:t>
      </w:r>
      <w:r w:rsidRPr="004A1472">
        <w:rPr>
          <w:rFonts w:ascii="Times New Roman" w:hAnsi="Times New Roman" w:cs="Times New Roman"/>
          <w:i/>
          <w:sz w:val="28"/>
          <w:szCs w:val="28"/>
        </w:rPr>
        <w:t xml:space="preserve"> (Pausa.)</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Então, vamos fazer a reunião das 11h30 às 14h, porque, nesse caso, estaremos todos liberados.</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A próxima reunião será no dia 31, nesta mesma sala, às 11h30, e o tema vai ser único, o projeto de regulamentação do direito de greve do funcionalismo público.</w:t>
      </w:r>
    </w:p>
    <w:p w:rsidR="00E839B5" w:rsidRPr="004A1472" w:rsidRDefault="00E839B5" w:rsidP="004A1472">
      <w:pPr>
        <w:pStyle w:val="Normal-Escriba"/>
        <w:rPr>
          <w:rFonts w:ascii="Times New Roman" w:hAnsi="Times New Roman" w:cs="Times New Roman"/>
          <w:sz w:val="28"/>
          <w:szCs w:val="28"/>
        </w:rPr>
      </w:pPr>
      <w:r w:rsidRPr="004A1472">
        <w:rPr>
          <w:rFonts w:ascii="Times New Roman" w:hAnsi="Times New Roman" w:cs="Times New Roman"/>
          <w:sz w:val="28"/>
          <w:szCs w:val="28"/>
        </w:rPr>
        <w:t>Não havendo mais nada a tratar, está encerrada a reunião.</w:t>
      </w:r>
    </w:p>
    <w:p w:rsidR="00E839B5" w:rsidRPr="004A1472" w:rsidRDefault="00E839B5" w:rsidP="004A1472">
      <w:pPr>
        <w:pStyle w:val="Normal-Escriba"/>
        <w:rPr>
          <w:rFonts w:ascii="Times New Roman" w:hAnsi="Times New Roman" w:cs="Times New Roman"/>
          <w:i/>
          <w:sz w:val="28"/>
          <w:szCs w:val="28"/>
        </w:rPr>
      </w:pPr>
    </w:p>
    <w:p w:rsidR="00E839B5" w:rsidRPr="004A1472" w:rsidRDefault="00E839B5" w:rsidP="004A1472">
      <w:pPr>
        <w:pStyle w:val="Normal-Escriba"/>
        <w:ind w:firstLine="0"/>
        <w:jc w:val="right"/>
        <w:rPr>
          <w:rFonts w:ascii="Times New Roman" w:hAnsi="Times New Roman" w:cs="Times New Roman"/>
          <w:sz w:val="28"/>
          <w:szCs w:val="28"/>
        </w:rPr>
      </w:pPr>
      <w:r w:rsidRPr="004A1472">
        <w:rPr>
          <w:rFonts w:ascii="Times New Roman" w:hAnsi="Times New Roman" w:cs="Times New Roman"/>
          <w:i/>
          <w:sz w:val="28"/>
          <w:szCs w:val="28"/>
        </w:rPr>
        <w:t>(Iniciada às 14 horas e 42 minutos, a reunião é encerrada às 15 horas e 03 minutos.)</w:t>
      </w:r>
    </w:p>
    <w:p w:rsidR="00E839B5" w:rsidRPr="004A1472" w:rsidRDefault="00E839B5" w:rsidP="005F289C">
      <w:pPr>
        <w:autoSpaceDE w:val="0"/>
        <w:autoSpaceDN w:val="0"/>
        <w:adjustRightInd w:val="0"/>
        <w:jc w:val="both"/>
        <w:rPr>
          <w:rFonts w:ascii="Times New Roman" w:hAnsi="Times New Roman" w:cs="Times New Roman"/>
          <w:color w:val="000000"/>
          <w:sz w:val="28"/>
          <w:szCs w:val="28"/>
        </w:rPr>
      </w:pPr>
    </w:p>
    <w:p w:rsidR="00E839B5" w:rsidRPr="004A1472" w:rsidRDefault="00E839B5" w:rsidP="00B64D63">
      <w:pPr>
        <w:jc w:val="right"/>
        <w:rPr>
          <w:rFonts w:ascii="Times New Roman" w:hAnsi="Times New Roman" w:cs="Times New Roman"/>
          <w:sz w:val="28"/>
          <w:szCs w:val="28"/>
        </w:rPr>
      </w:pPr>
    </w:p>
    <w:p w:rsidR="00E839B5" w:rsidRPr="004A1472" w:rsidRDefault="00E839B5" w:rsidP="00757FD9">
      <w:pPr>
        <w:ind w:firstLine="1440"/>
        <w:jc w:val="both"/>
        <w:rPr>
          <w:rFonts w:ascii="Times New Roman" w:hAnsi="Times New Roman" w:cs="Times New Roman"/>
          <w:i/>
          <w:iCs/>
          <w:sz w:val="28"/>
          <w:szCs w:val="28"/>
        </w:rPr>
      </w:pPr>
    </w:p>
    <w:p w:rsidR="00E839B5" w:rsidRPr="004A1472" w:rsidRDefault="00E839B5" w:rsidP="00757FD9">
      <w:pPr>
        <w:pStyle w:val="PlainText"/>
        <w:spacing w:line="240" w:lineRule="auto"/>
        <w:rPr>
          <w:rFonts w:ascii="Times New Roman" w:hAnsi="Times New Roman" w:cs="Times New Roman"/>
          <w:sz w:val="28"/>
          <w:szCs w:val="28"/>
        </w:rPr>
      </w:pPr>
    </w:p>
    <w:p w:rsidR="00E839B5" w:rsidRPr="004A1472" w:rsidRDefault="00E839B5" w:rsidP="00F45539">
      <w:pPr>
        <w:tabs>
          <w:tab w:val="left" w:pos="5040"/>
          <w:tab w:val="left" w:pos="5580"/>
        </w:tabs>
        <w:jc w:val="center"/>
        <w:rPr>
          <w:rFonts w:ascii="Times New Roman" w:hAnsi="Times New Roman" w:cs="Times New Roman"/>
          <w:b/>
          <w:bCs/>
          <w:sz w:val="28"/>
          <w:szCs w:val="28"/>
        </w:rPr>
      </w:pPr>
    </w:p>
    <w:p w:rsidR="00E839B5" w:rsidRPr="004A1472" w:rsidRDefault="00E839B5" w:rsidP="00F45539">
      <w:pPr>
        <w:tabs>
          <w:tab w:val="left" w:pos="5040"/>
          <w:tab w:val="left" w:pos="5580"/>
        </w:tabs>
        <w:jc w:val="center"/>
        <w:rPr>
          <w:rFonts w:ascii="Times New Roman" w:hAnsi="Times New Roman" w:cs="Times New Roman"/>
          <w:b/>
          <w:bCs/>
          <w:sz w:val="28"/>
          <w:szCs w:val="28"/>
        </w:rPr>
      </w:pPr>
    </w:p>
    <w:p w:rsidR="00E839B5" w:rsidRPr="004A1472" w:rsidRDefault="00E839B5" w:rsidP="00F45539">
      <w:pPr>
        <w:tabs>
          <w:tab w:val="left" w:pos="5040"/>
          <w:tab w:val="left" w:pos="5580"/>
        </w:tabs>
        <w:jc w:val="center"/>
        <w:rPr>
          <w:rFonts w:ascii="Times New Roman" w:hAnsi="Times New Roman" w:cs="Times New Roman"/>
          <w:bCs/>
          <w:sz w:val="28"/>
          <w:szCs w:val="28"/>
        </w:rPr>
      </w:pPr>
    </w:p>
    <w:p w:rsidR="00E839B5" w:rsidRPr="004A1472" w:rsidRDefault="00E839B5" w:rsidP="00F45539">
      <w:pPr>
        <w:tabs>
          <w:tab w:val="left" w:pos="5040"/>
          <w:tab w:val="left" w:pos="5580"/>
        </w:tabs>
        <w:jc w:val="center"/>
        <w:rPr>
          <w:rFonts w:ascii="Times New Roman" w:hAnsi="Times New Roman" w:cs="Times New Roman"/>
          <w:b/>
          <w:bCs/>
          <w:sz w:val="28"/>
          <w:szCs w:val="28"/>
        </w:rPr>
      </w:pPr>
    </w:p>
    <w:p w:rsidR="00E839B5" w:rsidRPr="004A1472" w:rsidRDefault="00E839B5" w:rsidP="00F45539">
      <w:pPr>
        <w:tabs>
          <w:tab w:val="left" w:pos="5040"/>
          <w:tab w:val="left" w:pos="5580"/>
        </w:tabs>
        <w:jc w:val="center"/>
        <w:rPr>
          <w:rFonts w:ascii="Times New Roman" w:hAnsi="Times New Roman" w:cs="Times New Roman"/>
          <w:b/>
          <w:bCs/>
          <w:i/>
          <w:iCs/>
          <w:sz w:val="28"/>
          <w:szCs w:val="28"/>
        </w:rPr>
      </w:pPr>
      <w:r w:rsidRPr="004A1472">
        <w:rPr>
          <w:rFonts w:ascii="Times New Roman" w:hAnsi="Times New Roman" w:cs="Times New Roman"/>
          <w:b/>
          <w:bCs/>
          <w:sz w:val="28"/>
          <w:szCs w:val="28"/>
        </w:rPr>
        <w:t xml:space="preserve">Deputado </w:t>
      </w:r>
      <w:r w:rsidRPr="004A1472">
        <w:rPr>
          <w:rFonts w:ascii="Times New Roman" w:hAnsi="Times New Roman" w:cs="Times New Roman"/>
          <w:b/>
          <w:bCs/>
          <w:i/>
          <w:iCs/>
          <w:sz w:val="28"/>
          <w:szCs w:val="28"/>
        </w:rPr>
        <w:t>Cândido Vaccarezza</w:t>
      </w:r>
      <w:r w:rsidRPr="004A1472">
        <w:rPr>
          <w:rFonts w:ascii="Times New Roman" w:hAnsi="Times New Roman" w:cs="Times New Roman"/>
          <w:b/>
          <w:bCs/>
          <w:sz w:val="28"/>
          <w:szCs w:val="28"/>
        </w:rPr>
        <w:t xml:space="preserve"> </w:t>
      </w:r>
    </w:p>
    <w:p w:rsidR="00E839B5" w:rsidRPr="004A1472" w:rsidRDefault="00E839B5" w:rsidP="008A4271">
      <w:pPr>
        <w:tabs>
          <w:tab w:val="left" w:pos="5040"/>
          <w:tab w:val="left" w:pos="5580"/>
        </w:tabs>
        <w:jc w:val="center"/>
        <w:rPr>
          <w:rFonts w:ascii="Times New Roman" w:hAnsi="Times New Roman" w:cs="Times New Roman"/>
          <w:sz w:val="28"/>
          <w:szCs w:val="28"/>
        </w:rPr>
      </w:pPr>
      <w:r w:rsidRPr="004A1472">
        <w:rPr>
          <w:rFonts w:ascii="Times New Roman" w:hAnsi="Times New Roman" w:cs="Times New Roman"/>
          <w:sz w:val="28"/>
          <w:szCs w:val="28"/>
        </w:rPr>
        <w:t xml:space="preserve">Presidente </w:t>
      </w:r>
    </w:p>
    <w:sectPr w:rsidR="00E839B5" w:rsidRPr="004A1472" w:rsidSect="0069242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9B5" w:rsidRDefault="00E839B5" w:rsidP="007257F1">
      <w:r>
        <w:separator/>
      </w:r>
    </w:p>
  </w:endnote>
  <w:endnote w:type="continuationSeparator" w:id="0">
    <w:p w:rsidR="00E839B5" w:rsidRDefault="00E839B5" w:rsidP="00725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9B5" w:rsidRDefault="00E839B5" w:rsidP="007257F1">
      <w:r>
        <w:separator/>
      </w:r>
    </w:p>
  </w:footnote>
  <w:footnote w:type="continuationSeparator" w:id="0">
    <w:p w:rsidR="00E839B5" w:rsidRDefault="00E839B5" w:rsidP="00725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9B5" w:rsidRDefault="00E839B5" w:rsidP="007257F1">
    <w:pPr>
      <w:ind w:left="-709" w:right="-5"/>
      <w:jc w:val="center"/>
      <w:rPr>
        <w:b/>
        <w:bCs/>
        <w:i/>
        <w:iCs/>
        <w:noProof/>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6192;visibility:visible;mso-wrap-distance-left:9.05pt;mso-wrap-distance-right:9.05pt;mso-position-horizontal-relative:page;mso-position-vertical-relative:page" filled="t">
          <v:fill recolor="t" type="frame"/>
          <v:imagedata r:id="rId1" o:title=""/>
          <w10:wrap anchorx="page" anchory="page"/>
        </v:shape>
      </w:pict>
    </w:r>
  </w:p>
  <w:p w:rsidR="00E839B5" w:rsidRDefault="00E839B5" w:rsidP="007257F1">
    <w:pPr>
      <w:ind w:left="-709" w:right="-5"/>
      <w:jc w:val="center"/>
      <w:rPr>
        <w:b/>
        <w:bCs/>
        <w:i/>
        <w:iCs/>
        <w:noProof/>
        <w:sz w:val="20"/>
        <w:szCs w:val="20"/>
      </w:rPr>
    </w:pPr>
  </w:p>
  <w:p w:rsidR="00E839B5" w:rsidRDefault="00E839B5" w:rsidP="007257F1">
    <w:pPr>
      <w:ind w:left="-709" w:right="-5"/>
      <w:jc w:val="center"/>
      <w:rPr>
        <w:b/>
        <w:bCs/>
        <w:i/>
        <w:iCs/>
        <w:noProof/>
        <w:sz w:val="20"/>
        <w:szCs w:val="20"/>
      </w:rPr>
    </w:pPr>
  </w:p>
  <w:p w:rsidR="00E839B5" w:rsidRPr="007257F1" w:rsidRDefault="00E839B5" w:rsidP="007257F1">
    <w:pPr>
      <w:ind w:left="-709" w:right="-5"/>
      <w:jc w:val="center"/>
      <w:rPr>
        <w:rFonts w:ascii="Times New Roman" w:hAnsi="Times New Roman" w:cs="Times New Roman"/>
        <w:b/>
        <w:bCs/>
        <w:i/>
        <w:iCs/>
        <w:noProof/>
        <w:sz w:val="16"/>
        <w:szCs w:val="16"/>
      </w:rPr>
    </w:pPr>
  </w:p>
  <w:p w:rsidR="00E839B5" w:rsidRPr="007257F1" w:rsidRDefault="00E839B5" w:rsidP="007257F1">
    <w:pPr>
      <w:ind w:left="-709" w:right="-5"/>
      <w:jc w:val="center"/>
      <w:rPr>
        <w:rFonts w:ascii="Times New Roman" w:hAnsi="Times New Roman" w:cs="Times New Roman"/>
        <w:b/>
        <w:bCs/>
        <w:i/>
        <w:iCs/>
        <w:noProof/>
        <w:sz w:val="20"/>
        <w:szCs w:val="20"/>
      </w:rPr>
    </w:pPr>
    <w:r w:rsidRPr="007257F1">
      <w:rPr>
        <w:rFonts w:ascii="Times New Roman" w:hAnsi="Times New Roman" w:cs="Times New Roman"/>
        <w:b/>
        <w:bCs/>
        <w:i/>
        <w:iCs/>
        <w:noProof/>
        <w:sz w:val="20"/>
        <w:szCs w:val="20"/>
      </w:rPr>
      <w:t>Senado Federal</w:t>
    </w:r>
  </w:p>
  <w:p w:rsidR="00E839B5" w:rsidRPr="007257F1" w:rsidRDefault="00E839B5" w:rsidP="007257F1">
    <w:pPr>
      <w:ind w:left="-709" w:right="-5"/>
      <w:jc w:val="center"/>
      <w:rPr>
        <w:rFonts w:ascii="Times New Roman" w:hAnsi="Times New Roman" w:cs="Times New Roman"/>
        <w:b/>
        <w:bCs/>
        <w:i/>
        <w:iCs/>
        <w:sz w:val="20"/>
        <w:szCs w:val="20"/>
      </w:rPr>
    </w:pPr>
    <w:r w:rsidRPr="007257F1">
      <w:rPr>
        <w:rFonts w:ascii="Times New Roman" w:hAnsi="Times New Roman" w:cs="Times New Roman"/>
        <w:b/>
        <w:bCs/>
        <w:i/>
        <w:iCs/>
        <w:noProof/>
        <w:sz w:val="20"/>
        <w:szCs w:val="20"/>
      </w:rPr>
      <w:t>Secretaria Geral da Mesa</w:t>
    </w:r>
  </w:p>
  <w:p w:rsidR="00E839B5" w:rsidRPr="007257F1" w:rsidRDefault="00E839B5" w:rsidP="007257F1">
    <w:pPr>
      <w:overflowPunct w:val="0"/>
      <w:autoSpaceDE w:val="0"/>
      <w:autoSpaceDN w:val="0"/>
      <w:adjustRightInd w:val="0"/>
      <w:spacing w:line="280" w:lineRule="atLeast"/>
      <w:ind w:left="-709"/>
      <w:jc w:val="center"/>
      <w:rPr>
        <w:rFonts w:ascii="Times New Roman" w:hAnsi="Times New Roman" w:cs="Times New Roman"/>
        <w:b/>
        <w:bCs/>
        <w:i/>
        <w:iCs/>
        <w:sz w:val="20"/>
        <w:szCs w:val="20"/>
      </w:rPr>
    </w:pPr>
    <w:r w:rsidRPr="007257F1">
      <w:rPr>
        <w:rFonts w:ascii="Times New Roman" w:hAnsi="Times New Roman" w:cs="Times New Roman"/>
        <w:b/>
        <w:bCs/>
        <w:i/>
        <w:iCs/>
        <w:sz w:val="20"/>
        <w:szCs w:val="20"/>
      </w:rPr>
      <w:t>Secretaria de Comissões</w:t>
    </w:r>
  </w:p>
  <w:p w:rsidR="00E839B5" w:rsidRPr="007257F1" w:rsidRDefault="00E839B5" w:rsidP="007257F1">
    <w:pPr>
      <w:overflowPunct w:val="0"/>
      <w:autoSpaceDE w:val="0"/>
      <w:autoSpaceDN w:val="0"/>
      <w:adjustRightInd w:val="0"/>
      <w:spacing w:line="280" w:lineRule="atLeast"/>
      <w:ind w:left="-709" w:right="-1341"/>
      <w:rPr>
        <w:rFonts w:ascii="Times New Roman" w:hAnsi="Times New Roman" w:cs="Times New Roman"/>
        <w:b/>
        <w:bCs/>
        <w:i/>
        <w:iCs/>
        <w:sz w:val="20"/>
        <w:szCs w:val="20"/>
      </w:rPr>
    </w:pPr>
    <w:r w:rsidRPr="007257F1">
      <w:rPr>
        <w:rFonts w:ascii="Times New Roman" w:hAnsi="Times New Roman" w:cs="Times New Roman"/>
        <w:b/>
        <w:bCs/>
        <w:i/>
        <w:iCs/>
        <w:sz w:val="20"/>
        <w:szCs w:val="20"/>
      </w:rPr>
      <w:t xml:space="preserve">                            Subsecretaria de Apoio às Comissões Especiais e Parlamentares de Inquérito</w:t>
    </w:r>
  </w:p>
  <w:p w:rsidR="00E839B5" w:rsidRPr="007257F1" w:rsidRDefault="00E839B5">
    <w:pPr>
      <w:pStyle w:val="Header"/>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D33"/>
    <w:rsid w:val="0003773A"/>
    <w:rsid w:val="00047FDA"/>
    <w:rsid w:val="00062E06"/>
    <w:rsid w:val="00065E63"/>
    <w:rsid w:val="00067BE6"/>
    <w:rsid w:val="00072B47"/>
    <w:rsid w:val="00073B26"/>
    <w:rsid w:val="00087F34"/>
    <w:rsid w:val="000A6E61"/>
    <w:rsid w:val="000C26DA"/>
    <w:rsid w:val="000D27AC"/>
    <w:rsid w:val="000D4441"/>
    <w:rsid w:val="000F1D17"/>
    <w:rsid w:val="000F2EC3"/>
    <w:rsid w:val="00123415"/>
    <w:rsid w:val="001401E4"/>
    <w:rsid w:val="001532D1"/>
    <w:rsid w:val="00166321"/>
    <w:rsid w:val="00167237"/>
    <w:rsid w:val="001725DA"/>
    <w:rsid w:val="001824F3"/>
    <w:rsid w:val="001B03C9"/>
    <w:rsid w:val="001C1A19"/>
    <w:rsid w:val="001C2F28"/>
    <w:rsid w:val="001C2F3D"/>
    <w:rsid w:val="001D7353"/>
    <w:rsid w:val="00216C9F"/>
    <w:rsid w:val="00231A62"/>
    <w:rsid w:val="00235503"/>
    <w:rsid w:val="00237D4D"/>
    <w:rsid w:val="00247B72"/>
    <w:rsid w:val="00270D65"/>
    <w:rsid w:val="002970F4"/>
    <w:rsid w:val="002A3F1E"/>
    <w:rsid w:val="002D4C66"/>
    <w:rsid w:val="002E3B35"/>
    <w:rsid w:val="002F0788"/>
    <w:rsid w:val="0031111F"/>
    <w:rsid w:val="003132D6"/>
    <w:rsid w:val="0031699A"/>
    <w:rsid w:val="00326ABF"/>
    <w:rsid w:val="00340B55"/>
    <w:rsid w:val="003534AF"/>
    <w:rsid w:val="003538A4"/>
    <w:rsid w:val="00355730"/>
    <w:rsid w:val="003729A9"/>
    <w:rsid w:val="00390B35"/>
    <w:rsid w:val="003F1357"/>
    <w:rsid w:val="004A1472"/>
    <w:rsid w:val="004C0371"/>
    <w:rsid w:val="004D4451"/>
    <w:rsid w:val="004F0331"/>
    <w:rsid w:val="004F6871"/>
    <w:rsid w:val="005112AC"/>
    <w:rsid w:val="00535ABE"/>
    <w:rsid w:val="00536EDC"/>
    <w:rsid w:val="0055035A"/>
    <w:rsid w:val="00552973"/>
    <w:rsid w:val="00554DA4"/>
    <w:rsid w:val="005633C5"/>
    <w:rsid w:val="005679FE"/>
    <w:rsid w:val="00570D33"/>
    <w:rsid w:val="005A37B3"/>
    <w:rsid w:val="005C2068"/>
    <w:rsid w:val="005D6A3E"/>
    <w:rsid w:val="005F289C"/>
    <w:rsid w:val="005F2B11"/>
    <w:rsid w:val="00617488"/>
    <w:rsid w:val="00637055"/>
    <w:rsid w:val="0068481E"/>
    <w:rsid w:val="00692428"/>
    <w:rsid w:val="00694A19"/>
    <w:rsid w:val="006A1806"/>
    <w:rsid w:val="006C281D"/>
    <w:rsid w:val="006E3213"/>
    <w:rsid w:val="006F68CA"/>
    <w:rsid w:val="00723F1B"/>
    <w:rsid w:val="007257F1"/>
    <w:rsid w:val="00733293"/>
    <w:rsid w:val="007335DB"/>
    <w:rsid w:val="007455DD"/>
    <w:rsid w:val="00745A0C"/>
    <w:rsid w:val="00751AD2"/>
    <w:rsid w:val="00757FD9"/>
    <w:rsid w:val="00772D2F"/>
    <w:rsid w:val="00774DEF"/>
    <w:rsid w:val="00785176"/>
    <w:rsid w:val="0079340C"/>
    <w:rsid w:val="007A06B5"/>
    <w:rsid w:val="007C1837"/>
    <w:rsid w:val="007C3B0A"/>
    <w:rsid w:val="007F595D"/>
    <w:rsid w:val="0080238B"/>
    <w:rsid w:val="00807E95"/>
    <w:rsid w:val="00810E75"/>
    <w:rsid w:val="00840E89"/>
    <w:rsid w:val="00876992"/>
    <w:rsid w:val="008A4271"/>
    <w:rsid w:val="008D342A"/>
    <w:rsid w:val="008E051A"/>
    <w:rsid w:val="008F164E"/>
    <w:rsid w:val="008F692B"/>
    <w:rsid w:val="00902894"/>
    <w:rsid w:val="00905FE3"/>
    <w:rsid w:val="00930A2A"/>
    <w:rsid w:val="00933CA2"/>
    <w:rsid w:val="00934E69"/>
    <w:rsid w:val="00947DDA"/>
    <w:rsid w:val="009B02C7"/>
    <w:rsid w:val="009B2BB1"/>
    <w:rsid w:val="009C4F83"/>
    <w:rsid w:val="00A320D6"/>
    <w:rsid w:val="00A555D3"/>
    <w:rsid w:val="00A966CA"/>
    <w:rsid w:val="00AA30A9"/>
    <w:rsid w:val="00AA4D2F"/>
    <w:rsid w:val="00AC729B"/>
    <w:rsid w:val="00AD4DFD"/>
    <w:rsid w:val="00B240D9"/>
    <w:rsid w:val="00B64D63"/>
    <w:rsid w:val="00B8137C"/>
    <w:rsid w:val="00B82660"/>
    <w:rsid w:val="00BC672A"/>
    <w:rsid w:val="00BC7B23"/>
    <w:rsid w:val="00BE7228"/>
    <w:rsid w:val="00BF213A"/>
    <w:rsid w:val="00C146D8"/>
    <w:rsid w:val="00C30B6D"/>
    <w:rsid w:val="00C52555"/>
    <w:rsid w:val="00C70D50"/>
    <w:rsid w:val="00C71A28"/>
    <w:rsid w:val="00CE1E2D"/>
    <w:rsid w:val="00D06F64"/>
    <w:rsid w:val="00D10684"/>
    <w:rsid w:val="00D31ADC"/>
    <w:rsid w:val="00D717F6"/>
    <w:rsid w:val="00DA2BFD"/>
    <w:rsid w:val="00DA4C44"/>
    <w:rsid w:val="00DA55CB"/>
    <w:rsid w:val="00DB392B"/>
    <w:rsid w:val="00DD4345"/>
    <w:rsid w:val="00DD5133"/>
    <w:rsid w:val="00DD603D"/>
    <w:rsid w:val="00DF79CE"/>
    <w:rsid w:val="00E53833"/>
    <w:rsid w:val="00E601ED"/>
    <w:rsid w:val="00E82386"/>
    <w:rsid w:val="00E839B5"/>
    <w:rsid w:val="00EA234D"/>
    <w:rsid w:val="00EE2E02"/>
    <w:rsid w:val="00EF4CD8"/>
    <w:rsid w:val="00F10DF7"/>
    <w:rsid w:val="00F331C6"/>
    <w:rsid w:val="00F45539"/>
    <w:rsid w:val="00F50056"/>
    <w:rsid w:val="00F836C8"/>
    <w:rsid w:val="00F91D10"/>
    <w:rsid w:val="00FB579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3705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F1D17"/>
    <w:rPr>
      <w:rFonts w:cs="Times New Roman"/>
      <w:sz w:val="16"/>
      <w:szCs w:val="16"/>
    </w:rPr>
  </w:style>
  <w:style w:type="character" w:styleId="Emphasis">
    <w:name w:val="Emphasis"/>
    <w:basedOn w:val="DefaultParagraphFont"/>
    <w:uiPriority w:val="99"/>
    <w:qFormat/>
    <w:locked/>
    <w:rsid w:val="00BE7228"/>
    <w:rPr>
      <w:rFonts w:cs="Times New Roman"/>
      <w:b/>
      <w:bCs/>
    </w:rPr>
  </w:style>
  <w:style w:type="character" w:customStyle="1" w:styleId="st1">
    <w:name w:val="st1"/>
    <w:basedOn w:val="DefaultParagraphFont"/>
    <w:uiPriority w:val="99"/>
    <w:rsid w:val="00BE7228"/>
    <w:rPr>
      <w:rFonts w:cs="Times New Roman"/>
    </w:rPr>
  </w:style>
  <w:style w:type="paragraph" w:styleId="PlainText">
    <w:name w:val="Plain Text"/>
    <w:basedOn w:val="Normal"/>
    <w:link w:val="PlainTextChar1"/>
    <w:uiPriority w:val="99"/>
    <w:rsid w:val="00757FD9"/>
    <w:pPr>
      <w:spacing w:line="360" w:lineRule="auto"/>
      <w:ind w:firstLine="1440"/>
      <w:jc w:val="both"/>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31699A"/>
    <w:rPr>
      <w:rFonts w:ascii="Courier New" w:hAnsi="Courier New" w:cs="Courier New"/>
      <w:sz w:val="20"/>
      <w:szCs w:val="20"/>
    </w:rPr>
  </w:style>
  <w:style w:type="character" w:customStyle="1" w:styleId="PlainTextChar1">
    <w:name w:val="Plain Text Char1"/>
    <w:basedOn w:val="DefaultParagraphFont"/>
    <w:link w:val="PlainText"/>
    <w:uiPriority w:val="99"/>
    <w:locked/>
    <w:rsid w:val="00757FD9"/>
    <w:rPr>
      <w:rFonts w:ascii="Courier New" w:hAnsi="Courier New" w:cs="Courier New"/>
      <w:lang w:val="pt-BR" w:eastAsia="pt-BR"/>
    </w:rPr>
  </w:style>
  <w:style w:type="paragraph" w:styleId="Header">
    <w:name w:val="header"/>
    <w:basedOn w:val="Normal"/>
    <w:link w:val="HeaderChar"/>
    <w:uiPriority w:val="99"/>
    <w:rsid w:val="007257F1"/>
    <w:pPr>
      <w:tabs>
        <w:tab w:val="center" w:pos="4252"/>
        <w:tab w:val="right" w:pos="8504"/>
      </w:tabs>
    </w:pPr>
  </w:style>
  <w:style w:type="character" w:customStyle="1" w:styleId="HeaderChar">
    <w:name w:val="Header Char"/>
    <w:basedOn w:val="DefaultParagraphFont"/>
    <w:link w:val="Header"/>
    <w:uiPriority w:val="99"/>
    <w:locked/>
    <w:rsid w:val="007257F1"/>
    <w:rPr>
      <w:rFonts w:cs="Times New Roman"/>
    </w:rPr>
  </w:style>
  <w:style w:type="paragraph" w:styleId="Footer">
    <w:name w:val="footer"/>
    <w:basedOn w:val="Normal"/>
    <w:link w:val="FooterChar"/>
    <w:uiPriority w:val="99"/>
    <w:semiHidden/>
    <w:rsid w:val="007257F1"/>
    <w:pPr>
      <w:tabs>
        <w:tab w:val="center" w:pos="4252"/>
        <w:tab w:val="right" w:pos="8504"/>
      </w:tabs>
    </w:pPr>
  </w:style>
  <w:style w:type="character" w:customStyle="1" w:styleId="FooterChar">
    <w:name w:val="Footer Char"/>
    <w:basedOn w:val="DefaultParagraphFont"/>
    <w:link w:val="Footer"/>
    <w:uiPriority w:val="99"/>
    <w:semiHidden/>
    <w:locked/>
    <w:rsid w:val="007257F1"/>
    <w:rPr>
      <w:rFonts w:cs="Times New Roman"/>
    </w:rPr>
  </w:style>
  <w:style w:type="paragraph" w:styleId="BalloonText">
    <w:name w:val="Balloon Text"/>
    <w:basedOn w:val="Normal"/>
    <w:link w:val="BalloonTextChar"/>
    <w:uiPriority w:val="99"/>
    <w:semiHidden/>
    <w:rsid w:val="007257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7F1"/>
    <w:rPr>
      <w:rFonts w:ascii="Tahoma" w:hAnsi="Tahoma" w:cs="Tahoma"/>
      <w:sz w:val="16"/>
      <w:szCs w:val="16"/>
    </w:rPr>
  </w:style>
  <w:style w:type="paragraph" w:customStyle="1" w:styleId="Normal-Escriba">
    <w:name w:val="Normal-Escriba"/>
    <w:basedOn w:val="Normal"/>
    <w:link w:val="Normal-EscribaChar"/>
    <w:uiPriority w:val="99"/>
    <w:rsid w:val="004A1472"/>
    <w:pPr>
      <w:ind w:firstLine="1440"/>
      <w:jc w:val="both"/>
    </w:pPr>
    <w:rPr>
      <w:rFonts w:ascii="Arial" w:hAnsi="Arial" w:cs="Arial"/>
      <w:sz w:val="24"/>
      <w:szCs w:val="24"/>
      <w:lang w:eastAsia="en-US"/>
    </w:rPr>
  </w:style>
  <w:style w:type="character" w:customStyle="1" w:styleId="Normal-EscribaChar">
    <w:name w:val="Normal-Escriba Char"/>
    <w:basedOn w:val="DefaultParagraphFont"/>
    <w:link w:val="Normal-Escriba"/>
    <w:uiPriority w:val="99"/>
    <w:locked/>
    <w:rsid w:val="004A1472"/>
    <w:rPr>
      <w:rFonts w:ascii="Arial" w:eastAsia="Times New Roman" w:hAnsi="Arial" w:cs="Arial"/>
      <w:sz w:val="24"/>
      <w:szCs w:val="24"/>
      <w:lang w:val="pt-BR"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11</Pages>
  <Words>3173</Words>
  <Characters>17138</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GERALDES</dc:creator>
  <cp:keywords/>
  <dc:description/>
  <cp:lastModifiedBy>antlossi</cp:lastModifiedBy>
  <cp:revision>8</cp:revision>
  <cp:lastPrinted>2013-10-31T13:02:00Z</cp:lastPrinted>
  <dcterms:created xsi:type="dcterms:W3CDTF">2013-10-17T17:46:00Z</dcterms:created>
  <dcterms:modified xsi:type="dcterms:W3CDTF">2013-10-31T13:02:00Z</dcterms:modified>
</cp:coreProperties>
</file>