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039" w:rsidRPr="001257ED" w:rsidRDefault="00976039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095C99" w:rsidRPr="001257ED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r w:rsidRPr="001257ED">
        <w:rPr>
          <w:rFonts w:ascii="Arial" w:hAnsi="Arial" w:cs="Arial"/>
          <w:b/>
          <w:bCs/>
        </w:rPr>
        <w:t>PARECER N</w:t>
      </w:r>
      <w:r w:rsidR="00B96507" w:rsidRPr="001257ED">
        <w:rPr>
          <w:rFonts w:ascii="Arial" w:hAnsi="Arial" w:cs="Arial"/>
          <w:b/>
          <w:bCs/>
        </w:rPr>
        <w:t>º</w:t>
      </w:r>
      <w:r w:rsidRPr="001257ED">
        <w:rPr>
          <w:rFonts w:ascii="Arial" w:hAnsi="Arial" w:cs="Arial"/>
          <w:b/>
          <w:bCs/>
          <w:vertAlign w:val="superscript"/>
        </w:rPr>
        <w:t xml:space="preserve"> </w:t>
      </w:r>
      <w:r w:rsidR="00761A09" w:rsidRPr="001257ED">
        <w:rPr>
          <w:rFonts w:ascii="Arial" w:hAnsi="Arial" w:cs="Arial"/>
          <w:b/>
          <w:bCs/>
        </w:rPr>
        <w:t xml:space="preserve">         </w:t>
      </w:r>
      <w:r w:rsidRPr="001257ED">
        <w:rPr>
          <w:rFonts w:ascii="Arial" w:hAnsi="Arial" w:cs="Arial"/>
          <w:b/>
          <w:bCs/>
        </w:rPr>
        <w:t xml:space="preserve">, DE </w:t>
      </w:r>
      <w:r w:rsidR="00FF0E03" w:rsidRPr="001257ED">
        <w:rPr>
          <w:rFonts w:ascii="Arial" w:hAnsi="Arial" w:cs="Arial"/>
          <w:b/>
          <w:bCs/>
        </w:rPr>
        <w:t>202</w:t>
      </w:r>
      <w:r w:rsidR="00FF0E03">
        <w:rPr>
          <w:rFonts w:ascii="Arial" w:hAnsi="Arial" w:cs="Arial"/>
          <w:b/>
          <w:bCs/>
        </w:rPr>
        <w:t>3</w:t>
      </w:r>
    </w:p>
    <w:p w:rsidR="00356CC4" w:rsidRPr="001257ED" w:rsidRDefault="00356CC4" w:rsidP="00356CC4">
      <w:pPr>
        <w:ind w:left="4678"/>
        <w:rPr>
          <w:rFonts w:ascii="Arial" w:hAnsi="Arial" w:cs="Arial"/>
          <w:b/>
        </w:rPr>
      </w:pPr>
    </w:p>
    <w:p w:rsidR="00976039" w:rsidRPr="001257ED" w:rsidRDefault="00976039" w:rsidP="00356CC4">
      <w:pPr>
        <w:ind w:left="4678"/>
        <w:rPr>
          <w:rFonts w:ascii="Arial" w:hAnsi="Arial" w:cs="Arial"/>
          <w:b/>
        </w:rPr>
      </w:pPr>
    </w:p>
    <w:p w:rsidR="00006CD2" w:rsidRPr="001257ED" w:rsidRDefault="00006CD2" w:rsidP="00356CC4">
      <w:pPr>
        <w:ind w:left="4678"/>
        <w:rPr>
          <w:rFonts w:ascii="Arial" w:hAnsi="Arial" w:cs="Arial"/>
          <w:b/>
        </w:rPr>
      </w:pPr>
    </w:p>
    <w:p w:rsidR="00356CC4" w:rsidRPr="001257ED" w:rsidRDefault="00A6716D" w:rsidP="0051137A">
      <w:pPr>
        <w:ind w:left="3119"/>
        <w:jc w:val="both"/>
        <w:rPr>
          <w:rFonts w:ascii="Arial" w:hAnsi="Arial" w:cs="Arial"/>
        </w:rPr>
      </w:pPr>
      <w:r w:rsidRPr="00A6716D">
        <w:rPr>
          <w:rFonts w:ascii="Arial" w:hAnsi="Arial" w:cs="Arial"/>
          <w:b/>
        </w:rPr>
        <w:t xml:space="preserve">Da </w:t>
      </w:r>
      <w:r w:rsidR="00FF0E03" w:rsidRPr="00FF0E03">
        <w:rPr>
          <w:rFonts w:ascii="Arial" w:hAnsi="Arial" w:cs="Arial"/>
          <w:b/>
        </w:rPr>
        <w:t>Comissão de Relações Exteriores e Defesa Nacional</w:t>
      </w:r>
      <w:r w:rsidR="008726B8">
        <w:rPr>
          <w:rFonts w:ascii="Arial" w:hAnsi="Arial" w:cs="Arial"/>
          <w:b/>
        </w:rPr>
        <w:t xml:space="preserve"> </w:t>
      </w:r>
      <w:r w:rsidRPr="00A6716D">
        <w:rPr>
          <w:rFonts w:ascii="Arial" w:hAnsi="Arial" w:cs="Arial"/>
          <w:b/>
        </w:rPr>
        <w:t xml:space="preserve">- </w:t>
      </w:r>
      <w:r w:rsidR="00FF0E03" w:rsidRPr="00A6716D">
        <w:rPr>
          <w:rFonts w:ascii="Arial" w:hAnsi="Arial" w:cs="Arial"/>
          <w:b/>
        </w:rPr>
        <w:t>CR</w:t>
      </w:r>
      <w:r w:rsidR="00FF0E03">
        <w:rPr>
          <w:rFonts w:ascii="Arial" w:hAnsi="Arial" w:cs="Arial"/>
          <w:b/>
        </w:rPr>
        <w:t>E</w:t>
      </w:r>
      <w:r w:rsidR="00D522E7" w:rsidRPr="001257ED">
        <w:rPr>
          <w:rFonts w:ascii="Arial" w:hAnsi="Arial" w:cs="Arial"/>
        </w:rPr>
        <w:t xml:space="preserve">, sobre as emendas a serem apresentadas, por esta </w:t>
      </w:r>
      <w:r>
        <w:rPr>
          <w:rFonts w:ascii="Arial" w:hAnsi="Arial" w:cs="Arial"/>
        </w:rPr>
        <w:t xml:space="preserve">Comissão, ao Projeto de Lei nº </w:t>
      </w:r>
      <w:r w:rsidR="00FF0E03">
        <w:rPr>
          <w:rFonts w:ascii="Arial" w:hAnsi="Arial" w:cs="Arial"/>
        </w:rPr>
        <w:t>4</w:t>
      </w:r>
      <w:r w:rsidR="00D522E7" w:rsidRPr="001257ED">
        <w:rPr>
          <w:rFonts w:ascii="Arial" w:hAnsi="Arial" w:cs="Arial"/>
        </w:rPr>
        <w:t xml:space="preserve">, de </w:t>
      </w:r>
      <w:r w:rsidR="00FF0E03" w:rsidRPr="001257ED">
        <w:rPr>
          <w:rFonts w:ascii="Arial" w:hAnsi="Arial" w:cs="Arial"/>
        </w:rPr>
        <w:t>202</w:t>
      </w:r>
      <w:r w:rsidR="00FF0E03">
        <w:rPr>
          <w:rFonts w:ascii="Arial" w:hAnsi="Arial" w:cs="Arial"/>
        </w:rPr>
        <w:t>3</w:t>
      </w:r>
      <w:r w:rsidR="00D522E7" w:rsidRPr="001257ED">
        <w:rPr>
          <w:rFonts w:ascii="Arial" w:hAnsi="Arial" w:cs="Arial"/>
        </w:rPr>
        <w:t xml:space="preserve">-CN, que </w:t>
      </w:r>
      <w:r w:rsidR="00D522E7" w:rsidRPr="001257ED">
        <w:rPr>
          <w:rFonts w:ascii="Arial" w:hAnsi="Arial" w:cs="Arial"/>
          <w:i/>
        </w:rPr>
        <w:t xml:space="preserve">“Dispõe sobre as diretrizes para a elaboração e execução da Lei Orçamentária de </w:t>
      </w:r>
      <w:r w:rsidR="00FF0E03" w:rsidRPr="001257ED">
        <w:rPr>
          <w:rFonts w:ascii="Arial" w:hAnsi="Arial" w:cs="Arial"/>
          <w:i/>
        </w:rPr>
        <w:t>202</w:t>
      </w:r>
      <w:r w:rsidR="00FF0E03">
        <w:rPr>
          <w:rFonts w:ascii="Arial" w:hAnsi="Arial" w:cs="Arial"/>
          <w:i/>
        </w:rPr>
        <w:t>4</w:t>
      </w:r>
      <w:r w:rsidR="00FF0E03" w:rsidRPr="001257ED">
        <w:rPr>
          <w:rFonts w:ascii="Arial" w:hAnsi="Arial" w:cs="Arial"/>
          <w:i/>
        </w:rPr>
        <w:t xml:space="preserve"> </w:t>
      </w:r>
      <w:r w:rsidR="00D522E7" w:rsidRPr="001257ED">
        <w:rPr>
          <w:rFonts w:ascii="Arial" w:hAnsi="Arial" w:cs="Arial"/>
          <w:i/>
        </w:rPr>
        <w:t>e dá outras providências”</w:t>
      </w:r>
      <w:r w:rsidR="00D522E7" w:rsidRPr="001257ED">
        <w:rPr>
          <w:rFonts w:ascii="Arial" w:hAnsi="Arial" w:cs="Arial"/>
        </w:rPr>
        <w:t>.</w:t>
      </w:r>
    </w:p>
    <w:p w:rsidR="00D522E7" w:rsidRPr="001257ED" w:rsidRDefault="00D522E7" w:rsidP="0051137A">
      <w:pPr>
        <w:ind w:left="3119"/>
        <w:jc w:val="both"/>
        <w:rPr>
          <w:rFonts w:ascii="Arial" w:hAnsi="Arial" w:cs="Arial"/>
        </w:rPr>
      </w:pPr>
    </w:p>
    <w:p w:rsidR="00095C99" w:rsidRPr="001257ED" w:rsidRDefault="002E026D" w:rsidP="0051137A">
      <w:pPr>
        <w:ind w:left="3119"/>
        <w:jc w:val="both"/>
        <w:rPr>
          <w:rFonts w:ascii="Arial" w:hAnsi="Arial" w:cs="Arial"/>
          <w:b/>
        </w:rPr>
      </w:pPr>
      <w:r w:rsidRPr="001257ED">
        <w:rPr>
          <w:rFonts w:ascii="Arial" w:hAnsi="Arial" w:cs="Arial"/>
          <w:b/>
        </w:rPr>
        <w:t xml:space="preserve">Relator: </w:t>
      </w:r>
      <w:r w:rsidR="00A4392A">
        <w:rPr>
          <w:rFonts w:ascii="Arial" w:hAnsi="Arial" w:cs="Arial"/>
          <w:b/>
        </w:rPr>
        <w:t>Senador Humberto Costa</w:t>
      </w:r>
      <w:r w:rsidR="00B11E7B">
        <w:rPr>
          <w:rFonts w:ascii="Arial" w:hAnsi="Arial" w:cs="Arial"/>
          <w:b/>
        </w:rPr>
        <w:t xml:space="preserve"> </w:t>
      </w:r>
      <w:r w:rsidR="001E7731">
        <w:rPr>
          <w:rFonts w:ascii="Arial" w:hAnsi="Arial" w:cs="Arial"/>
          <w:b/>
        </w:rPr>
        <w:t>(</w:t>
      </w:r>
      <w:r w:rsidR="00B11E7B">
        <w:rPr>
          <w:rFonts w:ascii="Arial" w:hAnsi="Arial" w:cs="Arial"/>
          <w:b/>
        </w:rPr>
        <w:t>PT/PE</w:t>
      </w:r>
      <w:r w:rsidR="001E7731">
        <w:rPr>
          <w:rFonts w:ascii="Arial" w:hAnsi="Arial" w:cs="Arial"/>
          <w:b/>
        </w:rPr>
        <w:t>)</w:t>
      </w:r>
    </w:p>
    <w:p w:rsidR="0077665C" w:rsidRPr="001257ED" w:rsidRDefault="0077665C" w:rsidP="00095C99">
      <w:pPr>
        <w:rPr>
          <w:rFonts w:ascii="Arial" w:hAnsi="Arial" w:cs="Arial"/>
        </w:rPr>
      </w:pPr>
    </w:p>
    <w:p w:rsidR="00006CD2" w:rsidRPr="001257ED" w:rsidRDefault="00006CD2" w:rsidP="00095C99">
      <w:pPr>
        <w:rPr>
          <w:rFonts w:ascii="Arial" w:hAnsi="Arial" w:cs="Arial"/>
        </w:rPr>
      </w:pPr>
    </w:p>
    <w:p w:rsidR="005F44A4" w:rsidRPr="001257ED" w:rsidRDefault="005F44A4" w:rsidP="00095C99">
      <w:pPr>
        <w:rPr>
          <w:rFonts w:ascii="Arial" w:hAnsi="Arial" w:cs="Arial"/>
        </w:rPr>
      </w:pPr>
    </w:p>
    <w:p w:rsidR="00976039" w:rsidRPr="001257ED" w:rsidRDefault="00976039" w:rsidP="00095C99">
      <w:pPr>
        <w:rPr>
          <w:rFonts w:ascii="Arial" w:hAnsi="Arial" w:cs="Arial"/>
        </w:rPr>
      </w:pPr>
    </w:p>
    <w:p w:rsidR="00006CD2" w:rsidRPr="001257ED" w:rsidRDefault="00006CD2" w:rsidP="00095C99">
      <w:pPr>
        <w:rPr>
          <w:rFonts w:ascii="Arial" w:hAnsi="Arial" w:cs="Arial"/>
        </w:rPr>
      </w:pPr>
    </w:p>
    <w:p w:rsidR="00095C99" w:rsidRPr="001257ED" w:rsidRDefault="00095C99" w:rsidP="00095C99">
      <w:pPr>
        <w:pStyle w:val="Ttulo1"/>
        <w:rPr>
          <w:rFonts w:ascii="Arial" w:hAnsi="Arial" w:cs="Arial"/>
        </w:rPr>
      </w:pPr>
      <w:r w:rsidRPr="001257ED">
        <w:rPr>
          <w:rFonts w:ascii="Arial" w:hAnsi="Arial" w:cs="Arial"/>
        </w:rPr>
        <w:t>I – Relatório</w:t>
      </w:r>
    </w:p>
    <w:p w:rsidR="005F44A4" w:rsidRPr="001257ED" w:rsidRDefault="005F44A4" w:rsidP="005F44A4">
      <w:pPr>
        <w:rPr>
          <w:rFonts w:ascii="Arial" w:hAnsi="Arial" w:cs="Arial"/>
        </w:rPr>
      </w:pPr>
    </w:p>
    <w:p w:rsidR="00D522E7" w:rsidRPr="001257ED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Conforme disposto no art. 166 da Constituição e nos termos da Resolução nº 1, de 2006-CN, encontra-se em tramitação, no Congresso Nacional, o Projeto de Lei nº </w:t>
      </w:r>
      <w:r w:rsidR="00FF0E03">
        <w:rPr>
          <w:rFonts w:ascii="Arial" w:hAnsi="Arial" w:cs="Arial"/>
        </w:rPr>
        <w:t>4</w:t>
      </w:r>
      <w:r w:rsidRPr="001257ED">
        <w:rPr>
          <w:rFonts w:ascii="Arial" w:hAnsi="Arial" w:cs="Arial"/>
        </w:rPr>
        <w:t xml:space="preserve">, de </w:t>
      </w:r>
      <w:r w:rsidR="00FF0E03" w:rsidRPr="001257ED">
        <w:rPr>
          <w:rFonts w:ascii="Arial" w:hAnsi="Arial" w:cs="Arial"/>
        </w:rPr>
        <w:t>202</w:t>
      </w:r>
      <w:r w:rsidR="00FF0E03">
        <w:rPr>
          <w:rFonts w:ascii="Arial" w:hAnsi="Arial" w:cs="Arial"/>
        </w:rPr>
        <w:t>3</w:t>
      </w:r>
      <w:r w:rsidRPr="001257ED">
        <w:rPr>
          <w:rFonts w:ascii="Arial" w:hAnsi="Arial" w:cs="Arial"/>
        </w:rPr>
        <w:t>-CN (</w:t>
      </w:r>
      <w:r w:rsidR="00353070" w:rsidRPr="001257ED">
        <w:rPr>
          <w:rFonts w:ascii="Arial" w:hAnsi="Arial" w:cs="Arial"/>
        </w:rPr>
        <w:t>P</w:t>
      </w:r>
      <w:r w:rsidR="00353070">
        <w:rPr>
          <w:rFonts w:ascii="Arial" w:hAnsi="Arial" w:cs="Arial"/>
        </w:rPr>
        <w:t>LDO</w:t>
      </w:r>
      <w:r w:rsidR="00353070" w:rsidRPr="001257ED">
        <w:rPr>
          <w:rFonts w:ascii="Arial" w:hAnsi="Arial" w:cs="Arial"/>
        </w:rPr>
        <w:t xml:space="preserve"> </w:t>
      </w:r>
      <w:r w:rsidR="00353070">
        <w:rPr>
          <w:rFonts w:ascii="Arial" w:hAnsi="Arial" w:cs="Arial"/>
        </w:rPr>
        <w:t>2024</w:t>
      </w:r>
      <w:r w:rsidRPr="001257ED">
        <w:rPr>
          <w:rFonts w:ascii="Arial" w:hAnsi="Arial" w:cs="Arial"/>
        </w:rPr>
        <w:t>), que “</w:t>
      </w:r>
      <w:r w:rsidRPr="001257ED">
        <w:rPr>
          <w:rFonts w:ascii="Arial" w:hAnsi="Arial" w:cs="Arial"/>
          <w:i/>
        </w:rPr>
        <w:t xml:space="preserve">dispõe sobre as diretrizes para a elaboração e execução da Lei Orçamentária de </w:t>
      </w:r>
      <w:r w:rsidR="00FF0E03" w:rsidRPr="001257ED">
        <w:rPr>
          <w:rFonts w:ascii="Arial" w:hAnsi="Arial" w:cs="Arial"/>
          <w:i/>
        </w:rPr>
        <w:t>202</w:t>
      </w:r>
      <w:r w:rsidR="00FF0E03">
        <w:rPr>
          <w:rFonts w:ascii="Arial" w:hAnsi="Arial" w:cs="Arial"/>
          <w:i/>
        </w:rPr>
        <w:t>4</w:t>
      </w:r>
      <w:r w:rsidR="00FF0E03" w:rsidRPr="001257ED">
        <w:rPr>
          <w:rFonts w:ascii="Arial" w:hAnsi="Arial" w:cs="Arial"/>
          <w:i/>
        </w:rPr>
        <w:t xml:space="preserve"> </w:t>
      </w:r>
      <w:r w:rsidRPr="001257ED">
        <w:rPr>
          <w:rFonts w:ascii="Arial" w:hAnsi="Arial" w:cs="Arial"/>
          <w:i/>
        </w:rPr>
        <w:t>e dá outras providências”</w:t>
      </w:r>
      <w:r w:rsidRPr="001257ED">
        <w:rPr>
          <w:rFonts w:ascii="Arial" w:hAnsi="Arial" w:cs="Arial"/>
        </w:rPr>
        <w:t>.</w:t>
      </w:r>
    </w:p>
    <w:p w:rsidR="00D522E7" w:rsidRPr="001257ED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 Lei de Diretrizes Orçamentárias para </w:t>
      </w:r>
      <w:r w:rsidR="00FF0E03" w:rsidRPr="001257ED">
        <w:rPr>
          <w:rFonts w:ascii="Arial" w:hAnsi="Arial" w:cs="Arial"/>
        </w:rPr>
        <w:t>202</w:t>
      </w:r>
      <w:r w:rsidR="00FF0E03">
        <w:rPr>
          <w:rFonts w:ascii="Arial" w:hAnsi="Arial" w:cs="Arial"/>
        </w:rPr>
        <w:t>4</w:t>
      </w:r>
      <w:r w:rsidR="00FF0E03" w:rsidRPr="001257ED">
        <w:rPr>
          <w:rFonts w:ascii="Arial" w:hAnsi="Arial" w:cs="Arial"/>
        </w:rPr>
        <w:t xml:space="preserve"> </w:t>
      </w:r>
      <w:r w:rsidRPr="001257ED">
        <w:rPr>
          <w:rFonts w:ascii="Arial" w:hAnsi="Arial" w:cs="Arial"/>
        </w:rPr>
        <w:t xml:space="preserve">(LDO </w:t>
      </w:r>
      <w:r w:rsidR="00FF0E03" w:rsidRPr="001257ED">
        <w:rPr>
          <w:rFonts w:ascii="Arial" w:hAnsi="Arial" w:cs="Arial"/>
        </w:rPr>
        <w:t>202</w:t>
      </w:r>
      <w:r w:rsidR="00FF0E03">
        <w:rPr>
          <w:rFonts w:ascii="Arial" w:hAnsi="Arial" w:cs="Arial"/>
        </w:rPr>
        <w:t>4</w:t>
      </w:r>
      <w:r w:rsidRPr="001257ED">
        <w:rPr>
          <w:rFonts w:ascii="Arial" w:hAnsi="Arial" w:cs="Arial"/>
        </w:rPr>
        <w:t xml:space="preserve">) compreenderá I - as metas e as prioridades da administração pública federal; II - a estrutura e a organização dos orçamentos; III - as diretrizes para a elaboração e a execução dos orçamentos da União; IV - as disposições relativas às transferências; V - as disposições relativas à dívida pública federal; VI - as disposições relativas às despesas com pessoal e encargos sociais e aos benefícios aos servidores, aos empregados e aos seus dependentes; VII - a política de aplicação dos recursos das agências financeiras oficiais de </w:t>
      </w:r>
      <w:r w:rsidRPr="001257ED">
        <w:rPr>
          <w:rFonts w:ascii="Arial" w:hAnsi="Arial" w:cs="Arial"/>
        </w:rPr>
        <w:lastRenderedPageBreak/>
        <w:t>fomento; VIII - as disposições relativas à adequação orçamentária decorrente das alterações na legislação; IX - as disposições relativas à fiscalização pelo Poder Legislativo e às obras e aos serviços com indícios de irregularidades graves; X - as disposições relativas à transparência; e XI - as disposições finais.</w:t>
      </w:r>
    </w:p>
    <w:p w:rsidR="00D522E7" w:rsidRPr="001257ED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De acordo com as normas de tramitação do Projeto da LDO </w:t>
      </w:r>
      <w:r w:rsidR="001A4AF5" w:rsidRPr="001257ED">
        <w:rPr>
          <w:rFonts w:ascii="Arial" w:hAnsi="Arial" w:cs="Arial"/>
        </w:rPr>
        <w:t>202</w:t>
      </w:r>
      <w:r w:rsidR="001A4AF5">
        <w:rPr>
          <w:rFonts w:ascii="Arial" w:hAnsi="Arial" w:cs="Arial"/>
        </w:rPr>
        <w:t>4</w:t>
      </w:r>
      <w:r w:rsidRPr="001257ED">
        <w:rPr>
          <w:rFonts w:ascii="Arial" w:hAnsi="Arial" w:cs="Arial"/>
        </w:rPr>
        <w:t xml:space="preserve">, cujos fundamentos são lançados pela já citada Resolução nº 1, de 2006-CN, e pelo parecer preliminar de que </w:t>
      </w:r>
      <w:r w:rsidR="00B21319">
        <w:rPr>
          <w:rFonts w:ascii="Arial" w:hAnsi="Arial" w:cs="Arial"/>
        </w:rPr>
        <w:t>tratam os arts. 85 e 86 dessa R</w:t>
      </w:r>
      <w:r w:rsidRPr="001257ED">
        <w:rPr>
          <w:rFonts w:ascii="Arial" w:hAnsi="Arial" w:cs="Arial"/>
        </w:rPr>
        <w:t xml:space="preserve">esolução, a </w:t>
      </w:r>
      <w:r w:rsidR="001A4AF5" w:rsidRPr="001257ED">
        <w:rPr>
          <w:rFonts w:ascii="Arial" w:hAnsi="Arial" w:cs="Arial"/>
        </w:rPr>
        <w:t>CR</w:t>
      </w:r>
      <w:r w:rsidR="001A4AF5">
        <w:rPr>
          <w:rFonts w:ascii="Arial" w:hAnsi="Arial" w:cs="Arial"/>
        </w:rPr>
        <w:t>E</w:t>
      </w:r>
      <w:r w:rsidR="001A4AF5" w:rsidRPr="001257ED">
        <w:rPr>
          <w:rFonts w:ascii="Arial" w:hAnsi="Arial" w:cs="Arial"/>
        </w:rPr>
        <w:t xml:space="preserve"> </w:t>
      </w:r>
      <w:r w:rsidRPr="001257ED">
        <w:rPr>
          <w:rFonts w:ascii="Arial" w:hAnsi="Arial" w:cs="Arial"/>
        </w:rPr>
        <w:t xml:space="preserve">tem competência para propor emendas ao projeto, devendo fazê-lo na condição de autor de emenda coletiva.  </w:t>
      </w:r>
    </w:p>
    <w:p w:rsidR="00402B1F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Considera-se emenda de texto a que proponha alteração das seguintes partes do projeto da LDO </w:t>
      </w:r>
      <w:r w:rsidR="001A4AF5" w:rsidRPr="001257ED">
        <w:rPr>
          <w:rFonts w:ascii="Arial" w:hAnsi="Arial" w:cs="Arial"/>
        </w:rPr>
        <w:t>202</w:t>
      </w:r>
      <w:r w:rsidR="001A4AF5">
        <w:rPr>
          <w:rFonts w:ascii="Arial" w:hAnsi="Arial" w:cs="Arial"/>
        </w:rPr>
        <w:t>4</w:t>
      </w:r>
      <w:r w:rsidRPr="001257ED">
        <w:rPr>
          <w:rFonts w:ascii="Arial" w:hAnsi="Arial" w:cs="Arial"/>
        </w:rPr>
        <w:t xml:space="preserve">: a) Texto do Projeto; b) Anexo I – Relação dos Quadros Orçamentários Consolidados; c) Anexo II – Relação das Informações Complementares do Projeto de Lei Orçamentária de </w:t>
      </w:r>
      <w:r w:rsidR="001A4AF5" w:rsidRPr="001257ED">
        <w:rPr>
          <w:rFonts w:ascii="Arial" w:hAnsi="Arial" w:cs="Arial"/>
        </w:rPr>
        <w:t>202</w:t>
      </w:r>
      <w:r w:rsidR="001A4AF5">
        <w:rPr>
          <w:rFonts w:ascii="Arial" w:hAnsi="Arial" w:cs="Arial"/>
        </w:rPr>
        <w:t>4</w:t>
      </w:r>
      <w:r w:rsidRPr="001257ED">
        <w:rPr>
          <w:rFonts w:ascii="Arial" w:hAnsi="Arial" w:cs="Arial"/>
        </w:rPr>
        <w:t>; d) Anexo III – Despesas que não serão Objeto de Limitação de Empenho; e) Anexo IV.1. – Anexo de Metas Fiscais</w:t>
      </w:r>
      <w:r w:rsidR="001A4AF5">
        <w:rPr>
          <w:rFonts w:ascii="Arial" w:hAnsi="Arial" w:cs="Arial"/>
        </w:rPr>
        <w:t xml:space="preserve"> Anuais</w:t>
      </w:r>
      <w:r w:rsidRPr="001257ED">
        <w:rPr>
          <w:rFonts w:ascii="Arial" w:hAnsi="Arial" w:cs="Arial"/>
        </w:rPr>
        <w:t>;</w:t>
      </w:r>
      <w:r w:rsidR="001A4AF5">
        <w:rPr>
          <w:rFonts w:ascii="Arial" w:hAnsi="Arial" w:cs="Arial"/>
        </w:rPr>
        <w:t xml:space="preserve"> e </w:t>
      </w:r>
      <w:r w:rsidRPr="001257ED">
        <w:rPr>
          <w:rFonts w:ascii="Arial" w:hAnsi="Arial" w:cs="Arial"/>
        </w:rPr>
        <w:t>f) Anexo IV.</w:t>
      </w:r>
      <w:r w:rsidR="00911F8B">
        <w:rPr>
          <w:rFonts w:ascii="Arial" w:hAnsi="Arial" w:cs="Arial"/>
        </w:rPr>
        <w:t>1</w:t>
      </w:r>
      <w:r w:rsidRPr="001257ED">
        <w:rPr>
          <w:rFonts w:ascii="Arial" w:hAnsi="Arial" w:cs="Arial"/>
        </w:rPr>
        <w:t xml:space="preserve">2 – Demonstrativo da Margem de Expansão das Despesas Obrigatórias de Caráter Continuado. </w:t>
      </w:r>
    </w:p>
    <w:p w:rsidR="00D522E7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>Não há limite ao número de emendas de texto.</w:t>
      </w:r>
    </w:p>
    <w:p w:rsidR="007C4B25" w:rsidRPr="007C4B25" w:rsidRDefault="007C4B25" w:rsidP="007C4B25">
      <w:pPr>
        <w:pStyle w:val="Fernando"/>
        <w:rPr>
          <w:rFonts w:ascii="Arial" w:hAnsi="Arial" w:cs="Arial"/>
        </w:rPr>
      </w:pPr>
      <w:r w:rsidRPr="007C4B25">
        <w:rPr>
          <w:rFonts w:ascii="Arial" w:hAnsi="Arial" w:cs="Arial"/>
        </w:rPr>
        <w:t>O Anexo de Prioridades e Metas será elaborado por meio de emendas de inclusão de ação orçamentária e respectiva meta. A apresentação de emendas para inclusão de ações no Anexo de Prioridades e Metas deve observar o limite de 3 (três) emendas por comissão permanente da Câmara dos Deputados ou do Senado Federal e comissão mista permanente do Congresso Nacional, conforme aprovado pelo Parecer Preliminar.</w:t>
      </w:r>
    </w:p>
    <w:p w:rsidR="007C4B25" w:rsidRPr="001257ED" w:rsidRDefault="007C4B25" w:rsidP="00D522E7">
      <w:pPr>
        <w:pStyle w:val="Fernando"/>
        <w:rPr>
          <w:rFonts w:ascii="Arial" w:hAnsi="Arial" w:cs="Arial"/>
        </w:rPr>
      </w:pPr>
      <w:r w:rsidRPr="007C4B25">
        <w:rPr>
          <w:rFonts w:ascii="Arial" w:hAnsi="Arial" w:cs="Arial"/>
        </w:rPr>
        <w:lastRenderedPageBreak/>
        <w:t xml:space="preserve">Encontra-se em análise </w:t>
      </w:r>
      <w:r w:rsidR="008B5BEA">
        <w:rPr>
          <w:rFonts w:ascii="Arial" w:hAnsi="Arial" w:cs="Arial"/>
        </w:rPr>
        <w:t xml:space="preserve">59 </w:t>
      </w:r>
      <w:r w:rsidRPr="007C4B25">
        <w:rPr>
          <w:rFonts w:ascii="Arial" w:hAnsi="Arial" w:cs="Arial"/>
        </w:rPr>
        <w:t xml:space="preserve">propostas de emendas apresentadas pelos membros dessa Comissão. Dentre as propostas, </w:t>
      </w:r>
      <w:r w:rsidR="008B5BEA">
        <w:rPr>
          <w:rFonts w:ascii="Arial" w:hAnsi="Arial" w:cs="Arial"/>
        </w:rPr>
        <w:t>23</w:t>
      </w:r>
      <w:r w:rsidR="000F7455" w:rsidRPr="007C4B25">
        <w:rPr>
          <w:rFonts w:ascii="Arial" w:hAnsi="Arial" w:cs="Arial"/>
        </w:rPr>
        <w:t xml:space="preserve"> </w:t>
      </w:r>
      <w:r w:rsidRPr="007C4B25">
        <w:rPr>
          <w:rFonts w:ascii="Arial" w:hAnsi="Arial" w:cs="Arial"/>
        </w:rPr>
        <w:t xml:space="preserve">são referentes a emendas de texto e </w:t>
      </w:r>
      <w:r w:rsidR="008B5BEA">
        <w:rPr>
          <w:rFonts w:ascii="Arial" w:hAnsi="Arial" w:cs="Arial"/>
        </w:rPr>
        <w:t>36</w:t>
      </w:r>
      <w:r w:rsidR="000F7455" w:rsidRPr="007C4B25">
        <w:rPr>
          <w:rFonts w:ascii="Arial" w:hAnsi="Arial" w:cs="Arial"/>
        </w:rPr>
        <w:t xml:space="preserve"> </w:t>
      </w:r>
      <w:r w:rsidR="00EF3BC3" w:rsidRPr="00EF3BC3">
        <w:rPr>
          <w:rFonts w:ascii="Arial" w:hAnsi="Arial" w:cs="Arial"/>
        </w:rPr>
        <w:t>para inclusão ou acréscimo de meta no Anex</w:t>
      </w:r>
      <w:r w:rsidR="008B5BEA">
        <w:rPr>
          <w:rFonts w:ascii="Arial" w:hAnsi="Arial" w:cs="Arial"/>
        </w:rPr>
        <w:t>o de Prioridades e Metas da LDO</w:t>
      </w:r>
      <w:r w:rsidRPr="007C4B25">
        <w:rPr>
          <w:rFonts w:ascii="Arial" w:hAnsi="Arial" w:cs="Arial"/>
        </w:rPr>
        <w:t xml:space="preserve"> </w:t>
      </w:r>
      <w:r w:rsidR="00FD0528" w:rsidRPr="007C4B25">
        <w:rPr>
          <w:rFonts w:ascii="Arial" w:hAnsi="Arial" w:cs="Arial"/>
        </w:rPr>
        <w:t>202</w:t>
      </w:r>
      <w:r w:rsidR="00FD0528">
        <w:rPr>
          <w:rFonts w:ascii="Arial" w:hAnsi="Arial" w:cs="Arial"/>
        </w:rPr>
        <w:t>4</w:t>
      </w:r>
      <w:r w:rsidRPr="007C4B25">
        <w:rPr>
          <w:rFonts w:ascii="Arial" w:hAnsi="Arial" w:cs="Arial"/>
        </w:rPr>
        <w:t>.</w:t>
      </w:r>
    </w:p>
    <w:p w:rsidR="00B9453B" w:rsidRDefault="00A91FE1" w:rsidP="00B9453B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>É</w:t>
      </w:r>
      <w:r w:rsidR="008B6FA9" w:rsidRPr="001257ED">
        <w:rPr>
          <w:rFonts w:ascii="Arial" w:hAnsi="Arial" w:cs="Arial"/>
        </w:rPr>
        <w:t xml:space="preserve"> o relatório</w:t>
      </w:r>
      <w:r w:rsidR="0056175C" w:rsidRPr="001257ED">
        <w:rPr>
          <w:rFonts w:ascii="Arial" w:hAnsi="Arial" w:cs="Arial"/>
        </w:rPr>
        <w:t>.</w:t>
      </w:r>
    </w:p>
    <w:p w:rsidR="00C810FD" w:rsidRPr="001257ED" w:rsidRDefault="00C810FD" w:rsidP="00B9453B">
      <w:pPr>
        <w:pStyle w:val="Fernando"/>
        <w:rPr>
          <w:rFonts w:ascii="Arial" w:hAnsi="Arial" w:cs="Arial"/>
        </w:rPr>
      </w:pPr>
    </w:p>
    <w:p w:rsidR="003A6653" w:rsidRPr="001257ED" w:rsidRDefault="003A6653" w:rsidP="003A6653">
      <w:pPr>
        <w:pStyle w:val="Ttulo1"/>
        <w:rPr>
          <w:rFonts w:ascii="Arial" w:hAnsi="Arial" w:cs="Arial"/>
        </w:rPr>
      </w:pPr>
      <w:r w:rsidRPr="001257ED">
        <w:rPr>
          <w:rFonts w:ascii="Arial" w:hAnsi="Arial" w:cs="Arial"/>
        </w:rPr>
        <w:t>II – Análise</w:t>
      </w:r>
    </w:p>
    <w:p w:rsidR="005F44A4" w:rsidRPr="001257ED" w:rsidRDefault="005F44A4" w:rsidP="005F44A4">
      <w:pPr>
        <w:rPr>
          <w:rFonts w:ascii="Arial" w:hAnsi="Arial" w:cs="Arial"/>
        </w:rPr>
      </w:pPr>
    </w:p>
    <w:p w:rsidR="007C4B25" w:rsidRDefault="007C4B25" w:rsidP="00B77175">
      <w:pPr>
        <w:pStyle w:val="Fernando"/>
        <w:rPr>
          <w:rFonts w:ascii="Arial" w:hAnsi="Arial" w:cs="Arial"/>
        </w:rPr>
      </w:pPr>
      <w:r w:rsidRPr="007C4B25">
        <w:rPr>
          <w:rFonts w:ascii="Arial" w:hAnsi="Arial" w:cs="Arial"/>
        </w:rPr>
        <w:t xml:space="preserve">Cumpre realçar, inicialmente, que esta Comissão pode apresentar até três emendas de inclusão de meta. Essa circunstância constitui intransponível limitação para o atendimento das propostas apresentadas, que contemplam </w:t>
      </w:r>
      <w:r w:rsidR="00D93195">
        <w:rPr>
          <w:rFonts w:ascii="Arial" w:hAnsi="Arial" w:cs="Arial"/>
        </w:rPr>
        <w:t>15</w:t>
      </w:r>
      <w:r w:rsidR="00764C17" w:rsidRPr="007C4B25">
        <w:rPr>
          <w:rFonts w:ascii="Arial" w:hAnsi="Arial" w:cs="Arial"/>
        </w:rPr>
        <w:t xml:space="preserve"> </w:t>
      </w:r>
      <w:r w:rsidRPr="007C4B25">
        <w:rPr>
          <w:rFonts w:ascii="Arial" w:hAnsi="Arial" w:cs="Arial"/>
        </w:rPr>
        <w:t xml:space="preserve">ações orçamentárias distintas. O inegável mérito das indicações acentua ainda mais a complexidade e responsabilidade na escolha.  </w:t>
      </w:r>
    </w:p>
    <w:p w:rsidR="00B77175" w:rsidRDefault="00B77175" w:rsidP="00B77175">
      <w:pPr>
        <w:pStyle w:val="Fernando"/>
        <w:rPr>
          <w:rFonts w:ascii="Arial" w:hAnsi="Arial" w:cs="Arial"/>
        </w:rPr>
      </w:pPr>
      <w:r w:rsidRPr="00B77175">
        <w:rPr>
          <w:rFonts w:ascii="Arial" w:hAnsi="Arial" w:cs="Arial"/>
        </w:rPr>
        <w:t xml:space="preserve">Dentro da incontornável dificuldade imposta por esse panorama, examinamos as propostas de emenda buscando ponderar a sua importância relativa e a amplitude de seu alcance, com a intenção, ademais, de beneficiar diferentes instituições </w:t>
      </w:r>
      <w:r w:rsidRPr="009C45AE">
        <w:rPr>
          <w:rFonts w:ascii="Arial" w:hAnsi="Arial" w:cs="Arial"/>
        </w:rPr>
        <w:t>e de atender o maior número de senadores apresentantes de sugestões</w:t>
      </w:r>
      <w:r w:rsidRPr="00B77175">
        <w:rPr>
          <w:rFonts w:ascii="Arial" w:hAnsi="Arial" w:cs="Arial"/>
        </w:rPr>
        <w:t>. Assim procedemos ainda sob a consideração, naturalmente, das normas incidentes no contexto, em particular no que diz respeito à competência temática da Comissão.</w:t>
      </w:r>
      <w:r w:rsidR="00330A9E">
        <w:rPr>
          <w:rFonts w:ascii="Arial" w:hAnsi="Arial" w:cs="Arial"/>
        </w:rPr>
        <w:t xml:space="preserve"> </w:t>
      </w:r>
      <w:r w:rsidR="00454FF8">
        <w:rPr>
          <w:rFonts w:ascii="Arial" w:hAnsi="Arial" w:cs="Arial"/>
        </w:rPr>
        <w:t>Por isso</w:t>
      </w:r>
      <w:r w:rsidR="00330A9E">
        <w:rPr>
          <w:rFonts w:ascii="Arial" w:hAnsi="Arial" w:cs="Arial"/>
        </w:rPr>
        <w:t>, decidimos inadmitir as emendas de Meta relacionadas às ações 14UX, 20GB, 21F7</w:t>
      </w:r>
      <w:r w:rsidR="00B94F52">
        <w:rPr>
          <w:rFonts w:ascii="Arial" w:hAnsi="Arial" w:cs="Arial"/>
        </w:rPr>
        <w:t xml:space="preserve"> e</w:t>
      </w:r>
      <w:r w:rsidR="00330A9E">
        <w:rPr>
          <w:rFonts w:ascii="Arial" w:hAnsi="Arial" w:cs="Arial"/>
        </w:rPr>
        <w:t xml:space="preserve"> 2D58</w:t>
      </w:r>
      <w:r w:rsidR="00B94F52">
        <w:rPr>
          <w:rFonts w:ascii="Arial" w:hAnsi="Arial" w:cs="Arial"/>
        </w:rPr>
        <w:t>, além d</w:t>
      </w:r>
      <w:r w:rsidR="00330A9E">
        <w:rPr>
          <w:rFonts w:ascii="Arial" w:hAnsi="Arial" w:cs="Arial"/>
        </w:rPr>
        <w:t>as emendas ao texto nº</w:t>
      </w:r>
      <w:r w:rsidR="00330A9E" w:rsidRPr="00330A9E">
        <w:rPr>
          <w:rFonts w:ascii="Arial" w:hAnsi="Arial" w:cs="Arial"/>
          <w:vertAlign w:val="superscript"/>
        </w:rPr>
        <w:t>s</w:t>
      </w:r>
      <w:r w:rsidR="00330A9E">
        <w:rPr>
          <w:rFonts w:ascii="Arial" w:hAnsi="Arial" w:cs="Arial"/>
        </w:rPr>
        <w:t xml:space="preserve"> </w:t>
      </w:r>
      <w:r w:rsidR="00EC3F3C">
        <w:rPr>
          <w:rFonts w:ascii="Arial" w:hAnsi="Arial" w:cs="Arial"/>
        </w:rPr>
        <w:t>3, 4, 5</w:t>
      </w:r>
      <w:r w:rsidR="00330A9E">
        <w:rPr>
          <w:rFonts w:ascii="Arial" w:hAnsi="Arial" w:cs="Arial"/>
        </w:rPr>
        <w:t>, 9, 13, 15, 17 e 18</w:t>
      </w:r>
      <w:r w:rsidR="00454FF8">
        <w:rPr>
          <w:rFonts w:ascii="Arial" w:hAnsi="Arial" w:cs="Arial"/>
        </w:rPr>
        <w:t>, uma vez que fogem do escopo das competências da CRE, c</w:t>
      </w:r>
      <w:r w:rsidR="00EC3F3C">
        <w:rPr>
          <w:rFonts w:ascii="Arial" w:hAnsi="Arial" w:cs="Arial"/>
        </w:rPr>
        <w:t xml:space="preserve">onsoante </w:t>
      </w:r>
      <w:r w:rsidR="00454FF8">
        <w:rPr>
          <w:rFonts w:ascii="Arial" w:hAnsi="Arial" w:cs="Arial"/>
        </w:rPr>
        <w:t>o disposto no art. 103 do Regimento Interno do Senado Federal</w:t>
      </w:r>
      <w:r w:rsidR="00330A9E">
        <w:rPr>
          <w:rFonts w:ascii="Arial" w:hAnsi="Arial" w:cs="Arial"/>
        </w:rPr>
        <w:t xml:space="preserve">.  </w:t>
      </w:r>
    </w:p>
    <w:p w:rsidR="002C4277" w:rsidRPr="00B77175" w:rsidRDefault="002C4277" w:rsidP="002C4277">
      <w:pPr>
        <w:pStyle w:val="Fernando"/>
        <w:rPr>
          <w:rFonts w:ascii="Arial" w:hAnsi="Arial" w:cs="Arial"/>
        </w:rPr>
      </w:pPr>
      <w:r w:rsidRPr="002C4277">
        <w:rPr>
          <w:rFonts w:ascii="Arial" w:hAnsi="Arial" w:cs="Arial"/>
        </w:rPr>
        <w:lastRenderedPageBreak/>
        <w:t xml:space="preserve">As emendas propostas </w:t>
      </w:r>
      <w:r w:rsidR="005075DE">
        <w:rPr>
          <w:rFonts w:ascii="Arial" w:hAnsi="Arial" w:cs="Arial"/>
        </w:rPr>
        <w:t>atendem</w:t>
      </w:r>
      <w:r w:rsidRPr="002C4277">
        <w:rPr>
          <w:rFonts w:ascii="Arial" w:hAnsi="Arial" w:cs="Arial"/>
        </w:rPr>
        <w:t xml:space="preserve"> às disposições constitucionais.</w:t>
      </w:r>
      <w:r>
        <w:rPr>
          <w:rFonts w:ascii="Arial" w:hAnsi="Arial" w:cs="Arial"/>
        </w:rPr>
        <w:t xml:space="preserve"> </w:t>
      </w:r>
      <w:r w:rsidRPr="002C4277">
        <w:rPr>
          <w:rFonts w:ascii="Arial" w:hAnsi="Arial" w:cs="Arial"/>
        </w:rPr>
        <w:t>O mérito de cada emenda será devidamente avaliado, no momento oportuno, pela Comissão Mista de Planos, Orçamentos Públicos e Fiscalização.</w:t>
      </w:r>
    </w:p>
    <w:p w:rsidR="004D2287" w:rsidRDefault="00B77175" w:rsidP="004D2287">
      <w:pPr>
        <w:pStyle w:val="Fernando"/>
        <w:rPr>
          <w:rFonts w:ascii="Arial" w:hAnsi="Arial" w:cs="Arial"/>
        </w:rPr>
      </w:pPr>
      <w:r w:rsidRPr="00B77175">
        <w:rPr>
          <w:rFonts w:ascii="Arial" w:hAnsi="Arial" w:cs="Arial"/>
        </w:rPr>
        <w:t>Seguindo essas diretrizes metodológicas</w:t>
      </w:r>
      <w:r w:rsidR="005B4C5D">
        <w:rPr>
          <w:rFonts w:ascii="Arial" w:hAnsi="Arial" w:cs="Arial"/>
        </w:rPr>
        <w:t xml:space="preserve"> e considerando </w:t>
      </w:r>
      <w:r w:rsidR="005B4C5D" w:rsidRPr="005B4C5D">
        <w:rPr>
          <w:rFonts w:ascii="Arial" w:hAnsi="Arial" w:cs="Arial"/>
        </w:rPr>
        <w:t>as restrições aprovada</w:t>
      </w:r>
      <w:r w:rsidR="005B4C5D">
        <w:rPr>
          <w:rFonts w:ascii="Arial" w:hAnsi="Arial" w:cs="Arial"/>
        </w:rPr>
        <w:t>s</w:t>
      </w:r>
      <w:r w:rsidR="005B4C5D" w:rsidRPr="005B4C5D">
        <w:rPr>
          <w:rFonts w:ascii="Arial" w:hAnsi="Arial" w:cs="Arial"/>
        </w:rPr>
        <w:t xml:space="preserve"> no Parecer Preliminar</w:t>
      </w:r>
      <w:r w:rsidR="006A466B">
        <w:rPr>
          <w:rFonts w:ascii="Arial" w:hAnsi="Arial" w:cs="Arial"/>
        </w:rPr>
        <w:t xml:space="preserve"> da CMO</w:t>
      </w:r>
      <w:r w:rsidR="005B4C5D" w:rsidRPr="005B4C5D">
        <w:rPr>
          <w:rFonts w:ascii="Arial" w:hAnsi="Arial" w:cs="Arial"/>
        </w:rPr>
        <w:t>, procuramos</w:t>
      </w:r>
      <w:r w:rsidR="004D2287">
        <w:rPr>
          <w:rFonts w:ascii="Arial" w:hAnsi="Arial" w:cs="Arial"/>
        </w:rPr>
        <w:t>,</w:t>
      </w:r>
      <w:r w:rsidR="005B4C5D" w:rsidRPr="005B4C5D">
        <w:rPr>
          <w:rFonts w:ascii="Arial" w:hAnsi="Arial" w:cs="Arial"/>
        </w:rPr>
        <w:t xml:space="preserve"> em nosso Parecer</w:t>
      </w:r>
      <w:r w:rsidR="004D2287">
        <w:rPr>
          <w:rFonts w:ascii="Arial" w:hAnsi="Arial" w:cs="Arial"/>
        </w:rPr>
        <w:t>,</w:t>
      </w:r>
      <w:r w:rsidR="005B4C5D" w:rsidRPr="005B4C5D">
        <w:rPr>
          <w:rFonts w:ascii="Arial" w:hAnsi="Arial" w:cs="Arial"/>
        </w:rPr>
        <w:t xml:space="preserve"> acolher as emendas que albergassem o maior número possível dos parlamentares dessa Comissão, ao mesmo tempo que versam sobre tema e ações de grande interesse nacional.</w:t>
      </w:r>
    </w:p>
    <w:p w:rsidR="004D2287" w:rsidRDefault="004D2287" w:rsidP="004D2287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t xml:space="preserve">Na perspectiva de beneficiar diferentes instituições, enfrentamos a difícil tarefa de escolher três entre quatro </w:t>
      </w:r>
      <w:r w:rsidR="00A921E3">
        <w:rPr>
          <w:rFonts w:ascii="Arial" w:hAnsi="Arial" w:cs="Arial"/>
        </w:rPr>
        <w:t xml:space="preserve">das mais tradicionais </w:t>
      </w:r>
      <w:r>
        <w:rPr>
          <w:rFonts w:ascii="Arial" w:hAnsi="Arial" w:cs="Arial"/>
        </w:rPr>
        <w:t xml:space="preserve">instituições </w:t>
      </w:r>
      <w:r w:rsidR="00A921E3">
        <w:rPr>
          <w:rFonts w:ascii="Arial" w:hAnsi="Arial" w:cs="Arial"/>
        </w:rPr>
        <w:t xml:space="preserve">da República: Comando do Exército, Comando da Aeronáutica, Comando da Marinha e Ministérios das Relações Exteriores. Achamos por bem dirigir uma emenda para o Ministério das Relações Exteriores e duas para o Ministério da Defesa. </w:t>
      </w:r>
      <w:r w:rsidR="00116179">
        <w:rPr>
          <w:rFonts w:ascii="Arial" w:hAnsi="Arial" w:cs="Arial"/>
        </w:rPr>
        <w:t>Além disso, decidimos</w:t>
      </w:r>
      <w:r w:rsidR="0063615A">
        <w:rPr>
          <w:rFonts w:ascii="Arial" w:hAnsi="Arial" w:cs="Arial"/>
        </w:rPr>
        <w:t xml:space="preserve"> apresentar uma emenda de Relator </w:t>
      </w:r>
      <w:r w:rsidR="00116179">
        <w:rPr>
          <w:rFonts w:ascii="Arial" w:hAnsi="Arial" w:cs="Arial"/>
        </w:rPr>
        <w:t xml:space="preserve">de texto aditiva ao Anexo III para reforçar o objetivo da emenda dirigida ao Ministério das </w:t>
      </w:r>
      <w:r w:rsidR="00292F73">
        <w:rPr>
          <w:rFonts w:ascii="Arial" w:hAnsi="Arial" w:cs="Arial"/>
        </w:rPr>
        <w:t>R</w:t>
      </w:r>
      <w:r w:rsidR="00116179">
        <w:rPr>
          <w:rFonts w:ascii="Arial" w:hAnsi="Arial" w:cs="Arial"/>
        </w:rPr>
        <w:t>elações Exteriores</w:t>
      </w:r>
      <w:r w:rsidR="00292F73">
        <w:rPr>
          <w:rFonts w:ascii="Arial" w:hAnsi="Arial" w:cs="Arial"/>
        </w:rPr>
        <w:t xml:space="preserve"> nos seguintes moldes: “</w:t>
      </w:r>
      <w:r w:rsidR="00116179">
        <w:rPr>
          <w:rFonts w:ascii="Arial" w:hAnsi="Arial" w:cs="Arial"/>
        </w:rPr>
        <w:t>atender a serviços de reforma e de conservação necessárias e úteis dos imóveis próprios nacionais das representações diplomáticas, consulares e de missões e organismos do Brasil no exterior</w:t>
      </w:r>
      <w:r w:rsidR="00292F73">
        <w:rPr>
          <w:rFonts w:ascii="Arial" w:hAnsi="Arial" w:cs="Arial"/>
        </w:rPr>
        <w:t>”</w:t>
      </w:r>
      <w:r w:rsidR="0063615A">
        <w:rPr>
          <w:rFonts w:ascii="Arial" w:hAnsi="Arial" w:cs="Arial"/>
        </w:rPr>
        <w:t>.</w:t>
      </w:r>
      <w:r w:rsidR="00957CD9">
        <w:rPr>
          <w:rFonts w:ascii="Arial" w:hAnsi="Arial" w:cs="Arial"/>
        </w:rPr>
        <w:t xml:space="preserve"> </w:t>
      </w:r>
    </w:p>
    <w:p w:rsidR="004219A7" w:rsidRDefault="005B4C5D" w:rsidP="00B77175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t xml:space="preserve">Desse modo, </w:t>
      </w:r>
      <w:r w:rsidR="00B77175" w:rsidRPr="00B77175">
        <w:rPr>
          <w:rFonts w:ascii="Arial" w:hAnsi="Arial" w:cs="Arial"/>
        </w:rPr>
        <w:t xml:space="preserve">propomos a apresentação das seguintes emendas de inclusão de meta por esta Comissão de </w:t>
      </w:r>
      <w:r w:rsidR="00945D7F" w:rsidRPr="00945D7F">
        <w:rPr>
          <w:rFonts w:ascii="Arial" w:hAnsi="Arial" w:cs="Arial"/>
        </w:rPr>
        <w:t>Relações Exteriores e Defesa Nacional</w:t>
      </w:r>
      <w:r w:rsidR="00B77175" w:rsidRPr="00B77175">
        <w:rPr>
          <w:rFonts w:ascii="Arial" w:hAnsi="Arial" w:cs="Arial"/>
        </w:rPr>
        <w:t>: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395"/>
      </w:tblGrid>
      <w:tr w:rsidR="00436762" w:rsidRPr="00436762" w:rsidTr="00436762">
        <w:trPr>
          <w:trHeight w:val="288"/>
          <w:tblHeader/>
          <w:jc w:val="center"/>
        </w:trPr>
        <w:tc>
          <w:tcPr>
            <w:tcW w:w="4253" w:type="dxa"/>
            <w:tcBorders>
              <w:left w:val="nil"/>
            </w:tcBorders>
            <w:shd w:val="clear" w:color="auto" w:fill="DBE5F1"/>
            <w:noWrap/>
            <w:vAlign w:val="center"/>
            <w:hideMark/>
          </w:tcPr>
          <w:p w:rsidR="00436762" w:rsidRPr="00436762" w:rsidRDefault="00436762" w:rsidP="00436762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436762">
              <w:rPr>
                <w:rFonts w:ascii="Arial" w:hAnsi="Arial" w:cs="Arial"/>
                <w:b/>
                <w:color w:val="000000"/>
              </w:rPr>
              <w:t>Autor da Proposta</w:t>
            </w:r>
          </w:p>
        </w:tc>
        <w:tc>
          <w:tcPr>
            <w:tcW w:w="4395" w:type="dxa"/>
            <w:tcBorders>
              <w:right w:val="nil"/>
            </w:tcBorders>
            <w:shd w:val="clear" w:color="auto" w:fill="DBE5F1"/>
            <w:vAlign w:val="center"/>
          </w:tcPr>
          <w:p w:rsidR="00436762" w:rsidRPr="00436762" w:rsidRDefault="00436762" w:rsidP="00436762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436762">
              <w:rPr>
                <w:rFonts w:ascii="Arial" w:hAnsi="Arial" w:cs="Arial"/>
                <w:b/>
                <w:color w:val="000000"/>
              </w:rPr>
              <w:t xml:space="preserve">Ação Orçamentária </w:t>
            </w:r>
          </w:p>
        </w:tc>
      </w:tr>
      <w:tr w:rsidR="00436762" w:rsidRPr="00436762" w:rsidTr="00292B9D">
        <w:trPr>
          <w:trHeight w:val="288"/>
          <w:jc w:val="center"/>
        </w:trPr>
        <w:tc>
          <w:tcPr>
            <w:tcW w:w="4253" w:type="dxa"/>
            <w:tcBorders>
              <w:left w:val="nil"/>
            </w:tcBorders>
            <w:shd w:val="clear" w:color="auto" w:fill="auto"/>
            <w:noWrap/>
            <w:vAlign w:val="center"/>
          </w:tcPr>
          <w:p w:rsidR="00436762" w:rsidRPr="00436762" w:rsidRDefault="00BF7763" w:rsidP="00436762">
            <w:pPr>
              <w:rPr>
                <w:rFonts w:ascii="Arial" w:hAnsi="Arial" w:cs="Arial"/>
                <w:color w:val="000000"/>
              </w:rPr>
            </w:pPr>
            <w:r w:rsidRPr="00BF7763">
              <w:rPr>
                <w:rFonts w:ascii="Arial" w:hAnsi="Arial" w:cs="Arial"/>
                <w:color w:val="000000"/>
              </w:rPr>
              <w:t>Carlos Portinho, Chico Rodrigues, Esperidião Amin, Marcos do Val, Nelsinho Trad e Wilder Morais</w:t>
            </w:r>
          </w:p>
        </w:tc>
        <w:tc>
          <w:tcPr>
            <w:tcW w:w="4395" w:type="dxa"/>
            <w:tcBorders>
              <w:right w:val="nil"/>
            </w:tcBorders>
            <w:vAlign w:val="center"/>
          </w:tcPr>
          <w:p w:rsidR="00436762" w:rsidRPr="00436762" w:rsidRDefault="00D93195" w:rsidP="00436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14ML-</w:t>
            </w:r>
            <w:r w:rsidRPr="00D93195">
              <w:rPr>
                <w:rFonts w:ascii="Arial" w:hAnsi="Arial" w:cs="Arial"/>
                <w:color w:val="000000"/>
              </w:rPr>
              <w:t>Reconstrução da Estação Antártica Comandante Ferraz</w:t>
            </w:r>
          </w:p>
        </w:tc>
      </w:tr>
      <w:tr w:rsidR="00436762" w:rsidRPr="00436762" w:rsidTr="00292B9D">
        <w:trPr>
          <w:trHeight w:val="288"/>
          <w:jc w:val="center"/>
        </w:trPr>
        <w:tc>
          <w:tcPr>
            <w:tcW w:w="4253" w:type="dxa"/>
            <w:tcBorders>
              <w:left w:val="nil"/>
            </w:tcBorders>
            <w:shd w:val="clear" w:color="auto" w:fill="auto"/>
            <w:noWrap/>
            <w:vAlign w:val="center"/>
          </w:tcPr>
          <w:p w:rsidR="00436762" w:rsidRPr="00436762" w:rsidRDefault="00B70B60" w:rsidP="00436762">
            <w:pPr>
              <w:rPr>
                <w:rFonts w:ascii="Arial" w:hAnsi="Arial" w:cs="Arial"/>
                <w:color w:val="000000"/>
              </w:rPr>
            </w:pPr>
            <w:r w:rsidRPr="00B70B60">
              <w:rPr>
                <w:rFonts w:ascii="Arial" w:hAnsi="Arial" w:cs="Arial"/>
                <w:color w:val="000000"/>
              </w:rPr>
              <w:t>Nelsinho Trad</w:t>
            </w:r>
          </w:p>
        </w:tc>
        <w:tc>
          <w:tcPr>
            <w:tcW w:w="4395" w:type="dxa"/>
            <w:tcBorders>
              <w:right w:val="nil"/>
            </w:tcBorders>
            <w:vAlign w:val="center"/>
          </w:tcPr>
          <w:p w:rsidR="00436762" w:rsidRPr="00436762" w:rsidRDefault="00B70B60" w:rsidP="00436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20WW</w:t>
            </w:r>
            <w:r w:rsidR="00436762" w:rsidRPr="00436762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–</w:t>
            </w:r>
            <w:r w:rsidR="00436762" w:rsidRPr="00436762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Relações e Negociações Bilaterais</w:t>
            </w:r>
          </w:p>
          <w:p w:rsidR="00436762" w:rsidRPr="00436762" w:rsidRDefault="00436762" w:rsidP="00436762">
            <w:pPr>
              <w:rPr>
                <w:rFonts w:ascii="Arial" w:hAnsi="Arial" w:cs="Arial"/>
                <w:color w:val="000000"/>
              </w:rPr>
            </w:pPr>
          </w:p>
        </w:tc>
      </w:tr>
      <w:tr w:rsidR="00436762" w:rsidRPr="00436762" w:rsidTr="00292B9D">
        <w:trPr>
          <w:trHeight w:val="288"/>
          <w:jc w:val="center"/>
        </w:trPr>
        <w:tc>
          <w:tcPr>
            <w:tcW w:w="4253" w:type="dxa"/>
            <w:tcBorders>
              <w:left w:val="nil"/>
            </w:tcBorders>
            <w:shd w:val="clear" w:color="auto" w:fill="auto"/>
            <w:noWrap/>
            <w:vAlign w:val="center"/>
          </w:tcPr>
          <w:p w:rsidR="00436762" w:rsidRPr="00436762" w:rsidRDefault="00E42417" w:rsidP="00E42417">
            <w:pPr>
              <w:rPr>
                <w:rFonts w:ascii="Arial" w:hAnsi="Arial" w:cs="Arial"/>
                <w:color w:val="000000"/>
              </w:rPr>
            </w:pPr>
            <w:r w:rsidRPr="00E42417">
              <w:rPr>
                <w:rFonts w:ascii="Arial" w:hAnsi="Arial" w:cs="Arial"/>
                <w:color w:val="000000"/>
              </w:rPr>
              <w:lastRenderedPageBreak/>
              <w:t>Beto Faro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42417">
              <w:rPr>
                <w:rFonts w:ascii="Arial" w:hAnsi="Arial" w:cs="Arial"/>
                <w:color w:val="000000"/>
              </w:rPr>
              <w:t>Chico Rodrigues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42417">
              <w:rPr>
                <w:rFonts w:ascii="Arial" w:hAnsi="Arial" w:cs="Arial"/>
                <w:color w:val="000000"/>
              </w:rPr>
              <w:t>Marcos do Val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42417">
              <w:rPr>
                <w:rFonts w:ascii="Arial" w:hAnsi="Arial" w:cs="Arial"/>
                <w:color w:val="000000"/>
              </w:rPr>
              <w:t>Nelsinho Trad</w:t>
            </w:r>
            <w:r>
              <w:rPr>
                <w:rFonts w:ascii="Arial" w:hAnsi="Arial" w:cs="Arial"/>
                <w:color w:val="000000"/>
              </w:rPr>
              <w:t xml:space="preserve"> e </w:t>
            </w:r>
            <w:r w:rsidRPr="00E42417">
              <w:rPr>
                <w:rFonts w:ascii="Arial" w:hAnsi="Arial" w:cs="Arial"/>
                <w:color w:val="000000"/>
              </w:rPr>
              <w:t>Sérgio Petecão</w:t>
            </w:r>
          </w:p>
        </w:tc>
        <w:tc>
          <w:tcPr>
            <w:tcW w:w="4395" w:type="dxa"/>
            <w:tcBorders>
              <w:right w:val="nil"/>
            </w:tcBorders>
            <w:vAlign w:val="center"/>
          </w:tcPr>
          <w:p w:rsidR="00436762" w:rsidRPr="00436762" w:rsidRDefault="00D93195" w:rsidP="00436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14T5</w:t>
            </w:r>
            <w:r w:rsidR="00436762" w:rsidRPr="00436762">
              <w:rPr>
                <w:rFonts w:ascii="Arial" w:hAnsi="Arial" w:cs="Arial"/>
                <w:color w:val="000000"/>
              </w:rPr>
              <w:t xml:space="preserve"> – </w:t>
            </w:r>
            <w:r w:rsidRPr="00D93195">
              <w:rPr>
                <w:rFonts w:ascii="Arial" w:hAnsi="Arial" w:cs="Arial"/>
                <w:color w:val="000000"/>
              </w:rPr>
              <w:t>Implantação do Sistema Integrado de Monitoramento de Fronteiras - SISFRON</w:t>
            </w:r>
          </w:p>
        </w:tc>
      </w:tr>
    </w:tbl>
    <w:p w:rsidR="00436762" w:rsidRDefault="00436762" w:rsidP="005B4C5D">
      <w:pPr>
        <w:pStyle w:val="Fernando"/>
        <w:rPr>
          <w:rFonts w:ascii="Arial" w:hAnsi="Arial" w:cs="Arial"/>
        </w:rPr>
      </w:pPr>
    </w:p>
    <w:p w:rsidR="00436762" w:rsidRDefault="00436762" w:rsidP="005B4C5D">
      <w:pPr>
        <w:pStyle w:val="Fernando"/>
        <w:rPr>
          <w:rFonts w:ascii="Arial" w:hAnsi="Arial" w:cs="Arial"/>
        </w:rPr>
      </w:pPr>
      <w:r w:rsidRPr="00436762">
        <w:rPr>
          <w:rFonts w:ascii="Arial" w:hAnsi="Arial" w:cs="Arial"/>
        </w:rPr>
        <w:t>Em referência às emendas ao texto, inexistindo limitação quantitativa para tal espécie de proposição, somos pela apresentação de todas as propostas</w:t>
      </w:r>
      <w:r>
        <w:rPr>
          <w:rFonts w:ascii="Arial" w:hAnsi="Arial" w:cs="Arial"/>
        </w:rPr>
        <w:t xml:space="preserve"> </w:t>
      </w:r>
      <w:r w:rsidR="00482A57">
        <w:rPr>
          <w:rFonts w:ascii="Arial" w:hAnsi="Arial" w:cs="Arial"/>
        </w:rPr>
        <w:t>que estejam em conformidade com as competências da Comissão de Relações Exteriores e Defesa</w:t>
      </w:r>
      <w:r w:rsidR="005075DE">
        <w:rPr>
          <w:rFonts w:ascii="Arial" w:hAnsi="Arial" w:cs="Arial"/>
        </w:rPr>
        <w:t xml:space="preserve"> Nacional</w:t>
      </w:r>
      <w:r>
        <w:rPr>
          <w:rFonts w:ascii="Arial" w:hAnsi="Arial" w:cs="Arial"/>
        </w:rPr>
        <w:t>.</w:t>
      </w:r>
    </w:p>
    <w:p w:rsidR="007004E0" w:rsidRDefault="007004E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C12BD" w:rsidRDefault="008F3839" w:rsidP="000C12BD">
      <w:pPr>
        <w:pStyle w:val="Ttulo1"/>
        <w:rPr>
          <w:rFonts w:ascii="Arial" w:hAnsi="Arial" w:cs="Arial"/>
        </w:rPr>
      </w:pPr>
      <w:r w:rsidRPr="001257ED">
        <w:rPr>
          <w:rFonts w:ascii="Arial" w:hAnsi="Arial" w:cs="Arial"/>
        </w:rPr>
        <w:lastRenderedPageBreak/>
        <w:t>II</w:t>
      </w:r>
      <w:r w:rsidR="003A6653" w:rsidRPr="001257ED">
        <w:rPr>
          <w:rFonts w:ascii="Arial" w:hAnsi="Arial" w:cs="Arial"/>
        </w:rPr>
        <w:t>I</w:t>
      </w:r>
      <w:r w:rsidRPr="001257ED">
        <w:rPr>
          <w:rFonts w:ascii="Arial" w:hAnsi="Arial" w:cs="Arial"/>
        </w:rPr>
        <w:t xml:space="preserve"> –</w:t>
      </w:r>
      <w:r w:rsidR="00A91FE1" w:rsidRPr="001257ED">
        <w:rPr>
          <w:rFonts w:ascii="Arial" w:hAnsi="Arial" w:cs="Arial"/>
        </w:rPr>
        <w:t xml:space="preserve"> </w:t>
      </w:r>
      <w:r w:rsidR="000C12BD" w:rsidRPr="001257ED">
        <w:rPr>
          <w:rFonts w:ascii="Arial" w:hAnsi="Arial" w:cs="Arial"/>
        </w:rPr>
        <w:t>Voto</w:t>
      </w:r>
    </w:p>
    <w:p w:rsidR="007C4B25" w:rsidRPr="007C4B25" w:rsidRDefault="007C4B25" w:rsidP="007C4B25"/>
    <w:p w:rsidR="00863539" w:rsidRDefault="00863539" w:rsidP="005B551A">
      <w:pPr>
        <w:pStyle w:val="Fernando"/>
        <w:rPr>
          <w:rFonts w:ascii="Arial" w:hAnsi="Arial" w:cs="Arial"/>
          <w:color w:val="000000"/>
        </w:rPr>
      </w:pPr>
      <w:r w:rsidRPr="00863539">
        <w:rPr>
          <w:rFonts w:ascii="Arial" w:hAnsi="Arial" w:cs="Arial"/>
          <w:color w:val="000000"/>
        </w:rPr>
        <w:t>Tendo em vista o exposto, somos pela aprovação, por parte da Comissão de</w:t>
      </w:r>
      <w:r w:rsidR="00945D7F">
        <w:rPr>
          <w:rFonts w:ascii="Arial" w:hAnsi="Arial" w:cs="Arial"/>
          <w:color w:val="000000"/>
        </w:rPr>
        <w:t xml:space="preserve"> </w:t>
      </w:r>
      <w:r w:rsidR="00945D7F" w:rsidRPr="00945D7F">
        <w:rPr>
          <w:rFonts w:ascii="Arial" w:hAnsi="Arial" w:cs="Arial"/>
          <w:color w:val="000000"/>
        </w:rPr>
        <w:t>Relações Exteriores e Defesa Nacional</w:t>
      </w:r>
      <w:r w:rsidRPr="00863539">
        <w:rPr>
          <w:rFonts w:ascii="Arial" w:hAnsi="Arial" w:cs="Arial"/>
          <w:color w:val="000000"/>
        </w:rPr>
        <w:t xml:space="preserve">, das </w:t>
      </w:r>
      <w:r w:rsidR="00DF563D">
        <w:rPr>
          <w:rFonts w:ascii="Arial" w:hAnsi="Arial" w:cs="Arial"/>
          <w:color w:val="000000"/>
        </w:rPr>
        <w:t xml:space="preserve">propostas de </w:t>
      </w:r>
      <w:r w:rsidRPr="00863539">
        <w:rPr>
          <w:rFonts w:ascii="Arial" w:hAnsi="Arial" w:cs="Arial"/>
          <w:color w:val="000000"/>
        </w:rPr>
        <w:t xml:space="preserve">emendas </w:t>
      </w:r>
      <w:r w:rsidR="00DF563D">
        <w:rPr>
          <w:rFonts w:ascii="Arial" w:hAnsi="Arial" w:cs="Arial"/>
          <w:color w:val="000000"/>
        </w:rPr>
        <w:t>ao</w:t>
      </w:r>
      <w:r w:rsidR="00DF563D" w:rsidRPr="00863539">
        <w:rPr>
          <w:rFonts w:ascii="Arial" w:hAnsi="Arial" w:cs="Arial"/>
          <w:color w:val="000000"/>
        </w:rPr>
        <w:t xml:space="preserve"> </w:t>
      </w:r>
      <w:r w:rsidRPr="00863539">
        <w:rPr>
          <w:rFonts w:ascii="Arial" w:hAnsi="Arial" w:cs="Arial"/>
          <w:color w:val="000000"/>
        </w:rPr>
        <w:t xml:space="preserve">texto </w:t>
      </w:r>
      <w:r w:rsidR="001D4451">
        <w:rPr>
          <w:rFonts w:ascii="Arial" w:hAnsi="Arial" w:cs="Arial"/>
          <w:color w:val="000000"/>
        </w:rPr>
        <w:t>números: 1</w:t>
      </w:r>
      <w:r w:rsidR="00EC3F3C">
        <w:rPr>
          <w:rFonts w:ascii="Arial" w:hAnsi="Arial" w:cs="Arial"/>
          <w:color w:val="000000"/>
        </w:rPr>
        <w:t>, 2, 6, 7, 8, 10, 11,12,14,16</w:t>
      </w:r>
      <w:r w:rsidR="001D4451">
        <w:rPr>
          <w:rFonts w:ascii="Arial" w:hAnsi="Arial" w:cs="Arial"/>
          <w:color w:val="000000"/>
        </w:rPr>
        <w:t xml:space="preserve">,19, 20, 21, 22 e 23. </w:t>
      </w:r>
      <w:r w:rsidR="007004E0">
        <w:rPr>
          <w:rFonts w:ascii="Arial" w:hAnsi="Arial" w:cs="Arial"/>
          <w:color w:val="000000"/>
        </w:rPr>
        <w:t>Somos, também, pela aprovação</w:t>
      </w:r>
      <w:r w:rsidRPr="00863539">
        <w:rPr>
          <w:rFonts w:ascii="Arial" w:hAnsi="Arial" w:cs="Arial"/>
          <w:color w:val="000000"/>
        </w:rPr>
        <w:t xml:space="preserve"> das seguintes </w:t>
      </w:r>
      <w:r w:rsidR="00DF563D">
        <w:rPr>
          <w:rFonts w:ascii="Arial" w:hAnsi="Arial" w:cs="Arial"/>
          <w:color w:val="000000"/>
        </w:rPr>
        <w:t xml:space="preserve">propostas de </w:t>
      </w:r>
      <w:r w:rsidRPr="00863539">
        <w:rPr>
          <w:rFonts w:ascii="Arial" w:hAnsi="Arial" w:cs="Arial"/>
          <w:color w:val="000000"/>
        </w:rPr>
        <w:t>emendas ao Anexo de Prioridades e Metas da Lei de Diretrizes Orçamentárias para 202</w:t>
      </w:r>
      <w:r w:rsidR="00F374B4">
        <w:rPr>
          <w:rFonts w:ascii="Arial" w:hAnsi="Arial" w:cs="Arial"/>
          <w:color w:val="000000"/>
        </w:rPr>
        <w:t>4</w:t>
      </w:r>
      <w:r w:rsidRPr="00863539">
        <w:rPr>
          <w:rFonts w:ascii="Arial" w:hAnsi="Arial" w:cs="Arial"/>
          <w:color w:val="000000"/>
        </w:rPr>
        <w:t>:</w:t>
      </w:r>
    </w:p>
    <w:p w:rsidR="00863539" w:rsidRDefault="00863539" w:rsidP="005B551A">
      <w:pPr>
        <w:pStyle w:val="Fernando"/>
        <w:rPr>
          <w:rFonts w:ascii="Arial" w:hAnsi="Arial" w:cs="Arial"/>
          <w:color w:val="000000"/>
        </w:rPr>
      </w:pP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429"/>
      </w:tblGrid>
      <w:tr w:rsidR="00436762" w:rsidRPr="006D4C8C" w:rsidTr="00292B9D">
        <w:trPr>
          <w:trHeight w:val="288"/>
          <w:tblHeader/>
          <w:jc w:val="center"/>
        </w:trPr>
        <w:tc>
          <w:tcPr>
            <w:tcW w:w="6237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436762" w:rsidRPr="004A51BF" w:rsidRDefault="00436762" w:rsidP="00292B9D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A51BF">
              <w:rPr>
                <w:rFonts w:ascii="Arial" w:hAnsi="Arial" w:cs="Arial"/>
                <w:b/>
                <w:color w:val="000000" w:themeColor="text1"/>
              </w:rPr>
              <w:t xml:space="preserve">Ação orçamentária </w:t>
            </w:r>
          </w:p>
        </w:tc>
        <w:tc>
          <w:tcPr>
            <w:tcW w:w="2429" w:type="dxa"/>
            <w:tcBorders>
              <w:right w:val="nil"/>
            </w:tcBorders>
            <w:shd w:val="clear" w:color="auto" w:fill="DEEAF6" w:themeFill="accent1" w:themeFillTint="33"/>
          </w:tcPr>
          <w:p w:rsidR="00436762" w:rsidRPr="004A51BF" w:rsidRDefault="00436762" w:rsidP="00292B9D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A51BF">
              <w:rPr>
                <w:rFonts w:ascii="Arial" w:hAnsi="Arial" w:cs="Arial"/>
                <w:b/>
                <w:color w:val="000000" w:themeColor="text1"/>
              </w:rPr>
              <w:t xml:space="preserve">Meta </w:t>
            </w:r>
          </w:p>
        </w:tc>
      </w:tr>
      <w:tr w:rsidR="007004E0" w:rsidRPr="006D4C8C" w:rsidTr="00292B9D">
        <w:trPr>
          <w:trHeight w:val="288"/>
          <w:jc w:val="center"/>
        </w:trPr>
        <w:tc>
          <w:tcPr>
            <w:tcW w:w="6237" w:type="dxa"/>
            <w:tcBorders>
              <w:left w:val="nil"/>
            </w:tcBorders>
            <w:vAlign w:val="center"/>
          </w:tcPr>
          <w:p w:rsidR="007004E0" w:rsidRPr="004A51BF" w:rsidRDefault="007004E0" w:rsidP="007004E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14ML-</w:t>
            </w:r>
            <w:r w:rsidRPr="00D93195">
              <w:rPr>
                <w:rFonts w:ascii="Arial" w:hAnsi="Arial" w:cs="Arial"/>
                <w:color w:val="000000"/>
              </w:rPr>
              <w:t>Reconstrução da Estação Antártica Comandante Ferraz</w:t>
            </w:r>
          </w:p>
        </w:tc>
        <w:tc>
          <w:tcPr>
            <w:tcW w:w="2429" w:type="dxa"/>
            <w:tcBorders>
              <w:right w:val="nil"/>
            </w:tcBorders>
            <w:vAlign w:val="center"/>
          </w:tcPr>
          <w:p w:rsidR="007004E0" w:rsidRPr="004A51BF" w:rsidRDefault="007004E0" w:rsidP="007004E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7004E0" w:rsidRPr="006D4C8C" w:rsidTr="00292B9D">
        <w:trPr>
          <w:trHeight w:val="288"/>
          <w:jc w:val="center"/>
        </w:trPr>
        <w:tc>
          <w:tcPr>
            <w:tcW w:w="6237" w:type="dxa"/>
            <w:tcBorders>
              <w:left w:val="nil"/>
            </w:tcBorders>
            <w:vAlign w:val="center"/>
          </w:tcPr>
          <w:p w:rsidR="007004E0" w:rsidRPr="004A51BF" w:rsidRDefault="00B70B60" w:rsidP="007004E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20WW</w:t>
            </w:r>
            <w:r w:rsidRPr="00436762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436762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Relações e Negociações Bilaterais</w:t>
            </w:r>
          </w:p>
        </w:tc>
        <w:tc>
          <w:tcPr>
            <w:tcW w:w="2429" w:type="dxa"/>
            <w:tcBorders>
              <w:right w:val="nil"/>
            </w:tcBorders>
            <w:vAlign w:val="center"/>
          </w:tcPr>
          <w:p w:rsidR="007004E0" w:rsidRPr="004A51BF" w:rsidRDefault="007004E0" w:rsidP="007004E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A92720">
              <w:rPr>
                <w:rFonts w:ascii="Arial" w:hAnsi="Arial" w:cs="Arial"/>
                <w:color w:val="000000"/>
              </w:rPr>
              <w:t>0</w:t>
            </w:r>
          </w:p>
        </w:tc>
      </w:tr>
      <w:tr w:rsidR="007004E0" w:rsidRPr="006D4C8C" w:rsidTr="00292B9D">
        <w:trPr>
          <w:trHeight w:val="288"/>
          <w:jc w:val="center"/>
        </w:trPr>
        <w:tc>
          <w:tcPr>
            <w:tcW w:w="6237" w:type="dxa"/>
            <w:tcBorders>
              <w:left w:val="nil"/>
            </w:tcBorders>
            <w:vAlign w:val="center"/>
          </w:tcPr>
          <w:p w:rsidR="007004E0" w:rsidRPr="004A51BF" w:rsidRDefault="007004E0" w:rsidP="007004E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14T5</w:t>
            </w:r>
            <w:r w:rsidRPr="00436762">
              <w:rPr>
                <w:rFonts w:ascii="Arial" w:hAnsi="Arial" w:cs="Arial"/>
                <w:color w:val="000000"/>
              </w:rPr>
              <w:t xml:space="preserve"> – </w:t>
            </w:r>
            <w:r w:rsidRPr="00D93195">
              <w:rPr>
                <w:rFonts w:ascii="Arial" w:hAnsi="Arial" w:cs="Arial"/>
                <w:color w:val="000000"/>
              </w:rPr>
              <w:t>Implantação do Sistema Integrado de Monitoramento de Fronteiras - SISFRON</w:t>
            </w:r>
          </w:p>
        </w:tc>
        <w:tc>
          <w:tcPr>
            <w:tcW w:w="2429" w:type="dxa"/>
            <w:tcBorders>
              <w:right w:val="nil"/>
            </w:tcBorders>
            <w:vAlign w:val="center"/>
          </w:tcPr>
          <w:p w:rsidR="007004E0" w:rsidRPr="004A51BF" w:rsidRDefault="007004E0" w:rsidP="007004E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</w:tbl>
    <w:p w:rsidR="00436762" w:rsidRDefault="00436762" w:rsidP="005B551A">
      <w:pPr>
        <w:pStyle w:val="Fernando"/>
        <w:rPr>
          <w:rFonts w:ascii="Arial" w:hAnsi="Arial" w:cs="Arial"/>
        </w:rPr>
      </w:pPr>
    </w:p>
    <w:p w:rsidR="007C4B25" w:rsidRDefault="007C4B25" w:rsidP="005B551A">
      <w:pPr>
        <w:pStyle w:val="Fernando"/>
        <w:rPr>
          <w:rFonts w:ascii="Arial" w:hAnsi="Arial" w:cs="Arial"/>
        </w:rPr>
      </w:pPr>
      <w:r w:rsidRPr="007C4B25">
        <w:rPr>
          <w:rFonts w:ascii="Arial" w:hAnsi="Arial" w:cs="Arial"/>
        </w:rPr>
        <w:t>Propomos, ainda, que a Secretaria da Comissão fique incumbida de proceder às adequações que se fizerem necessárias à formalização e apresentação das emendas à CMO, inclusive adaptando a justificação das emendas, tal como foram sugeridas, produto e unidade de medida, para o sistema de elaboração de emendas</w:t>
      </w:r>
    </w:p>
    <w:p w:rsidR="002D1F4D" w:rsidRPr="001257ED" w:rsidRDefault="002D1F4D">
      <w:pPr>
        <w:pStyle w:val="Recuodecorpodetexto"/>
        <w:rPr>
          <w:rFonts w:ascii="Arial" w:hAnsi="Arial" w:cs="Arial"/>
        </w:rPr>
      </w:pPr>
    </w:p>
    <w:p w:rsidR="007C4B25" w:rsidRDefault="007004E0" w:rsidP="00CB05BD">
      <w:pPr>
        <w:pStyle w:val="Recuodecorpodetexto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da Comissão, em</w:t>
      </w:r>
      <w:r w:rsidR="007C4B25" w:rsidRPr="007C4B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14 </w:t>
      </w:r>
      <w:r w:rsidR="007C4B25" w:rsidRPr="007C4B25">
        <w:rPr>
          <w:rFonts w:ascii="Arial" w:hAnsi="Arial" w:cs="Arial"/>
        </w:rPr>
        <w:t xml:space="preserve">de </w:t>
      </w:r>
      <w:r w:rsidR="00C11486">
        <w:rPr>
          <w:rFonts w:ascii="Arial" w:hAnsi="Arial" w:cs="Arial"/>
        </w:rPr>
        <w:t>novembro</w:t>
      </w:r>
      <w:r w:rsidR="00C11486" w:rsidRPr="007C4B25">
        <w:rPr>
          <w:rFonts w:ascii="Arial" w:hAnsi="Arial" w:cs="Arial"/>
        </w:rPr>
        <w:t xml:space="preserve"> </w:t>
      </w:r>
      <w:r w:rsidR="007C4B25" w:rsidRPr="007C4B25">
        <w:rPr>
          <w:rFonts w:ascii="Arial" w:hAnsi="Arial" w:cs="Arial"/>
        </w:rPr>
        <w:t>de 2023.</w:t>
      </w:r>
    </w:p>
    <w:p w:rsidR="00C810FD" w:rsidRPr="001257ED" w:rsidRDefault="00C810FD" w:rsidP="00CB05BD">
      <w:pPr>
        <w:pStyle w:val="Recuodecorpodetexto"/>
        <w:jc w:val="center"/>
        <w:rPr>
          <w:rFonts w:ascii="Arial" w:hAnsi="Arial" w:cs="Arial"/>
        </w:rPr>
      </w:pPr>
    </w:p>
    <w:p w:rsidR="00F142C0" w:rsidRPr="001257ED" w:rsidRDefault="00BC2571" w:rsidP="00F10FC6">
      <w:pPr>
        <w:pStyle w:val="Recuodecorpodetexto"/>
        <w:spacing w:after="0"/>
        <w:ind w:firstLine="0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 </w:t>
      </w:r>
    </w:p>
    <w:p w:rsidR="0034220A" w:rsidRPr="001257ED" w:rsidRDefault="0015245D" w:rsidP="00F10FC6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 w:rsidRPr="001257ED">
        <w:rPr>
          <w:rFonts w:ascii="Arial" w:hAnsi="Arial" w:cs="Arial"/>
          <w:b/>
        </w:rPr>
        <w:t xml:space="preserve"> </w:t>
      </w:r>
    </w:p>
    <w:p w:rsidR="00FF146E" w:rsidRPr="00FF146E" w:rsidRDefault="00FF146E" w:rsidP="00242DAF">
      <w:pPr>
        <w:pStyle w:val="Recuodecorpodetexto"/>
        <w:spacing w:after="0"/>
        <w:jc w:val="center"/>
        <w:rPr>
          <w:rFonts w:ascii="Arial" w:hAnsi="Arial" w:cs="Arial"/>
          <w:b/>
        </w:rPr>
      </w:pPr>
      <w:r w:rsidRPr="00FF146E">
        <w:rPr>
          <w:rFonts w:ascii="Arial" w:hAnsi="Arial" w:cs="Arial"/>
          <w:b/>
        </w:rPr>
        <w:t xml:space="preserve">SENADOR </w:t>
      </w:r>
      <w:r w:rsidR="002F2095">
        <w:rPr>
          <w:rFonts w:ascii="Arial" w:hAnsi="Arial" w:cs="Arial"/>
          <w:b/>
        </w:rPr>
        <w:t>RENAN CALHEIROS</w:t>
      </w:r>
      <w:r w:rsidRPr="00FF146E">
        <w:rPr>
          <w:rFonts w:ascii="Arial" w:hAnsi="Arial" w:cs="Arial"/>
          <w:b/>
        </w:rPr>
        <w:t xml:space="preserve"> (</w:t>
      </w:r>
      <w:r w:rsidR="00C11486">
        <w:rPr>
          <w:rFonts w:ascii="Arial" w:hAnsi="Arial" w:cs="Arial"/>
          <w:b/>
        </w:rPr>
        <w:t>MDB/AL</w:t>
      </w:r>
      <w:r w:rsidRPr="00FF146E">
        <w:rPr>
          <w:rFonts w:ascii="Arial" w:hAnsi="Arial" w:cs="Arial"/>
          <w:b/>
        </w:rPr>
        <w:t>)</w:t>
      </w:r>
    </w:p>
    <w:p w:rsidR="00FF146E" w:rsidRPr="00FF146E" w:rsidRDefault="00FF146E" w:rsidP="00242DAF">
      <w:pPr>
        <w:pStyle w:val="Recuodecorpodetexto"/>
        <w:spacing w:after="0"/>
        <w:jc w:val="center"/>
        <w:rPr>
          <w:rFonts w:ascii="Arial" w:hAnsi="Arial" w:cs="Arial"/>
          <w:b/>
        </w:rPr>
      </w:pPr>
      <w:r w:rsidRPr="00FF146E">
        <w:rPr>
          <w:rFonts w:ascii="Arial" w:hAnsi="Arial" w:cs="Arial"/>
          <w:b/>
        </w:rPr>
        <w:t>Presidente</w:t>
      </w:r>
    </w:p>
    <w:p w:rsidR="00FF146E" w:rsidRPr="00FF146E" w:rsidRDefault="00FF146E" w:rsidP="00FF146E">
      <w:pPr>
        <w:pStyle w:val="Recuodecorpodetexto"/>
        <w:jc w:val="center"/>
        <w:rPr>
          <w:rFonts w:ascii="Arial" w:hAnsi="Arial" w:cs="Arial"/>
          <w:b/>
        </w:rPr>
      </w:pPr>
    </w:p>
    <w:p w:rsidR="00FF146E" w:rsidRPr="00FF146E" w:rsidRDefault="00FF146E" w:rsidP="00FF146E">
      <w:pPr>
        <w:pStyle w:val="Recuodecorpodetexto"/>
        <w:jc w:val="center"/>
        <w:rPr>
          <w:rFonts w:ascii="Arial" w:hAnsi="Arial" w:cs="Arial"/>
          <w:b/>
        </w:rPr>
      </w:pPr>
    </w:p>
    <w:p w:rsidR="00FF146E" w:rsidRPr="00FF146E" w:rsidRDefault="00FF146E" w:rsidP="00FF146E">
      <w:pPr>
        <w:pStyle w:val="Recuodecorpodetexto"/>
        <w:jc w:val="center"/>
        <w:rPr>
          <w:rFonts w:ascii="Arial" w:hAnsi="Arial" w:cs="Arial"/>
          <w:b/>
        </w:rPr>
      </w:pPr>
    </w:p>
    <w:p w:rsidR="00FF146E" w:rsidRPr="00B43C5B" w:rsidRDefault="00DF563D" w:rsidP="00242DAF">
      <w:pPr>
        <w:pStyle w:val="Recuodecorpodetex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SENADOR HUMBERTO COSTA</w:t>
      </w:r>
      <w:r w:rsidR="00B43C5B" w:rsidRPr="00B43C5B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PT/PE</w:t>
      </w:r>
      <w:r w:rsidR="00B43C5B" w:rsidRPr="00B43C5B">
        <w:rPr>
          <w:rFonts w:ascii="Arial" w:hAnsi="Arial" w:cs="Arial"/>
          <w:b/>
        </w:rPr>
        <w:t>)</w:t>
      </w:r>
    </w:p>
    <w:p w:rsidR="007A6D53" w:rsidRPr="001257ED" w:rsidRDefault="00FF146E" w:rsidP="007004E0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 w:rsidRPr="00B43C5B">
        <w:rPr>
          <w:rFonts w:ascii="Arial" w:hAnsi="Arial" w:cs="Arial"/>
          <w:b/>
        </w:rPr>
        <w:t>Relator</w:t>
      </w:r>
      <w:r w:rsidR="00D16CD1" w:rsidRPr="001257ED">
        <w:rPr>
          <w:rFonts w:ascii="Arial" w:hAnsi="Arial" w:cs="Arial"/>
          <w:b/>
        </w:rPr>
        <w:t xml:space="preserve"> </w:t>
      </w:r>
    </w:p>
    <w:sectPr w:rsidR="007A6D53" w:rsidRPr="001257ED" w:rsidSect="0051137A">
      <w:headerReference w:type="even" r:id="rId8"/>
      <w:headerReference w:type="default" r:id="rId9"/>
      <w:footerReference w:type="default" r:id="rId10"/>
      <w:pgSz w:w="11907" w:h="16840" w:code="9"/>
      <w:pgMar w:top="1417" w:right="1701" w:bottom="1417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E08" w:rsidRDefault="00241E08">
      <w:r>
        <w:separator/>
      </w:r>
    </w:p>
  </w:endnote>
  <w:endnote w:type="continuationSeparator" w:id="0">
    <w:p w:rsidR="00241E08" w:rsidRDefault="0024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9885351"/>
      <w:docPartObj>
        <w:docPartGallery w:val="Page Numbers (Bottom of Page)"/>
        <w:docPartUnique/>
      </w:docPartObj>
    </w:sdtPr>
    <w:sdtEndPr/>
    <w:sdtContent>
      <w:p w:rsidR="00B77175" w:rsidRDefault="00B7717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FD0" w:rsidRPr="009B5FD0">
          <w:rPr>
            <w:noProof/>
            <w:lang w:val="pt-B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E08" w:rsidRDefault="00241E08">
      <w:r>
        <w:separator/>
      </w:r>
    </w:p>
  </w:footnote>
  <w:footnote w:type="continuationSeparator" w:id="0">
    <w:p w:rsidR="00241E08" w:rsidRDefault="00241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175" w:rsidRDefault="00B771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7175" w:rsidRDefault="00B7717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175" w:rsidRDefault="00B77175" w:rsidP="00AB5BCD">
    <w:pPr>
      <w:pStyle w:val="Cabealho"/>
      <w:ind w:left="851"/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561EEE94" wp14:editId="7BB3846B">
          <wp:simplePos x="0" y="0"/>
          <wp:positionH relativeFrom="column">
            <wp:posOffset>-35560</wp:posOffset>
          </wp:positionH>
          <wp:positionV relativeFrom="paragraph">
            <wp:posOffset>-135890</wp:posOffset>
          </wp:positionV>
          <wp:extent cx="535305" cy="5600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SENADO FEDERAL</w:t>
    </w:r>
  </w:p>
  <w:p w:rsidR="00B77175" w:rsidRPr="00FF0E03" w:rsidRDefault="00FF0E03" w:rsidP="00AB5BCD">
    <w:pPr>
      <w:pStyle w:val="Cabealho"/>
      <w:ind w:left="851"/>
      <w:rPr>
        <w:caps/>
        <w:lang w:val="pt-BR"/>
      </w:rPr>
    </w:pPr>
    <w:r w:rsidRPr="00FF0E03">
      <w:rPr>
        <w:caps/>
      </w:rPr>
      <w:t>Comissão de Relações Exteriores e Defesa Nacional</w:t>
    </w:r>
  </w:p>
  <w:p w:rsidR="00B77175" w:rsidRDefault="00B77175" w:rsidP="00F81332">
    <w:pPr>
      <w:pStyle w:val="Cabealho"/>
      <w:tabs>
        <w:tab w:val="left" w:pos="5556"/>
        <w:tab w:val="center" w:pos="6323"/>
      </w:tabs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7C5F26"/>
    <w:multiLevelType w:val="hybridMultilevel"/>
    <w:tmpl w:val="7D767E5C"/>
    <w:lvl w:ilvl="0" w:tplc="5582F3CC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4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FD85D96"/>
    <w:multiLevelType w:val="hybridMultilevel"/>
    <w:tmpl w:val="B862037E"/>
    <w:lvl w:ilvl="0" w:tplc="739453A0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7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E79A2"/>
    <w:multiLevelType w:val="multilevel"/>
    <w:tmpl w:val="3F60C4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40F957F0"/>
    <w:multiLevelType w:val="hybridMultilevel"/>
    <w:tmpl w:val="3632ACE2"/>
    <w:lvl w:ilvl="0" w:tplc="CFC8D9A6">
      <w:start w:val="1"/>
      <w:numFmt w:val="lowerLetter"/>
      <w:lvlText w:val="%1)"/>
      <w:lvlJc w:val="left"/>
      <w:pPr>
        <w:ind w:left="175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3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33D07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E3D0C9B"/>
    <w:multiLevelType w:val="hybridMultilevel"/>
    <w:tmpl w:val="A35A4340"/>
    <w:lvl w:ilvl="0" w:tplc="8A126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77406"/>
    <w:multiLevelType w:val="hybridMultilevel"/>
    <w:tmpl w:val="752A70E8"/>
    <w:lvl w:ilvl="0" w:tplc="0996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70524646"/>
    <w:multiLevelType w:val="multilevel"/>
    <w:tmpl w:val="205CBC56"/>
    <w:lvl w:ilvl="0">
      <w:start w:val="1"/>
      <w:numFmt w:val="decimal"/>
      <w:pStyle w:val="Emenda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29"/>
  </w:num>
  <w:num w:numId="5">
    <w:abstractNumId w:val="20"/>
  </w:num>
  <w:num w:numId="6">
    <w:abstractNumId w:val="1"/>
  </w:num>
  <w:num w:numId="7">
    <w:abstractNumId w:val="0"/>
  </w:num>
  <w:num w:numId="8">
    <w:abstractNumId w:val="13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6"/>
  </w:num>
  <w:num w:numId="13">
    <w:abstractNumId w:val="7"/>
  </w:num>
  <w:num w:numId="14">
    <w:abstractNumId w:val="14"/>
  </w:num>
  <w:num w:numId="15">
    <w:abstractNumId w:val="4"/>
  </w:num>
  <w:num w:numId="16">
    <w:abstractNumId w:val="11"/>
  </w:num>
  <w:num w:numId="17">
    <w:abstractNumId w:val="18"/>
  </w:num>
  <w:num w:numId="18">
    <w:abstractNumId w:val="28"/>
  </w:num>
  <w:num w:numId="19">
    <w:abstractNumId w:val="9"/>
  </w:num>
  <w:num w:numId="20">
    <w:abstractNumId w:val="22"/>
  </w:num>
  <w:num w:numId="21">
    <w:abstractNumId w:val="23"/>
  </w:num>
  <w:num w:numId="22">
    <w:abstractNumId w:val="24"/>
  </w:num>
  <w:num w:numId="23">
    <w:abstractNumId w:val="21"/>
  </w:num>
  <w:num w:numId="24">
    <w:abstractNumId w:val="25"/>
  </w:num>
  <w:num w:numId="25">
    <w:abstractNumId w:val="27"/>
  </w:num>
  <w:num w:numId="26">
    <w:abstractNumId w:val="17"/>
  </w:num>
  <w:num w:numId="27">
    <w:abstractNumId w:val="10"/>
  </w:num>
  <w:num w:numId="28">
    <w:abstractNumId w:val="19"/>
  </w:num>
  <w:num w:numId="29">
    <w:abstractNumId w:val="3"/>
  </w:num>
  <w:num w:numId="30">
    <w:abstractNumId w:val="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04"/>
    <w:rsid w:val="00000BD5"/>
    <w:rsid w:val="00002B8D"/>
    <w:rsid w:val="000048B2"/>
    <w:rsid w:val="00006CD2"/>
    <w:rsid w:val="000127E5"/>
    <w:rsid w:val="00014857"/>
    <w:rsid w:val="000155AB"/>
    <w:rsid w:val="0001676C"/>
    <w:rsid w:val="00016F70"/>
    <w:rsid w:val="00024DD4"/>
    <w:rsid w:val="00026C32"/>
    <w:rsid w:val="000349D9"/>
    <w:rsid w:val="00040D6D"/>
    <w:rsid w:val="00041C52"/>
    <w:rsid w:val="00044CB4"/>
    <w:rsid w:val="000455AE"/>
    <w:rsid w:val="00050EB0"/>
    <w:rsid w:val="00054E6C"/>
    <w:rsid w:val="000600C2"/>
    <w:rsid w:val="00060284"/>
    <w:rsid w:val="000606B5"/>
    <w:rsid w:val="0006383C"/>
    <w:rsid w:val="00065A4B"/>
    <w:rsid w:val="00067A88"/>
    <w:rsid w:val="00073BEA"/>
    <w:rsid w:val="000822A0"/>
    <w:rsid w:val="00085578"/>
    <w:rsid w:val="00095C99"/>
    <w:rsid w:val="000978A0"/>
    <w:rsid w:val="000A3096"/>
    <w:rsid w:val="000A585F"/>
    <w:rsid w:val="000A6DD3"/>
    <w:rsid w:val="000B5BD0"/>
    <w:rsid w:val="000C12BD"/>
    <w:rsid w:val="000C16C8"/>
    <w:rsid w:val="000C4D5B"/>
    <w:rsid w:val="000C54E2"/>
    <w:rsid w:val="000D1D44"/>
    <w:rsid w:val="000D281F"/>
    <w:rsid w:val="000E07FB"/>
    <w:rsid w:val="000E2479"/>
    <w:rsid w:val="000E4D99"/>
    <w:rsid w:val="000E7D34"/>
    <w:rsid w:val="000F20BC"/>
    <w:rsid w:val="000F2628"/>
    <w:rsid w:val="000F7455"/>
    <w:rsid w:val="00106320"/>
    <w:rsid w:val="0010681F"/>
    <w:rsid w:val="001113E7"/>
    <w:rsid w:val="00115BE2"/>
    <w:rsid w:val="00116179"/>
    <w:rsid w:val="00120B3F"/>
    <w:rsid w:val="00121768"/>
    <w:rsid w:val="0012410F"/>
    <w:rsid w:val="001257ED"/>
    <w:rsid w:val="00126573"/>
    <w:rsid w:val="0013172A"/>
    <w:rsid w:val="00134BA2"/>
    <w:rsid w:val="00137C7A"/>
    <w:rsid w:val="00142328"/>
    <w:rsid w:val="00143F10"/>
    <w:rsid w:val="00145CB5"/>
    <w:rsid w:val="00147C4D"/>
    <w:rsid w:val="0015245D"/>
    <w:rsid w:val="001569F8"/>
    <w:rsid w:val="00157A8B"/>
    <w:rsid w:val="00160F14"/>
    <w:rsid w:val="0016344D"/>
    <w:rsid w:val="00163EFF"/>
    <w:rsid w:val="00166FCC"/>
    <w:rsid w:val="00172773"/>
    <w:rsid w:val="00172B97"/>
    <w:rsid w:val="001740D2"/>
    <w:rsid w:val="001753EC"/>
    <w:rsid w:val="001758A9"/>
    <w:rsid w:val="00181153"/>
    <w:rsid w:val="00187E39"/>
    <w:rsid w:val="00194340"/>
    <w:rsid w:val="0019504D"/>
    <w:rsid w:val="001958BF"/>
    <w:rsid w:val="001A4AF5"/>
    <w:rsid w:val="001A5554"/>
    <w:rsid w:val="001A6755"/>
    <w:rsid w:val="001A7CFE"/>
    <w:rsid w:val="001B1855"/>
    <w:rsid w:val="001B532C"/>
    <w:rsid w:val="001B5C48"/>
    <w:rsid w:val="001B6591"/>
    <w:rsid w:val="001B6D2E"/>
    <w:rsid w:val="001C1929"/>
    <w:rsid w:val="001C439E"/>
    <w:rsid w:val="001C44AE"/>
    <w:rsid w:val="001C579F"/>
    <w:rsid w:val="001D4451"/>
    <w:rsid w:val="001D7A53"/>
    <w:rsid w:val="001D7BCC"/>
    <w:rsid w:val="001E3331"/>
    <w:rsid w:val="001E4736"/>
    <w:rsid w:val="001E4DBD"/>
    <w:rsid w:val="001E51D5"/>
    <w:rsid w:val="001E6AD3"/>
    <w:rsid w:val="001E7731"/>
    <w:rsid w:val="001E79ED"/>
    <w:rsid w:val="001F4D17"/>
    <w:rsid w:val="001F6226"/>
    <w:rsid w:val="00202849"/>
    <w:rsid w:val="00215558"/>
    <w:rsid w:val="002175B2"/>
    <w:rsid w:val="0022073F"/>
    <w:rsid w:val="00221769"/>
    <w:rsid w:val="00221988"/>
    <w:rsid w:val="002220BD"/>
    <w:rsid w:val="00224B38"/>
    <w:rsid w:val="00226F96"/>
    <w:rsid w:val="0023551F"/>
    <w:rsid w:val="00236D17"/>
    <w:rsid w:val="002370C1"/>
    <w:rsid w:val="00237150"/>
    <w:rsid w:val="00241C0E"/>
    <w:rsid w:val="00241E08"/>
    <w:rsid w:val="00242396"/>
    <w:rsid w:val="00242DAF"/>
    <w:rsid w:val="00246BF5"/>
    <w:rsid w:val="00251DC1"/>
    <w:rsid w:val="00253038"/>
    <w:rsid w:val="00257681"/>
    <w:rsid w:val="00260045"/>
    <w:rsid w:val="002610E8"/>
    <w:rsid w:val="00261B01"/>
    <w:rsid w:val="002667A7"/>
    <w:rsid w:val="00267979"/>
    <w:rsid w:val="00270DE3"/>
    <w:rsid w:val="0027212C"/>
    <w:rsid w:val="0027333D"/>
    <w:rsid w:val="002776D9"/>
    <w:rsid w:val="00280561"/>
    <w:rsid w:val="00285185"/>
    <w:rsid w:val="00292F73"/>
    <w:rsid w:val="002954DB"/>
    <w:rsid w:val="002A37BF"/>
    <w:rsid w:val="002A4556"/>
    <w:rsid w:val="002B07BA"/>
    <w:rsid w:val="002B55F3"/>
    <w:rsid w:val="002B57EC"/>
    <w:rsid w:val="002C3601"/>
    <w:rsid w:val="002C4277"/>
    <w:rsid w:val="002C6AF9"/>
    <w:rsid w:val="002D0110"/>
    <w:rsid w:val="002D1F4D"/>
    <w:rsid w:val="002D3494"/>
    <w:rsid w:val="002D45D6"/>
    <w:rsid w:val="002D5CC3"/>
    <w:rsid w:val="002E026D"/>
    <w:rsid w:val="002E6E57"/>
    <w:rsid w:val="002E6EB3"/>
    <w:rsid w:val="002F0E59"/>
    <w:rsid w:val="002F2095"/>
    <w:rsid w:val="002F4D27"/>
    <w:rsid w:val="0030354E"/>
    <w:rsid w:val="00305A3E"/>
    <w:rsid w:val="00312A7A"/>
    <w:rsid w:val="00315225"/>
    <w:rsid w:val="003267A5"/>
    <w:rsid w:val="00327B84"/>
    <w:rsid w:val="00327C5F"/>
    <w:rsid w:val="00327EF9"/>
    <w:rsid w:val="00330A9E"/>
    <w:rsid w:val="00332844"/>
    <w:rsid w:val="0033507F"/>
    <w:rsid w:val="00335958"/>
    <w:rsid w:val="0034220A"/>
    <w:rsid w:val="00342C9A"/>
    <w:rsid w:val="003437B6"/>
    <w:rsid w:val="00344069"/>
    <w:rsid w:val="00345B55"/>
    <w:rsid w:val="00347380"/>
    <w:rsid w:val="0035133A"/>
    <w:rsid w:val="00353070"/>
    <w:rsid w:val="00354A65"/>
    <w:rsid w:val="003559D4"/>
    <w:rsid w:val="00355F96"/>
    <w:rsid w:val="00356CC4"/>
    <w:rsid w:val="00357937"/>
    <w:rsid w:val="00364F4D"/>
    <w:rsid w:val="00365B0C"/>
    <w:rsid w:val="00367EC7"/>
    <w:rsid w:val="00371A54"/>
    <w:rsid w:val="003755BC"/>
    <w:rsid w:val="003770AD"/>
    <w:rsid w:val="00380B37"/>
    <w:rsid w:val="003838A1"/>
    <w:rsid w:val="00384F5C"/>
    <w:rsid w:val="003937AB"/>
    <w:rsid w:val="003A24E3"/>
    <w:rsid w:val="003A407D"/>
    <w:rsid w:val="003A48C7"/>
    <w:rsid w:val="003A63FA"/>
    <w:rsid w:val="003A6653"/>
    <w:rsid w:val="003A7DF1"/>
    <w:rsid w:val="003B0C57"/>
    <w:rsid w:val="003C1BB9"/>
    <w:rsid w:val="003C2C51"/>
    <w:rsid w:val="003C5397"/>
    <w:rsid w:val="003D0C88"/>
    <w:rsid w:val="003D2E4C"/>
    <w:rsid w:val="003D5723"/>
    <w:rsid w:val="003E3FF3"/>
    <w:rsid w:val="003E4557"/>
    <w:rsid w:val="003F461F"/>
    <w:rsid w:val="00402B1F"/>
    <w:rsid w:val="004063AF"/>
    <w:rsid w:val="004219A7"/>
    <w:rsid w:val="004219B0"/>
    <w:rsid w:val="00423942"/>
    <w:rsid w:val="00423F54"/>
    <w:rsid w:val="004279B5"/>
    <w:rsid w:val="004304FD"/>
    <w:rsid w:val="004335B7"/>
    <w:rsid w:val="00436762"/>
    <w:rsid w:val="00444B63"/>
    <w:rsid w:val="004500C5"/>
    <w:rsid w:val="00454225"/>
    <w:rsid w:val="00454FF8"/>
    <w:rsid w:val="0045678D"/>
    <w:rsid w:val="00467B64"/>
    <w:rsid w:val="004710EF"/>
    <w:rsid w:val="0047168D"/>
    <w:rsid w:val="00473110"/>
    <w:rsid w:val="0047504F"/>
    <w:rsid w:val="0048116F"/>
    <w:rsid w:val="004814DA"/>
    <w:rsid w:val="00482A57"/>
    <w:rsid w:val="0048317A"/>
    <w:rsid w:val="00484C86"/>
    <w:rsid w:val="00487EEA"/>
    <w:rsid w:val="004938C9"/>
    <w:rsid w:val="00493C88"/>
    <w:rsid w:val="00496720"/>
    <w:rsid w:val="00496935"/>
    <w:rsid w:val="004A34C9"/>
    <w:rsid w:val="004A51D3"/>
    <w:rsid w:val="004A52FC"/>
    <w:rsid w:val="004A53CF"/>
    <w:rsid w:val="004A6203"/>
    <w:rsid w:val="004A7075"/>
    <w:rsid w:val="004A7A1E"/>
    <w:rsid w:val="004B0868"/>
    <w:rsid w:val="004B3218"/>
    <w:rsid w:val="004B5539"/>
    <w:rsid w:val="004B7139"/>
    <w:rsid w:val="004C1131"/>
    <w:rsid w:val="004C3B6C"/>
    <w:rsid w:val="004D2287"/>
    <w:rsid w:val="004D5DFC"/>
    <w:rsid w:val="004E46C7"/>
    <w:rsid w:val="004E5FE1"/>
    <w:rsid w:val="004F4609"/>
    <w:rsid w:val="004F7B81"/>
    <w:rsid w:val="005005EB"/>
    <w:rsid w:val="00501EE0"/>
    <w:rsid w:val="005075DE"/>
    <w:rsid w:val="0051137A"/>
    <w:rsid w:val="0051371D"/>
    <w:rsid w:val="00513B6B"/>
    <w:rsid w:val="00520796"/>
    <w:rsid w:val="00520E9E"/>
    <w:rsid w:val="00521305"/>
    <w:rsid w:val="00522D8E"/>
    <w:rsid w:val="0052389A"/>
    <w:rsid w:val="00525B82"/>
    <w:rsid w:val="00525FF4"/>
    <w:rsid w:val="00531524"/>
    <w:rsid w:val="005353C2"/>
    <w:rsid w:val="0053778E"/>
    <w:rsid w:val="005405A8"/>
    <w:rsid w:val="00545630"/>
    <w:rsid w:val="005459BA"/>
    <w:rsid w:val="00546762"/>
    <w:rsid w:val="0054705F"/>
    <w:rsid w:val="005474D9"/>
    <w:rsid w:val="00555276"/>
    <w:rsid w:val="0056175C"/>
    <w:rsid w:val="00571C28"/>
    <w:rsid w:val="00572541"/>
    <w:rsid w:val="00572AF0"/>
    <w:rsid w:val="00580FA6"/>
    <w:rsid w:val="0058287D"/>
    <w:rsid w:val="00587609"/>
    <w:rsid w:val="00590DBF"/>
    <w:rsid w:val="00593281"/>
    <w:rsid w:val="00593DFD"/>
    <w:rsid w:val="005950AE"/>
    <w:rsid w:val="00595F10"/>
    <w:rsid w:val="005A5007"/>
    <w:rsid w:val="005A6364"/>
    <w:rsid w:val="005B36C4"/>
    <w:rsid w:val="005B4C5D"/>
    <w:rsid w:val="005B551A"/>
    <w:rsid w:val="005B72EA"/>
    <w:rsid w:val="005D0BF2"/>
    <w:rsid w:val="005D2FCC"/>
    <w:rsid w:val="005E413C"/>
    <w:rsid w:val="005E5A83"/>
    <w:rsid w:val="005E7105"/>
    <w:rsid w:val="005E76CB"/>
    <w:rsid w:val="005F4253"/>
    <w:rsid w:val="005F44A4"/>
    <w:rsid w:val="00606AAC"/>
    <w:rsid w:val="00613333"/>
    <w:rsid w:val="00615F3C"/>
    <w:rsid w:val="006234A2"/>
    <w:rsid w:val="00626A43"/>
    <w:rsid w:val="006304E5"/>
    <w:rsid w:val="006340C3"/>
    <w:rsid w:val="0063615A"/>
    <w:rsid w:val="006400A7"/>
    <w:rsid w:val="006409FB"/>
    <w:rsid w:val="00643538"/>
    <w:rsid w:val="00643E19"/>
    <w:rsid w:val="006471A0"/>
    <w:rsid w:val="006512CD"/>
    <w:rsid w:val="006623E1"/>
    <w:rsid w:val="00663F63"/>
    <w:rsid w:val="006809B6"/>
    <w:rsid w:val="00684410"/>
    <w:rsid w:val="006844C5"/>
    <w:rsid w:val="00685393"/>
    <w:rsid w:val="00692305"/>
    <w:rsid w:val="00692FF6"/>
    <w:rsid w:val="006A0058"/>
    <w:rsid w:val="006A466B"/>
    <w:rsid w:val="006A5C98"/>
    <w:rsid w:val="006A67A5"/>
    <w:rsid w:val="006A757E"/>
    <w:rsid w:val="006A76CF"/>
    <w:rsid w:val="006B0CCE"/>
    <w:rsid w:val="006B51FC"/>
    <w:rsid w:val="006C06A3"/>
    <w:rsid w:val="006C1B44"/>
    <w:rsid w:val="006C5EC6"/>
    <w:rsid w:val="006D5E80"/>
    <w:rsid w:val="006E20B5"/>
    <w:rsid w:val="006E75AF"/>
    <w:rsid w:val="006F2B18"/>
    <w:rsid w:val="007004E0"/>
    <w:rsid w:val="0070078D"/>
    <w:rsid w:val="00700E0E"/>
    <w:rsid w:val="007020FB"/>
    <w:rsid w:val="00712572"/>
    <w:rsid w:val="007137AC"/>
    <w:rsid w:val="00720BC2"/>
    <w:rsid w:val="00722E03"/>
    <w:rsid w:val="00723274"/>
    <w:rsid w:val="007252CF"/>
    <w:rsid w:val="00725B76"/>
    <w:rsid w:val="00726AE4"/>
    <w:rsid w:val="00726BD5"/>
    <w:rsid w:val="007275AD"/>
    <w:rsid w:val="00730BEB"/>
    <w:rsid w:val="00733CB8"/>
    <w:rsid w:val="00735599"/>
    <w:rsid w:val="007560F3"/>
    <w:rsid w:val="00756462"/>
    <w:rsid w:val="00756A45"/>
    <w:rsid w:val="00757F2C"/>
    <w:rsid w:val="00761837"/>
    <w:rsid w:val="00761A09"/>
    <w:rsid w:val="007642B1"/>
    <w:rsid w:val="00764C17"/>
    <w:rsid w:val="00767162"/>
    <w:rsid w:val="0077665C"/>
    <w:rsid w:val="00777371"/>
    <w:rsid w:val="00777953"/>
    <w:rsid w:val="007822B7"/>
    <w:rsid w:val="00791ED9"/>
    <w:rsid w:val="00792D30"/>
    <w:rsid w:val="00793F85"/>
    <w:rsid w:val="007A6D53"/>
    <w:rsid w:val="007B1E09"/>
    <w:rsid w:val="007B65DC"/>
    <w:rsid w:val="007C0826"/>
    <w:rsid w:val="007C3211"/>
    <w:rsid w:val="007C4B25"/>
    <w:rsid w:val="007C72E5"/>
    <w:rsid w:val="007D3983"/>
    <w:rsid w:val="007F0130"/>
    <w:rsid w:val="007F149E"/>
    <w:rsid w:val="008031F8"/>
    <w:rsid w:val="00812AF7"/>
    <w:rsid w:val="00830B08"/>
    <w:rsid w:val="00831F5A"/>
    <w:rsid w:val="00835CBB"/>
    <w:rsid w:val="00835DE5"/>
    <w:rsid w:val="00836F2C"/>
    <w:rsid w:val="00845409"/>
    <w:rsid w:val="00845846"/>
    <w:rsid w:val="008511E8"/>
    <w:rsid w:val="008538D6"/>
    <w:rsid w:val="008607D6"/>
    <w:rsid w:val="00863539"/>
    <w:rsid w:val="00863843"/>
    <w:rsid w:val="008652B4"/>
    <w:rsid w:val="00871855"/>
    <w:rsid w:val="008726B8"/>
    <w:rsid w:val="00873C81"/>
    <w:rsid w:val="00874C34"/>
    <w:rsid w:val="00875D57"/>
    <w:rsid w:val="00886A4E"/>
    <w:rsid w:val="00886F0A"/>
    <w:rsid w:val="00894416"/>
    <w:rsid w:val="00894DCD"/>
    <w:rsid w:val="00896426"/>
    <w:rsid w:val="008A2730"/>
    <w:rsid w:val="008B0208"/>
    <w:rsid w:val="008B5BEA"/>
    <w:rsid w:val="008B6FA9"/>
    <w:rsid w:val="008B74D7"/>
    <w:rsid w:val="008C0CD8"/>
    <w:rsid w:val="008C3253"/>
    <w:rsid w:val="008D4CB0"/>
    <w:rsid w:val="008D4D57"/>
    <w:rsid w:val="008D7B15"/>
    <w:rsid w:val="008F3839"/>
    <w:rsid w:val="008F3EB9"/>
    <w:rsid w:val="008F5B00"/>
    <w:rsid w:val="008F6969"/>
    <w:rsid w:val="009012BB"/>
    <w:rsid w:val="009020B0"/>
    <w:rsid w:val="00906BB0"/>
    <w:rsid w:val="0091196E"/>
    <w:rsid w:val="00911F8B"/>
    <w:rsid w:val="00912880"/>
    <w:rsid w:val="00913FBB"/>
    <w:rsid w:val="00917127"/>
    <w:rsid w:val="00922A33"/>
    <w:rsid w:val="00935B7A"/>
    <w:rsid w:val="00941453"/>
    <w:rsid w:val="00945D7F"/>
    <w:rsid w:val="00955233"/>
    <w:rsid w:val="00955878"/>
    <w:rsid w:val="009568C9"/>
    <w:rsid w:val="00957CD9"/>
    <w:rsid w:val="0096059A"/>
    <w:rsid w:val="00963653"/>
    <w:rsid w:val="009660E8"/>
    <w:rsid w:val="00976039"/>
    <w:rsid w:val="00976BA1"/>
    <w:rsid w:val="009778A7"/>
    <w:rsid w:val="00983AA2"/>
    <w:rsid w:val="009A2C91"/>
    <w:rsid w:val="009A4649"/>
    <w:rsid w:val="009A5F1F"/>
    <w:rsid w:val="009A66DD"/>
    <w:rsid w:val="009B039E"/>
    <w:rsid w:val="009B3170"/>
    <w:rsid w:val="009B4327"/>
    <w:rsid w:val="009B479C"/>
    <w:rsid w:val="009B5FD0"/>
    <w:rsid w:val="009C2236"/>
    <w:rsid w:val="009C4032"/>
    <w:rsid w:val="009C45AE"/>
    <w:rsid w:val="009C5EF9"/>
    <w:rsid w:val="009C603E"/>
    <w:rsid w:val="009C63E5"/>
    <w:rsid w:val="009C6727"/>
    <w:rsid w:val="009C7C8C"/>
    <w:rsid w:val="009D02B0"/>
    <w:rsid w:val="009D6273"/>
    <w:rsid w:val="009D7C23"/>
    <w:rsid w:val="009E0861"/>
    <w:rsid w:val="009E09B7"/>
    <w:rsid w:val="009E0A46"/>
    <w:rsid w:val="009E76FF"/>
    <w:rsid w:val="009F2879"/>
    <w:rsid w:val="009F2AA4"/>
    <w:rsid w:val="009F384D"/>
    <w:rsid w:val="009F71D6"/>
    <w:rsid w:val="00A006A7"/>
    <w:rsid w:val="00A13CFD"/>
    <w:rsid w:val="00A17A6C"/>
    <w:rsid w:val="00A274A9"/>
    <w:rsid w:val="00A33094"/>
    <w:rsid w:val="00A3544F"/>
    <w:rsid w:val="00A37D68"/>
    <w:rsid w:val="00A4392A"/>
    <w:rsid w:val="00A45B08"/>
    <w:rsid w:val="00A52762"/>
    <w:rsid w:val="00A57507"/>
    <w:rsid w:val="00A57ECA"/>
    <w:rsid w:val="00A603C6"/>
    <w:rsid w:val="00A6423C"/>
    <w:rsid w:val="00A6716D"/>
    <w:rsid w:val="00A737C3"/>
    <w:rsid w:val="00A73DD5"/>
    <w:rsid w:val="00A74E41"/>
    <w:rsid w:val="00A76E8D"/>
    <w:rsid w:val="00A809BB"/>
    <w:rsid w:val="00A80F50"/>
    <w:rsid w:val="00A84441"/>
    <w:rsid w:val="00A85203"/>
    <w:rsid w:val="00A91D5F"/>
    <w:rsid w:val="00A91FE1"/>
    <w:rsid w:val="00A921E3"/>
    <w:rsid w:val="00A92720"/>
    <w:rsid w:val="00A953A5"/>
    <w:rsid w:val="00A96147"/>
    <w:rsid w:val="00AA1AA4"/>
    <w:rsid w:val="00AA3F44"/>
    <w:rsid w:val="00AA56A3"/>
    <w:rsid w:val="00AA66AB"/>
    <w:rsid w:val="00AA77DF"/>
    <w:rsid w:val="00AB1B48"/>
    <w:rsid w:val="00AB1B90"/>
    <w:rsid w:val="00AB5BCD"/>
    <w:rsid w:val="00AC7A9F"/>
    <w:rsid w:val="00AD18BF"/>
    <w:rsid w:val="00AD3506"/>
    <w:rsid w:val="00AD5C22"/>
    <w:rsid w:val="00AD5E33"/>
    <w:rsid w:val="00AE400C"/>
    <w:rsid w:val="00AE6675"/>
    <w:rsid w:val="00AF0BD4"/>
    <w:rsid w:val="00AF2040"/>
    <w:rsid w:val="00AF5F14"/>
    <w:rsid w:val="00AF7AB6"/>
    <w:rsid w:val="00B04CA7"/>
    <w:rsid w:val="00B11500"/>
    <w:rsid w:val="00B11E7B"/>
    <w:rsid w:val="00B121FB"/>
    <w:rsid w:val="00B138EC"/>
    <w:rsid w:val="00B2093B"/>
    <w:rsid w:val="00B21261"/>
    <w:rsid w:val="00B21319"/>
    <w:rsid w:val="00B24DD3"/>
    <w:rsid w:val="00B37748"/>
    <w:rsid w:val="00B43293"/>
    <w:rsid w:val="00B43C5B"/>
    <w:rsid w:val="00B511B0"/>
    <w:rsid w:val="00B514AD"/>
    <w:rsid w:val="00B51C87"/>
    <w:rsid w:val="00B524DC"/>
    <w:rsid w:val="00B55534"/>
    <w:rsid w:val="00B562EB"/>
    <w:rsid w:val="00B6071D"/>
    <w:rsid w:val="00B61001"/>
    <w:rsid w:val="00B612AB"/>
    <w:rsid w:val="00B644CA"/>
    <w:rsid w:val="00B65BB2"/>
    <w:rsid w:val="00B70B60"/>
    <w:rsid w:val="00B73B0B"/>
    <w:rsid w:val="00B7704B"/>
    <w:rsid w:val="00B77175"/>
    <w:rsid w:val="00B77B4E"/>
    <w:rsid w:val="00B848E7"/>
    <w:rsid w:val="00B9453B"/>
    <w:rsid w:val="00B94F52"/>
    <w:rsid w:val="00B96507"/>
    <w:rsid w:val="00BA0ED6"/>
    <w:rsid w:val="00BA3CB0"/>
    <w:rsid w:val="00BA5BF1"/>
    <w:rsid w:val="00BA6AA6"/>
    <w:rsid w:val="00BA7BD0"/>
    <w:rsid w:val="00BB07E1"/>
    <w:rsid w:val="00BC2571"/>
    <w:rsid w:val="00BC6F86"/>
    <w:rsid w:val="00BC76B2"/>
    <w:rsid w:val="00BD202E"/>
    <w:rsid w:val="00BD2DF2"/>
    <w:rsid w:val="00BE36B0"/>
    <w:rsid w:val="00BE666E"/>
    <w:rsid w:val="00BF32D7"/>
    <w:rsid w:val="00BF367D"/>
    <w:rsid w:val="00BF7763"/>
    <w:rsid w:val="00C07DE4"/>
    <w:rsid w:val="00C11486"/>
    <w:rsid w:val="00C11E92"/>
    <w:rsid w:val="00C12B91"/>
    <w:rsid w:val="00C143A3"/>
    <w:rsid w:val="00C1745D"/>
    <w:rsid w:val="00C17EA5"/>
    <w:rsid w:val="00C24D0A"/>
    <w:rsid w:val="00C307C3"/>
    <w:rsid w:val="00C349B1"/>
    <w:rsid w:val="00C42E92"/>
    <w:rsid w:val="00C44E95"/>
    <w:rsid w:val="00C5198F"/>
    <w:rsid w:val="00C53951"/>
    <w:rsid w:val="00C53EEF"/>
    <w:rsid w:val="00C624D9"/>
    <w:rsid w:val="00C70A91"/>
    <w:rsid w:val="00C70E8E"/>
    <w:rsid w:val="00C7120C"/>
    <w:rsid w:val="00C71AA1"/>
    <w:rsid w:val="00C72A9F"/>
    <w:rsid w:val="00C810FD"/>
    <w:rsid w:val="00C81D34"/>
    <w:rsid w:val="00C826DA"/>
    <w:rsid w:val="00C832E5"/>
    <w:rsid w:val="00C87BE8"/>
    <w:rsid w:val="00C96A65"/>
    <w:rsid w:val="00CA4F7D"/>
    <w:rsid w:val="00CA7E46"/>
    <w:rsid w:val="00CB05BD"/>
    <w:rsid w:val="00CB3CC9"/>
    <w:rsid w:val="00CB4C21"/>
    <w:rsid w:val="00CC2FB6"/>
    <w:rsid w:val="00CC3661"/>
    <w:rsid w:val="00CC51C1"/>
    <w:rsid w:val="00CC5EE4"/>
    <w:rsid w:val="00CD6342"/>
    <w:rsid w:val="00CD6CCC"/>
    <w:rsid w:val="00CE0B80"/>
    <w:rsid w:val="00CF2980"/>
    <w:rsid w:val="00CF42E1"/>
    <w:rsid w:val="00CF724F"/>
    <w:rsid w:val="00CF732D"/>
    <w:rsid w:val="00D02D9F"/>
    <w:rsid w:val="00D04211"/>
    <w:rsid w:val="00D04D3A"/>
    <w:rsid w:val="00D11DE4"/>
    <w:rsid w:val="00D137B5"/>
    <w:rsid w:val="00D1403C"/>
    <w:rsid w:val="00D16636"/>
    <w:rsid w:val="00D16B4F"/>
    <w:rsid w:val="00D16CD1"/>
    <w:rsid w:val="00D17202"/>
    <w:rsid w:val="00D21304"/>
    <w:rsid w:val="00D34278"/>
    <w:rsid w:val="00D346FE"/>
    <w:rsid w:val="00D4101F"/>
    <w:rsid w:val="00D420C4"/>
    <w:rsid w:val="00D42A8A"/>
    <w:rsid w:val="00D452DF"/>
    <w:rsid w:val="00D50513"/>
    <w:rsid w:val="00D5189D"/>
    <w:rsid w:val="00D522E7"/>
    <w:rsid w:val="00D549E4"/>
    <w:rsid w:val="00D661E7"/>
    <w:rsid w:val="00D67465"/>
    <w:rsid w:val="00D67BEB"/>
    <w:rsid w:val="00D703AD"/>
    <w:rsid w:val="00D828EC"/>
    <w:rsid w:val="00D83882"/>
    <w:rsid w:val="00D9059E"/>
    <w:rsid w:val="00D91934"/>
    <w:rsid w:val="00D91A70"/>
    <w:rsid w:val="00D93195"/>
    <w:rsid w:val="00D956F6"/>
    <w:rsid w:val="00D9684E"/>
    <w:rsid w:val="00DA1C04"/>
    <w:rsid w:val="00DA2F57"/>
    <w:rsid w:val="00DA5ED7"/>
    <w:rsid w:val="00DB1DA0"/>
    <w:rsid w:val="00DB585C"/>
    <w:rsid w:val="00DC5BC0"/>
    <w:rsid w:val="00DD3361"/>
    <w:rsid w:val="00DD672C"/>
    <w:rsid w:val="00DD6F64"/>
    <w:rsid w:val="00DE32B9"/>
    <w:rsid w:val="00DE4BAC"/>
    <w:rsid w:val="00DE4DEE"/>
    <w:rsid w:val="00DE584A"/>
    <w:rsid w:val="00DE71B1"/>
    <w:rsid w:val="00DF1C04"/>
    <w:rsid w:val="00DF563D"/>
    <w:rsid w:val="00DF5CFA"/>
    <w:rsid w:val="00DF6B0F"/>
    <w:rsid w:val="00E01365"/>
    <w:rsid w:val="00E03131"/>
    <w:rsid w:val="00E0325A"/>
    <w:rsid w:val="00E059CE"/>
    <w:rsid w:val="00E103EC"/>
    <w:rsid w:val="00E10CBD"/>
    <w:rsid w:val="00E15541"/>
    <w:rsid w:val="00E22576"/>
    <w:rsid w:val="00E239EE"/>
    <w:rsid w:val="00E24401"/>
    <w:rsid w:val="00E245F2"/>
    <w:rsid w:val="00E259D9"/>
    <w:rsid w:val="00E261C8"/>
    <w:rsid w:val="00E26824"/>
    <w:rsid w:val="00E26865"/>
    <w:rsid w:val="00E33729"/>
    <w:rsid w:val="00E3440A"/>
    <w:rsid w:val="00E37AA7"/>
    <w:rsid w:val="00E37B32"/>
    <w:rsid w:val="00E40494"/>
    <w:rsid w:val="00E4183C"/>
    <w:rsid w:val="00E42417"/>
    <w:rsid w:val="00E504F3"/>
    <w:rsid w:val="00E55965"/>
    <w:rsid w:val="00E57280"/>
    <w:rsid w:val="00E63D03"/>
    <w:rsid w:val="00E64A97"/>
    <w:rsid w:val="00E72435"/>
    <w:rsid w:val="00E73652"/>
    <w:rsid w:val="00E7417D"/>
    <w:rsid w:val="00E81832"/>
    <w:rsid w:val="00E91B5D"/>
    <w:rsid w:val="00E9445B"/>
    <w:rsid w:val="00E96345"/>
    <w:rsid w:val="00EB1623"/>
    <w:rsid w:val="00EB2F27"/>
    <w:rsid w:val="00EB3C8D"/>
    <w:rsid w:val="00EC17FF"/>
    <w:rsid w:val="00EC1898"/>
    <w:rsid w:val="00EC2756"/>
    <w:rsid w:val="00EC3F3C"/>
    <w:rsid w:val="00ED280D"/>
    <w:rsid w:val="00ED6A36"/>
    <w:rsid w:val="00ED6D0C"/>
    <w:rsid w:val="00EE3110"/>
    <w:rsid w:val="00EE5B7C"/>
    <w:rsid w:val="00EE747A"/>
    <w:rsid w:val="00EF28C3"/>
    <w:rsid w:val="00EF3BC3"/>
    <w:rsid w:val="00F01122"/>
    <w:rsid w:val="00F065A1"/>
    <w:rsid w:val="00F06B7F"/>
    <w:rsid w:val="00F10FC6"/>
    <w:rsid w:val="00F12F56"/>
    <w:rsid w:val="00F142C0"/>
    <w:rsid w:val="00F25B58"/>
    <w:rsid w:val="00F25FEA"/>
    <w:rsid w:val="00F26659"/>
    <w:rsid w:val="00F33A67"/>
    <w:rsid w:val="00F374B4"/>
    <w:rsid w:val="00F46F35"/>
    <w:rsid w:val="00F53707"/>
    <w:rsid w:val="00F54D65"/>
    <w:rsid w:val="00F54F89"/>
    <w:rsid w:val="00F625D6"/>
    <w:rsid w:val="00F67560"/>
    <w:rsid w:val="00F755D7"/>
    <w:rsid w:val="00F75D04"/>
    <w:rsid w:val="00F80DC8"/>
    <w:rsid w:val="00F81332"/>
    <w:rsid w:val="00F84263"/>
    <w:rsid w:val="00F84FDF"/>
    <w:rsid w:val="00F85554"/>
    <w:rsid w:val="00F91868"/>
    <w:rsid w:val="00F922E6"/>
    <w:rsid w:val="00F92CD1"/>
    <w:rsid w:val="00F9407C"/>
    <w:rsid w:val="00F974DC"/>
    <w:rsid w:val="00FA03BB"/>
    <w:rsid w:val="00FA0AF0"/>
    <w:rsid w:val="00FA2209"/>
    <w:rsid w:val="00FA3494"/>
    <w:rsid w:val="00FB23E6"/>
    <w:rsid w:val="00FC19F1"/>
    <w:rsid w:val="00FC335B"/>
    <w:rsid w:val="00FC6946"/>
    <w:rsid w:val="00FD0528"/>
    <w:rsid w:val="00FD1142"/>
    <w:rsid w:val="00FD11DB"/>
    <w:rsid w:val="00FD45E3"/>
    <w:rsid w:val="00FD6EF4"/>
    <w:rsid w:val="00FE5D02"/>
    <w:rsid w:val="00FF0763"/>
    <w:rsid w:val="00FF08E1"/>
    <w:rsid w:val="00FF0E03"/>
    <w:rsid w:val="00FF1461"/>
    <w:rsid w:val="00FF146E"/>
    <w:rsid w:val="00FF2003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9C6E3D5-B317-4D17-B72F-03893245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659"/>
    <w:rPr>
      <w:sz w:val="24"/>
      <w:szCs w:val="24"/>
    </w:rPr>
  </w:style>
  <w:style w:type="paragraph" w:styleId="Ttulo1">
    <w:name w:val="heading 1"/>
    <w:basedOn w:val="Normal"/>
    <w:next w:val="Normal"/>
    <w:qFormat/>
    <w:rsid w:val="00F26659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  <w:style w:type="character" w:styleId="nfase">
    <w:name w:val="Emphasis"/>
    <w:basedOn w:val="Fontepargpadro"/>
    <w:qFormat/>
    <w:rsid w:val="00D91934"/>
    <w:rPr>
      <w:i/>
      <w:iCs/>
    </w:rPr>
  </w:style>
  <w:style w:type="paragraph" w:customStyle="1" w:styleId="Fernando">
    <w:name w:val="Fernando"/>
    <w:basedOn w:val="Recuodecorpodetexto"/>
    <w:link w:val="FernandoChar"/>
    <w:qFormat/>
    <w:rsid w:val="000349D9"/>
    <w:pPr>
      <w:spacing w:line="360" w:lineRule="auto"/>
    </w:pPr>
  </w:style>
  <w:style w:type="paragraph" w:customStyle="1" w:styleId="Emendas">
    <w:name w:val="Emendas"/>
    <w:basedOn w:val="Recuodecorpodetexto"/>
    <w:link w:val="EmendasChar"/>
    <w:qFormat/>
    <w:rsid w:val="000349D9"/>
    <w:pPr>
      <w:numPr>
        <w:numId w:val="25"/>
      </w:numPr>
      <w:ind w:left="1701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349D9"/>
    <w:rPr>
      <w:sz w:val="24"/>
      <w:szCs w:val="24"/>
    </w:rPr>
  </w:style>
  <w:style w:type="character" w:customStyle="1" w:styleId="FernandoChar">
    <w:name w:val="Fernando Char"/>
    <w:basedOn w:val="RecuodecorpodetextoChar"/>
    <w:link w:val="Fernando"/>
    <w:rsid w:val="000349D9"/>
    <w:rPr>
      <w:sz w:val="24"/>
      <w:szCs w:val="24"/>
    </w:rPr>
  </w:style>
  <w:style w:type="character" w:customStyle="1" w:styleId="EmendasChar">
    <w:name w:val="Emendas Char"/>
    <w:basedOn w:val="RecuodecorpodetextoChar"/>
    <w:link w:val="Emendas"/>
    <w:rsid w:val="000349D9"/>
    <w:rPr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FF0E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7563-1BB9-4937-8C8B-982FF5F5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6180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subject/>
  <dc:creator>SF</dc:creator>
  <cp:keywords/>
  <cp:lastModifiedBy>Marcos Aurélio Pereira</cp:lastModifiedBy>
  <cp:revision>2</cp:revision>
  <cp:lastPrinted>2023-11-14T13:41:00Z</cp:lastPrinted>
  <dcterms:created xsi:type="dcterms:W3CDTF">2023-11-14T13:44:00Z</dcterms:created>
  <dcterms:modified xsi:type="dcterms:W3CDTF">2023-11-14T13:44:00Z</dcterms:modified>
</cp:coreProperties>
</file>