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769E" w14:textId="77777777" w:rsidR="00F7049C" w:rsidRPr="0022455B" w:rsidRDefault="00F7049C">
      <w:pPr>
        <w:rPr>
          <w:rFonts w:ascii="Arial" w:hAnsi="Arial" w:cs="Arial"/>
          <w:b/>
        </w:rPr>
      </w:pPr>
    </w:p>
    <w:p w14:paraId="63F55367" w14:textId="77777777" w:rsidR="00571966" w:rsidRDefault="00571966" w:rsidP="00801623">
      <w:pPr>
        <w:ind w:left="-709" w:firstLine="425"/>
        <w:rPr>
          <w:rFonts w:ascii="Arial" w:hAnsi="Arial" w:cs="Arial"/>
          <w:b/>
        </w:rPr>
      </w:pPr>
    </w:p>
    <w:p w14:paraId="558D859C" w14:textId="77777777" w:rsidR="00BC2B3C" w:rsidRDefault="00BC2B3C" w:rsidP="00A455D2">
      <w:pPr>
        <w:ind w:left="-709" w:firstLine="709"/>
        <w:rPr>
          <w:rFonts w:ascii="Arial" w:hAnsi="Arial" w:cs="Arial"/>
          <w:b/>
        </w:rPr>
      </w:pPr>
      <w:r w:rsidRPr="0022455B">
        <w:rPr>
          <w:rFonts w:ascii="Arial" w:hAnsi="Arial" w:cs="Arial"/>
          <w:b/>
        </w:rPr>
        <w:t xml:space="preserve">EMENDAS DE INCLUSÃO </w:t>
      </w:r>
      <w:r w:rsidR="00940559" w:rsidRPr="0022455B">
        <w:rPr>
          <w:rFonts w:ascii="Arial" w:hAnsi="Arial" w:cs="Arial"/>
          <w:b/>
        </w:rPr>
        <w:t>E ACRÉSCIMO DE META</w:t>
      </w:r>
    </w:p>
    <w:p w14:paraId="314BA0CB" w14:textId="77777777" w:rsidR="00A455D2" w:rsidRPr="0022455B" w:rsidRDefault="00A455D2" w:rsidP="00801623">
      <w:pPr>
        <w:ind w:left="-709" w:firstLine="425"/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3238"/>
        <w:gridCol w:w="1261"/>
        <w:gridCol w:w="2829"/>
        <w:gridCol w:w="1548"/>
        <w:gridCol w:w="4004"/>
        <w:gridCol w:w="1167"/>
      </w:tblGrid>
      <w:tr w:rsidR="00C34C0F" w:rsidRPr="00C34C0F" w14:paraId="10DDF866" w14:textId="77777777" w:rsidTr="00931B5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4D89" w14:textId="77777777" w:rsidR="00C34C0F" w:rsidRPr="00C34C0F" w:rsidRDefault="00C34C0F" w:rsidP="00CE5EF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34C0F">
              <w:rPr>
                <w:rFonts w:ascii="Calibri" w:hAnsi="Calibri"/>
                <w:b/>
                <w:bCs/>
                <w:sz w:val="22"/>
                <w:szCs w:val="22"/>
              </w:rPr>
              <w:t>Número da emenda na Comissão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46AD" w14:textId="77777777" w:rsidR="00C34C0F" w:rsidRPr="00C34C0F" w:rsidRDefault="00C34C0F" w:rsidP="00E3619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34C0F">
              <w:rPr>
                <w:rFonts w:ascii="Calibri" w:hAnsi="Calibri"/>
                <w:b/>
                <w:bCs/>
                <w:sz w:val="22"/>
                <w:szCs w:val="22"/>
              </w:rPr>
              <w:t>Ementa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46BF" w14:textId="77777777" w:rsidR="00C34C0F" w:rsidRPr="00C34C0F" w:rsidRDefault="00C34C0F" w:rsidP="00E3619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34C0F">
              <w:rPr>
                <w:rFonts w:ascii="Calibri" w:hAnsi="Calibri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D672" w14:textId="77777777" w:rsidR="00C34C0F" w:rsidRPr="00C34C0F" w:rsidRDefault="00C34C0F" w:rsidP="00E3619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34C0F">
              <w:rPr>
                <w:rFonts w:ascii="Calibri" w:hAnsi="Calibri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8AB6" w14:textId="77777777" w:rsidR="00C34C0F" w:rsidRPr="00C34C0F" w:rsidRDefault="00C34C0F" w:rsidP="00E3619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34C0F">
              <w:rPr>
                <w:rFonts w:ascii="Calibri" w:hAnsi="Calibri"/>
                <w:b/>
                <w:bCs/>
                <w:sz w:val="22"/>
                <w:szCs w:val="22"/>
              </w:rPr>
              <w:t>Código da 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43E7" w14:textId="77777777" w:rsidR="00C34C0F" w:rsidRPr="00C34C0F" w:rsidRDefault="00C34C0F" w:rsidP="00E3619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34C0F">
              <w:rPr>
                <w:rFonts w:ascii="Calibri" w:hAnsi="Calibr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250" w14:textId="77777777" w:rsidR="00C34C0F" w:rsidRPr="00C34C0F" w:rsidRDefault="00C34C0F" w:rsidP="00E3619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34C0F">
              <w:rPr>
                <w:rFonts w:ascii="Calibri" w:hAnsi="Calibri"/>
                <w:b/>
                <w:bCs/>
                <w:sz w:val="22"/>
                <w:szCs w:val="22"/>
              </w:rPr>
              <w:t>Acréscimo meta</w:t>
            </w:r>
          </w:p>
        </w:tc>
      </w:tr>
      <w:tr w:rsidR="00C34C0F" w:rsidRPr="00C34C0F" w14:paraId="0C342DAD" w14:textId="77777777" w:rsidTr="00931B5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12A9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9A50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Implantação de Infraestrutura para os Projetos Norte e Nordeste Conectados - Cidades Conectadas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BC64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Plínio Valério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0D31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2205 - CONECTA BRASIL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C182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15UL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4E40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IMPLANTAÇÃO DE INFRAESTRUTURA PARA OS PROJETOS NORTE E NORDESTE CONECTADOS - CIDADES CONECTADAS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D12A" w14:textId="77777777" w:rsidR="00C34C0F" w:rsidRPr="00C34C0F" w:rsidRDefault="00C34C0F" w:rsidP="00E3619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1000</w:t>
            </w:r>
          </w:p>
        </w:tc>
      </w:tr>
      <w:tr w:rsidR="00C34C0F" w:rsidRPr="00C34C0F" w14:paraId="2C5A40AC" w14:textId="77777777" w:rsidTr="00931B53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EB3D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4F23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Fomento à pesquisa e desenvolvimento voltados à inovação, a tecnologias digitais e ao processo produtivo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D29A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Mecias de Jesus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0C1A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2208 – TECNOLOGIAS APLICADAS, INOVAÇÃO E DESENVOLVIMENTO SUSTENTÁVEL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1717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20V6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986F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FOMENTO À PESQUISA E DESENVOLVIMENTO VOLTADOS À INOVAÇÃO, A TECNOLOGIAS DIGITAIS E AO PROCESSO PRODUTIVO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B450" w14:textId="77777777" w:rsidR="00C34C0F" w:rsidRPr="00C34C0F" w:rsidRDefault="00C34C0F" w:rsidP="00AB54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10.000</w:t>
            </w:r>
          </w:p>
        </w:tc>
      </w:tr>
      <w:tr w:rsidR="00C34C0F" w:rsidRPr="00C34C0F" w14:paraId="3BBCD623" w14:textId="77777777" w:rsidTr="00931B53">
        <w:trPr>
          <w:trHeight w:val="1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D7A2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B030D3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Apoio a iniciativas e projetos de inclusão digital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4DF9BA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Mecias de Jesus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721DB4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2205 - CONECTA BRASIL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EA40A8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20V8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BF44B4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APOIO A INICIATIVAS E PROJETOS DE INCLUSÃO DIGITAL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BB4E6F" w14:textId="77777777" w:rsidR="00C34C0F" w:rsidRPr="00C34C0F" w:rsidRDefault="00C34C0F" w:rsidP="00E3619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2.000</w:t>
            </w:r>
          </w:p>
        </w:tc>
      </w:tr>
      <w:tr w:rsidR="00C34C0F" w:rsidRPr="00C34C0F" w14:paraId="02F3F421" w14:textId="77777777" w:rsidTr="00931B53">
        <w:trPr>
          <w:trHeight w:val="8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C013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7E0F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C12A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5F8C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37EE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7689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2DC6" w14:textId="77777777" w:rsidR="00C34C0F" w:rsidRPr="00C34C0F" w:rsidRDefault="00C34C0F" w:rsidP="00E3619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34C0F" w:rsidRPr="00C34C0F" w14:paraId="503D36EC" w14:textId="77777777" w:rsidTr="00931B53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3861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C965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Recomposição do Núcleo do Poder Naval da Marinha do Brasil - Construção das Fragatas Classe Tamandaré (FCT).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E3D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Wellington Fagundes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ACFE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6012 – DEFESA NACIONAL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5639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15OZ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D3A0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Recomposição do Núcleo do Poder Naval da Marinha do Brasil - Construção das Fragatas Classe Tamandaré (FCT).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71F9" w14:textId="77777777" w:rsidR="00C34C0F" w:rsidRPr="00C34C0F" w:rsidRDefault="00C34C0F" w:rsidP="00AB54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C34C0F" w:rsidRPr="00C34C0F" w14:paraId="7ECE2E3A" w14:textId="77777777" w:rsidTr="00931B5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D0ED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0218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Apoio ao Desenvolvimento e Modernização de Plataformas Tecnológicas para o Fortalecimento do Complexo Industrial da Saúde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1F12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Izalci Lucas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D2E6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5020 - DESENVOLVIMENTO CIENTÍFICO, TECNOLÓGICO E PRODUTIVO EM SAÚDE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A7D6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20K7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6DE6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APOIO AO DESENVOLVIMENTO E MODERNIZAÇÃO DE PLATAFORMAS TECNOLÓGICAS PARA FORTALECIMENTO DO COMPLEXO INDUSTRIAL DA SAÚDE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CA07" w14:textId="77777777" w:rsidR="00C34C0F" w:rsidRPr="00C34C0F" w:rsidRDefault="00C34C0F" w:rsidP="00E3619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10</w:t>
            </w:r>
          </w:p>
        </w:tc>
      </w:tr>
      <w:tr w:rsidR="00C34C0F" w:rsidRPr="00C34C0F" w14:paraId="63E7468C" w14:textId="77777777" w:rsidTr="00931B5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7668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600D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Pesquisa e Desenvolvimento de Tecnologia para a Agropecuária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BE9F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Izalci Lucas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A2D0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2203 - PESQUISA E INOVAÇÃO AGROPECUÁRIA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0997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20Y6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9B6F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PESQUISA E DESENVOLVIMENTO DE TECNOLOGIAS PARA A AGROPECUÁRIA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9FEE" w14:textId="77777777" w:rsidR="00C34C0F" w:rsidRPr="00C34C0F" w:rsidRDefault="00C34C0F" w:rsidP="003F4F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C34C0F" w:rsidRPr="00C34C0F" w14:paraId="0FCB9A06" w14:textId="77777777" w:rsidTr="00931B53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67F0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3E6C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Apoio ao Desenvolvimento Sustentável da Bioeconomia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A614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Izalci Lucas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15DF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1031 - AGROPECUÁRIA SUSTENTÁVEL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E639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21B8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0D38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DESENVOLVIMENTO SUSTENTÁVEL DA BIOECONOMIA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087D" w14:textId="77777777" w:rsidR="00C34C0F" w:rsidRPr="00C34C0F" w:rsidRDefault="00C34C0F" w:rsidP="003F4F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1.000</w:t>
            </w:r>
          </w:p>
        </w:tc>
      </w:tr>
      <w:tr w:rsidR="00C34C0F" w:rsidRPr="00C34C0F" w14:paraId="3060A8B5" w14:textId="77777777" w:rsidTr="00931B53">
        <w:trPr>
          <w:trHeight w:val="1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A057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DA03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Apoio a formação e expansão em atividade de pesquisa tecnológica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659B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Izalci Lucas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ADD9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2208 - TECNOLOGIAS APLICADAS, INOVAÇÃO E DESENVOLVIMENTO SUSTENTÁVEL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1CB2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00RL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C1B8" w14:textId="77777777" w:rsidR="00C34C0F" w:rsidRPr="00C34C0F" w:rsidRDefault="00C34C0F" w:rsidP="00DE6B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FORMAÇÃO E EXPANSÃO DA CAPACITAÇÃO DE RECURSOS HUMANOS EM ATIVIDADES DE PESQUISA TECNOLÓGICA, EMPREENDEDORISMO E INOVAÇÃO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566E" w14:textId="77777777" w:rsidR="00C34C0F" w:rsidRPr="00C34C0F" w:rsidRDefault="00C34C0F" w:rsidP="003F4F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1.500</w:t>
            </w:r>
          </w:p>
        </w:tc>
      </w:tr>
      <w:tr w:rsidR="00C34C0F" w:rsidRPr="00C34C0F" w14:paraId="1A0021F2" w14:textId="77777777" w:rsidTr="00931B53">
        <w:trPr>
          <w:trHeight w:val="17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ED11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5954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Apoio à Pesquisa e Desenvolvimento Tecnológico para a Agropecuária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AF2D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Izalci Lucas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2C03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2203 - PESQUISA E INOVAÇÃO AGROPECUÁRIA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40AF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20Y6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725C" w14:textId="77777777" w:rsidR="00C34C0F" w:rsidRPr="00C34C0F" w:rsidRDefault="00C34C0F" w:rsidP="00DE6B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PESQUISA E DESENVOLVIMENTO DE TECNOLOGIAS PARA A AGROPECUÁRIA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05C5" w14:textId="77777777" w:rsidR="00C34C0F" w:rsidRPr="00C34C0F" w:rsidRDefault="00C34C0F" w:rsidP="003F4F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C34C0F" w:rsidRPr="00C34C0F" w14:paraId="6D6620BD" w14:textId="77777777" w:rsidTr="00931B53">
        <w:trPr>
          <w:trHeight w:val="1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106B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81A1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Apoio a Instituições da Rede Federal de Educação Profissional, Científica e Tecnológica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F67F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Izalci Lucas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4D63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5012 - EDUCAÇÃO PROFISSIONAL E TECNOLÓGICA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B458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15R4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64AB" w14:textId="77777777" w:rsidR="00C34C0F" w:rsidRPr="00C34C0F" w:rsidRDefault="00C34C0F" w:rsidP="00DE6B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APOIO À EXPANSÃO, REESTRUTURAÇÃO E MODERNIZAÇÃO DAS INSTITUIÇÕES DA REDE FEDERAL DE EDUCAÇÃO PROFISSIONAL, CIENTÍFICA E TECNOLÓGICA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BFA6" w14:textId="77777777" w:rsidR="00C34C0F" w:rsidRPr="00C34C0F" w:rsidRDefault="00C34C0F" w:rsidP="003F4F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150</w:t>
            </w:r>
          </w:p>
        </w:tc>
      </w:tr>
      <w:tr w:rsidR="00C34C0F" w:rsidRPr="00C34C0F" w14:paraId="7B33ED51" w14:textId="77777777" w:rsidTr="00931B53">
        <w:trPr>
          <w:trHeight w:val="1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DFE9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9AD4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Cidades Inteligentes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7ECD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Izalci Lucas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4966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2208 - TECNOLOGIAS APLICADAS, INOVAÇÃO E DESENVOLVIMENTO SUSTENTÁVEL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C078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20V6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A372" w14:textId="77777777" w:rsidR="00C34C0F" w:rsidRPr="00C34C0F" w:rsidRDefault="00C34C0F" w:rsidP="00DE6B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FOMENTO À PESQUISA E DESENVOLVIMENTO VOLTADOS À INOVAÇÃO, A TECNOLOGIAS DIGITAIS E AO PROCESSO PRODUTIVO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1CF6" w14:textId="77777777" w:rsidR="00C34C0F" w:rsidRPr="00C34C0F" w:rsidRDefault="00C34C0F" w:rsidP="003F4F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140</w:t>
            </w:r>
          </w:p>
        </w:tc>
      </w:tr>
      <w:tr w:rsidR="00C34C0F" w:rsidRPr="00C34C0F" w14:paraId="077221C4" w14:textId="77777777" w:rsidTr="00931B53">
        <w:trPr>
          <w:trHeight w:val="1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489F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A98C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Apoio ao Desenvolvimento Tecnológico da Saúde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12AA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Izalci Lucas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BD15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5020 - DESENVOLVIMENTO CIENTÍFICO, TECNOLÓGICO E PRODUTIVO EM SAÚDE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8062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20K1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FA76" w14:textId="77777777" w:rsidR="00C34C0F" w:rsidRPr="00C34C0F" w:rsidRDefault="00C34C0F" w:rsidP="00DE6B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ADEQUAÇÃO DE PLATAFORMAS PARA O DESENVOLVIMENTO TECNOLÓGICO EM SAÚDE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3697" w14:textId="77777777" w:rsidR="00C34C0F" w:rsidRPr="00C34C0F" w:rsidRDefault="00C34C0F" w:rsidP="009E503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4C0F">
              <w:rPr>
                <w:rFonts w:ascii="Calibri" w:hAnsi="Calibri"/>
                <w:sz w:val="22"/>
                <w:szCs w:val="22"/>
              </w:rPr>
              <w:t>500</w:t>
            </w:r>
          </w:p>
        </w:tc>
      </w:tr>
    </w:tbl>
    <w:p w14:paraId="408606B0" w14:textId="77777777" w:rsidR="00A572B8" w:rsidRPr="0022455B" w:rsidRDefault="00A572B8" w:rsidP="00307621">
      <w:pPr>
        <w:jc w:val="both"/>
        <w:rPr>
          <w:rFonts w:ascii="Arial" w:hAnsi="Arial" w:cs="Arial"/>
          <w:bCs/>
          <w:color w:val="0000FF"/>
        </w:rPr>
      </w:pPr>
    </w:p>
    <w:p w14:paraId="70BB6766" w14:textId="77777777" w:rsidR="00056716" w:rsidRDefault="00E3619C">
      <w:pPr>
        <w:rPr>
          <w:rFonts w:ascii="Arial" w:hAnsi="Arial" w:cs="Arial"/>
          <w:b/>
        </w:rPr>
      </w:pPr>
      <w:r w:rsidRPr="0022455B">
        <w:rPr>
          <w:rFonts w:ascii="Arial" w:hAnsi="Arial" w:cs="Arial"/>
          <w:b/>
        </w:rPr>
        <w:t xml:space="preserve"> </w:t>
      </w:r>
      <w:r w:rsidR="00056716" w:rsidRPr="0022455B">
        <w:rPr>
          <w:rFonts w:ascii="Arial" w:hAnsi="Arial" w:cs="Arial"/>
          <w:b/>
        </w:rPr>
        <w:br w:type="page"/>
      </w:r>
    </w:p>
    <w:p w14:paraId="607AAF9C" w14:textId="77777777" w:rsidR="00A455D2" w:rsidRDefault="00A455D2">
      <w:pPr>
        <w:rPr>
          <w:rFonts w:ascii="Arial" w:hAnsi="Arial" w:cs="Arial"/>
          <w:b/>
        </w:rPr>
      </w:pPr>
    </w:p>
    <w:p w14:paraId="5DAFE1BD" w14:textId="77777777" w:rsidR="00056716" w:rsidRDefault="00056716" w:rsidP="00056716">
      <w:pPr>
        <w:rPr>
          <w:rFonts w:ascii="Arial" w:hAnsi="Arial" w:cs="Arial"/>
          <w:b/>
        </w:rPr>
      </w:pPr>
      <w:r w:rsidRPr="0022455B">
        <w:rPr>
          <w:rFonts w:ascii="Arial" w:hAnsi="Arial" w:cs="Arial"/>
          <w:b/>
        </w:rPr>
        <w:t>EMENDAS AO TEXTO DA LEI</w:t>
      </w:r>
    </w:p>
    <w:p w14:paraId="3F740958" w14:textId="77777777" w:rsidR="00056716" w:rsidRPr="0022455B" w:rsidRDefault="00056716" w:rsidP="00056716">
      <w:pPr>
        <w:ind w:left="-851" w:firstLine="425"/>
        <w:rPr>
          <w:rFonts w:ascii="Arial" w:hAnsi="Arial" w:cs="Arial"/>
          <w:b/>
        </w:rPr>
      </w:pPr>
    </w:p>
    <w:tbl>
      <w:tblPr>
        <w:tblStyle w:val="TableNormal"/>
        <w:tblW w:w="0" w:type="auto"/>
        <w:jc w:val="center"/>
        <w:tblLook w:val="01E0" w:firstRow="1" w:lastRow="1" w:firstColumn="1" w:lastColumn="1" w:noHBand="0" w:noVBand="0"/>
      </w:tblPr>
      <w:tblGrid>
        <w:gridCol w:w="1485"/>
        <w:gridCol w:w="9117"/>
        <w:gridCol w:w="1276"/>
        <w:gridCol w:w="1976"/>
        <w:gridCol w:w="1525"/>
      </w:tblGrid>
      <w:tr w:rsidR="00C34C0F" w14:paraId="30CFD765" w14:textId="77777777" w:rsidTr="00A3704D">
        <w:trPr>
          <w:trHeight w:hRule="exact" w:val="848"/>
          <w:jc w:val="center"/>
        </w:trPr>
        <w:tc>
          <w:tcPr>
            <w:tcW w:w="0" w:type="auto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74E35" w14:textId="77777777" w:rsidR="00C34C0F" w:rsidRPr="00A06978" w:rsidRDefault="00C34C0F" w:rsidP="00CE5EF0">
            <w:pPr>
              <w:pStyle w:val="TableParagraph"/>
              <w:spacing w:before="18"/>
              <w:ind w:right="29"/>
              <w:jc w:val="center"/>
              <w:rPr>
                <w:rFonts w:ascii="Arial" w:eastAsia="Arial" w:hAnsi="Arial" w:cs="Arial"/>
                <w:b/>
                <w:bCs/>
                <w:w w:val="120"/>
                <w:sz w:val="20"/>
                <w:szCs w:val="2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Número da emenda na Comissão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02DE9" w14:textId="77777777" w:rsidR="00C34C0F" w:rsidRPr="00A06978" w:rsidRDefault="00C34C0F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Ementa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DF147" w14:textId="77777777" w:rsidR="00C34C0F" w:rsidRPr="00A06978" w:rsidRDefault="00C34C0F" w:rsidP="00CE5EF0">
            <w:pPr>
              <w:pStyle w:val="TableParagraph"/>
              <w:spacing w:before="18"/>
              <w:ind w:left="98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Tipo da Emenda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DFC06" w14:textId="77777777" w:rsidR="00C34C0F" w:rsidRPr="00A06978" w:rsidRDefault="00C34C0F" w:rsidP="00CE5EF0">
            <w:pPr>
              <w:pStyle w:val="TableParagraph"/>
              <w:spacing w:before="18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Referência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A33BE" w14:textId="77777777" w:rsidR="00C34C0F" w:rsidRPr="00A06978" w:rsidRDefault="00C34C0F" w:rsidP="00CE5EF0">
            <w:pPr>
              <w:pStyle w:val="TableParagraph"/>
              <w:spacing w:before="18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06978">
              <w:rPr>
                <w:rFonts w:ascii="Calibri" w:hAnsi="Calibri"/>
                <w:b/>
                <w:bCs/>
                <w:color w:val="000000"/>
                <w:lang w:val="pt-BR"/>
              </w:rPr>
              <w:t>Autor/senador</w:t>
            </w:r>
          </w:p>
        </w:tc>
      </w:tr>
      <w:tr w:rsidR="00C34C0F" w14:paraId="11EC35E2" w14:textId="77777777" w:rsidTr="00674F8F">
        <w:trPr>
          <w:trHeight w:hRule="exact" w:val="295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087003B" w14:textId="77777777" w:rsidR="00C34C0F" w:rsidRPr="00555A2E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1T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620964C" w14:textId="77777777" w:rsidR="00C34C0F" w:rsidRPr="00555A2E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555A2E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Limitação da revisão dos benefícios à variação do IPCA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B32CAA8" w14:textId="77777777" w:rsidR="00C34C0F" w:rsidRPr="00F370F5" w:rsidRDefault="00C34C0F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FF0000"/>
                <w:highlight w:val="yellow"/>
                <w:lang w:val="pt-BR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Modificativa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6958233" w14:textId="77777777" w:rsidR="00C34C0F" w:rsidRPr="00555A2E" w:rsidRDefault="00C34C0F" w:rsidP="00555A2E">
            <w:pPr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555A2E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 xml:space="preserve">Corpo da Lei, Cap VII, Seção II, </w:t>
            </w:r>
            <w:proofErr w:type="spellStart"/>
            <w:r w:rsidRPr="00555A2E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Art</w:t>
            </w:r>
            <w:proofErr w:type="spellEnd"/>
            <w:r w:rsidRPr="00555A2E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 xml:space="preserve"> 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B0990D" w14:textId="77777777" w:rsidR="00C34C0F" w:rsidRPr="00F370F5" w:rsidRDefault="00C34C0F" w:rsidP="00CE5EF0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FF0000"/>
                <w:highlight w:val="yellow"/>
                <w:lang w:val="pt-BR"/>
              </w:rPr>
            </w:pPr>
            <w:r w:rsidRPr="00555A2E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Rogério Carvalho</w:t>
            </w:r>
          </w:p>
        </w:tc>
      </w:tr>
      <w:tr w:rsidR="00C34C0F" w14:paraId="4F504D58" w14:textId="77777777" w:rsidTr="008C2267">
        <w:trPr>
          <w:trHeight w:hRule="exact" w:val="3555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DDBCE62" w14:textId="77777777" w:rsidR="00C34C0F" w:rsidRPr="00CE5EF0" w:rsidRDefault="00C34C0F" w:rsidP="00B5604F">
            <w:pPr>
              <w:pStyle w:val="TableParagraph"/>
              <w:spacing w:before="30" w:line="242" w:lineRule="auto"/>
              <w:ind w:right="577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 xml:space="preserve">       2T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4895C2E" w14:textId="77777777" w:rsidR="00C34C0F" w:rsidRPr="00555A2E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555A2E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Autorização para pagamento de Gratificação por Desempenho prevista em lei.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4A2395A" w14:textId="77777777" w:rsidR="00C34C0F" w:rsidRPr="00F370F5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FF0000"/>
                <w:highlight w:val="yellow"/>
                <w:lang w:val="pt-BR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 xml:space="preserve">Modificativa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E7EEB63" w14:textId="77777777" w:rsidR="00C34C0F" w:rsidRPr="00F370F5" w:rsidRDefault="00C34C0F" w:rsidP="00555A2E">
            <w:pPr>
              <w:rPr>
                <w:rFonts w:ascii="Calibri" w:hAnsi="Calibri"/>
                <w:b/>
                <w:bCs/>
                <w:color w:val="FF0000"/>
                <w:highlight w:val="yellow"/>
                <w:lang w:val="pt-BR"/>
              </w:rPr>
            </w:pPr>
            <w:r w:rsidRPr="00B5604F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 xml:space="preserve">Corpo da Lei, Cap VII, Seção I, </w:t>
            </w:r>
            <w:proofErr w:type="spellStart"/>
            <w:r w:rsidRPr="00B5604F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Art</w:t>
            </w:r>
            <w:proofErr w:type="spellEnd"/>
            <w:r w:rsidRPr="00B5604F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 xml:space="preserve">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6192FEC" w14:textId="77777777" w:rsidR="00C34C0F" w:rsidRPr="00F370F5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FF0000"/>
                <w:highlight w:val="yellow"/>
                <w:lang w:val="pt-BR"/>
              </w:rPr>
            </w:pPr>
            <w:r w:rsidRPr="00555A2E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Rogério Carvalho</w:t>
            </w:r>
          </w:p>
        </w:tc>
      </w:tr>
      <w:tr w:rsidR="00C34C0F" w14:paraId="53A08651" w14:textId="77777777" w:rsidTr="00561EAC">
        <w:trPr>
          <w:trHeight w:hRule="exact" w:val="2514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6B4164A" w14:textId="77777777" w:rsidR="00C34C0F" w:rsidRPr="00CE5EF0" w:rsidRDefault="00C34C0F" w:rsidP="00555A2E">
            <w:pPr>
              <w:pStyle w:val="TableParagraph"/>
              <w:spacing w:before="30"/>
              <w:ind w:left="5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lastRenderedPageBreak/>
              <w:t>3T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5C7EF3F" w14:textId="77777777" w:rsidR="00C34C0F" w:rsidRPr="00CE5EF0" w:rsidRDefault="00C34C0F" w:rsidP="00555A2E">
            <w:pPr>
              <w:pStyle w:val="TableParagraph"/>
              <w:spacing w:before="18" w:line="242" w:lineRule="auto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A presente proposta tem por objetivo possibilitar às empresas públicas, vinculadas ao Setor Estratégico de Defesa, receberem eventuais aportes para investimento na consecução de Programas que contribuirão para o atingimento de Políticas Públicas, sem a obrigação de estarem incluídas no Programa Nacional de Desestatização.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2321FF9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AB5467">
              <w:rPr>
                <w:rFonts w:ascii="Calibri" w:hAnsi="Calibri"/>
                <w:bCs/>
                <w:color w:val="000000"/>
                <w:lang w:val="pt-BR"/>
              </w:rPr>
              <w:t>Modificativa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801765E" w14:textId="77777777" w:rsidR="00C34C0F" w:rsidRPr="00AB5467" w:rsidRDefault="00C34C0F" w:rsidP="00555A2E">
            <w:pPr>
              <w:pStyle w:val="TableParagraph"/>
              <w:spacing w:before="18" w:line="242" w:lineRule="auto"/>
              <w:ind w:right="29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 xml:space="preserve">Corpo da Lei, Cap IV, Seção VI, </w:t>
            </w:r>
            <w:proofErr w:type="spellStart"/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Art</w:t>
            </w:r>
            <w:proofErr w:type="spellEnd"/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 xml:space="preserve"> 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B269EA2" w14:textId="77777777" w:rsidR="00C34C0F" w:rsidRPr="00AB5467" w:rsidRDefault="00C34C0F" w:rsidP="00555A2E">
            <w:pPr>
              <w:pStyle w:val="TableParagraph"/>
              <w:spacing w:before="18" w:line="242" w:lineRule="auto"/>
              <w:ind w:right="29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Wellington Fagundes</w:t>
            </w:r>
          </w:p>
        </w:tc>
      </w:tr>
      <w:tr w:rsidR="00C34C0F" w14:paraId="627D3EC2" w14:textId="77777777" w:rsidTr="00561EAC">
        <w:trPr>
          <w:trHeight w:hRule="exact" w:val="1401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04DA69E" w14:textId="77777777" w:rsidR="00C34C0F" w:rsidRPr="00CE5EF0" w:rsidRDefault="00C34C0F" w:rsidP="00555A2E">
            <w:pPr>
              <w:pStyle w:val="TableParagraph"/>
              <w:spacing w:before="30" w:line="242" w:lineRule="auto"/>
              <w:ind w:left="50" w:right="81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>4T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DFDE965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Obras e serviços de engenharia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0EF940C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20F475C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 xml:space="preserve">Corpo da Lei, Cap XI, </w:t>
            </w:r>
            <w:proofErr w:type="spellStart"/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Art</w:t>
            </w:r>
            <w:proofErr w:type="spellEnd"/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 xml:space="preserve">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F315456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Wellington Fagundes</w:t>
            </w:r>
          </w:p>
        </w:tc>
      </w:tr>
      <w:tr w:rsidR="00C34C0F" w14:paraId="39EDCEEA" w14:textId="77777777" w:rsidTr="003A3C1E">
        <w:trPr>
          <w:trHeight w:hRule="exact" w:val="2833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9DD784F" w14:textId="77777777" w:rsidR="00C34C0F" w:rsidRPr="00CE5EF0" w:rsidRDefault="00C34C0F" w:rsidP="00555A2E">
            <w:pPr>
              <w:pStyle w:val="TableParagraph"/>
              <w:spacing w:before="30" w:line="242" w:lineRule="auto"/>
              <w:ind w:left="5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5T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05D54C0" w14:textId="77777777" w:rsidR="00C34C0F" w:rsidRPr="00CE5EF0" w:rsidRDefault="00C34C0F" w:rsidP="00AB5467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407234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Meta de resultado primário (atualização da projeção do IPCA)</w:t>
            </w:r>
            <w:r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 xml:space="preserve"> </w:t>
            </w:r>
            <w:r w:rsidRPr="00407234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Congresso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8932E0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5718F25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B5604F">
              <w:rPr>
                <w:rFonts w:ascii="Calibri" w:hAnsi="Calibri"/>
                <w:bCs/>
                <w:color w:val="000000"/>
                <w:lang w:val="pt-BR"/>
              </w:rPr>
              <w:t xml:space="preserve">Corpo da Lei, Cap II, </w:t>
            </w:r>
            <w:proofErr w:type="spellStart"/>
            <w:r w:rsidRPr="00B5604F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B5604F">
              <w:rPr>
                <w:rFonts w:ascii="Calibri" w:hAnsi="Calibri"/>
                <w:bCs/>
                <w:color w:val="000000"/>
                <w:lang w:val="pt-BR"/>
              </w:rPr>
              <w:t xml:space="preserve"> 2, §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08D5B21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Wellington Fagundes</w:t>
            </w:r>
          </w:p>
        </w:tc>
      </w:tr>
      <w:tr w:rsidR="00C34C0F" w14:paraId="4AB2EECC" w14:textId="77777777" w:rsidTr="00561EAC">
        <w:trPr>
          <w:trHeight w:hRule="exact" w:val="2425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327BD3F" w14:textId="77777777" w:rsidR="00C34C0F" w:rsidRDefault="00C34C0F" w:rsidP="00555A2E">
            <w:pPr>
              <w:pStyle w:val="TableParagraph"/>
              <w:spacing w:before="30" w:line="242" w:lineRule="auto"/>
              <w:ind w:left="5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6T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6941CB6" w14:textId="77777777" w:rsidR="00C34C0F" w:rsidRDefault="00C34C0F" w:rsidP="00AB5467">
            <w:pPr>
              <w:pStyle w:val="TableParagraph"/>
              <w:spacing w:before="18"/>
              <w:ind w:right="29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9E22DB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Exclusão de restrição ao reajuste do teto de gasto pelo Congresso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B1E51A8" w14:textId="77777777" w:rsidR="00C34C0F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hAnsi="Calibri"/>
                <w:bCs/>
                <w:color w:val="000000"/>
                <w:lang w:val="pt-BR"/>
              </w:rPr>
              <w:t>Supressiva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52F3DD9" w14:textId="77777777" w:rsidR="00C34C0F" w:rsidRPr="00B5604F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9E22DB">
              <w:rPr>
                <w:rFonts w:ascii="Calibri" w:hAnsi="Calibri"/>
                <w:bCs/>
                <w:color w:val="000000"/>
                <w:lang w:val="pt-BR"/>
              </w:rPr>
              <w:t xml:space="preserve">Corpo da Lei, Cap IV, Seção I, </w:t>
            </w:r>
            <w:proofErr w:type="spellStart"/>
            <w:r w:rsidRPr="009E22DB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9E22DB">
              <w:rPr>
                <w:rFonts w:ascii="Calibri" w:hAnsi="Calibri"/>
                <w:bCs/>
                <w:color w:val="000000"/>
                <w:lang w:val="pt-BR"/>
              </w:rPr>
              <w:t xml:space="preserve">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06480EE" w14:textId="77777777" w:rsidR="00C34C0F" w:rsidRPr="00AB5467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Wellington Fagundes</w:t>
            </w:r>
          </w:p>
        </w:tc>
      </w:tr>
      <w:tr w:rsidR="00C34C0F" w14:paraId="068A9771" w14:textId="77777777" w:rsidTr="006B63D8">
        <w:trPr>
          <w:trHeight w:hRule="exact" w:val="1663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D7FD4C3" w14:textId="77777777" w:rsidR="00C34C0F" w:rsidRPr="00CE5EF0" w:rsidRDefault="00C34C0F" w:rsidP="00555A2E">
            <w:pPr>
              <w:pStyle w:val="TableParagraph"/>
              <w:spacing w:before="30" w:line="242" w:lineRule="auto"/>
              <w:ind w:left="50" w:right="13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lastRenderedPageBreak/>
              <w:t>7T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C120FB6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610614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Execução orçamentária de convênios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BF18EEA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D0459A9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610614">
              <w:rPr>
                <w:rFonts w:ascii="Calibri" w:hAnsi="Calibri"/>
                <w:bCs/>
                <w:color w:val="000000"/>
                <w:lang w:val="pt-BR"/>
              </w:rPr>
              <w:t xml:space="preserve">Corpo da Lei, Cap IV, Seção X, Subseção I, </w:t>
            </w:r>
            <w:proofErr w:type="spellStart"/>
            <w:r w:rsidRPr="00610614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610614">
              <w:rPr>
                <w:rFonts w:ascii="Calibri" w:hAnsi="Calibri"/>
                <w:bCs/>
                <w:color w:val="000000"/>
                <w:lang w:val="pt-BR"/>
              </w:rPr>
              <w:t xml:space="preserve"> 70, §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AF07A24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Wellington Fagundes</w:t>
            </w:r>
          </w:p>
        </w:tc>
      </w:tr>
      <w:tr w:rsidR="00C34C0F" w14:paraId="3584D686" w14:textId="77777777" w:rsidTr="00A3704D">
        <w:trPr>
          <w:trHeight w:hRule="exact" w:val="2186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E06DCC" w14:textId="77777777" w:rsidR="00C34C0F" w:rsidRPr="00CE5EF0" w:rsidRDefault="00C34C0F" w:rsidP="00555A2E">
            <w:pPr>
              <w:pStyle w:val="TableParagraph"/>
              <w:spacing w:before="30" w:line="242" w:lineRule="auto"/>
              <w:ind w:left="50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>8T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5E0D0DF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610614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Inclua-se no Anexo III do PLN 5, de 2022, a Seção III, juntamente com as respectivas ações a serem ressalvadas, os Projetos Prioritários das Forças Armadas por serem de fundamental importância para o desenvolvimento e dotação delas com equipamentos e meios militares avançados.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CB9E9D5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34C5CBC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610614">
              <w:rPr>
                <w:rFonts w:ascii="Calibri" w:hAnsi="Calibri"/>
                <w:bCs/>
                <w:color w:val="000000"/>
                <w:lang w:val="pt-BR"/>
              </w:rPr>
              <w:t>Anexo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38E4F4B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Wellington Fagundes</w:t>
            </w:r>
          </w:p>
        </w:tc>
      </w:tr>
      <w:tr w:rsidR="00C34C0F" w14:paraId="67458103" w14:textId="77777777" w:rsidTr="00A41A39">
        <w:trPr>
          <w:trHeight w:hRule="exact" w:val="1349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426AA45" w14:textId="77777777" w:rsidR="00C34C0F" w:rsidRPr="00CE5EF0" w:rsidRDefault="00C34C0F" w:rsidP="00555A2E">
            <w:pPr>
              <w:pStyle w:val="TableParagraph"/>
              <w:spacing w:before="30" w:line="242" w:lineRule="auto"/>
              <w:ind w:left="50" w:right="13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9T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A5EFFDF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610614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Meta de resultado primário (exclusão de despesas)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98AC994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AB5467">
              <w:rPr>
                <w:rFonts w:ascii="Calibri" w:hAnsi="Calibri"/>
                <w:bCs/>
                <w:color w:val="000000"/>
                <w:lang w:val="pt-BR"/>
              </w:rPr>
              <w:t>Modificativa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C641C1D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 w:rsidRPr="00610614">
              <w:rPr>
                <w:rFonts w:ascii="Calibri" w:hAnsi="Calibri"/>
                <w:bCs/>
                <w:color w:val="000000"/>
                <w:lang w:val="pt-BR"/>
              </w:rPr>
              <w:t xml:space="preserve">Corpo da Lei, Cap II, </w:t>
            </w:r>
            <w:proofErr w:type="spellStart"/>
            <w:r w:rsidRPr="00610614">
              <w:rPr>
                <w:rFonts w:ascii="Calibri" w:hAnsi="Calibri"/>
                <w:bCs/>
                <w:color w:val="000000"/>
                <w:lang w:val="pt-BR"/>
              </w:rPr>
              <w:t>Art</w:t>
            </w:r>
            <w:proofErr w:type="spellEnd"/>
            <w:r w:rsidRPr="00610614">
              <w:rPr>
                <w:rFonts w:ascii="Calibri" w:hAnsi="Calibri"/>
                <w:bCs/>
                <w:color w:val="000000"/>
                <w:lang w:val="pt-BR"/>
              </w:rPr>
              <w:t xml:space="preserve"> 2, §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976D35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 w:rsidRPr="00AB5467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Wellington Fagundes</w:t>
            </w:r>
          </w:p>
        </w:tc>
      </w:tr>
      <w:tr w:rsidR="00C34C0F" w14:paraId="5BFB5A69" w14:textId="77777777" w:rsidTr="00A3704D">
        <w:trPr>
          <w:trHeight w:hRule="exact" w:val="1293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0734C78" w14:textId="77777777" w:rsidR="00C34C0F" w:rsidRPr="00CE5EF0" w:rsidRDefault="00C34C0F" w:rsidP="00555A2E">
            <w:pPr>
              <w:pStyle w:val="TableParagraph"/>
              <w:spacing w:before="30" w:line="242" w:lineRule="auto"/>
              <w:ind w:left="50" w:right="60"/>
              <w:jc w:val="center"/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5"/>
                <w:sz w:val="20"/>
                <w:szCs w:val="20"/>
                <w:lang w:val="pt-BR"/>
              </w:rPr>
              <w:t>10T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498584" w14:textId="77777777" w:rsidR="00C34C0F" w:rsidRPr="00CE5EF0" w:rsidRDefault="00C34C0F" w:rsidP="007E2F06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Inclusão de programação orçamentária específica para cidades inteligentes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993DE6A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8C84A99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hAnsi="Calibri"/>
                <w:bCs/>
                <w:color w:val="000000"/>
                <w:lang w:val="pt-BR"/>
              </w:rPr>
              <w:t>Corpo da Lei, Cap III, Art. 12, inciso XXV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6E28B01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Senador Izalci Lucas</w:t>
            </w:r>
          </w:p>
        </w:tc>
      </w:tr>
      <w:tr w:rsidR="00C34C0F" w14:paraId="73F4287B" w14:textId="77777777" w:rsidTr="00F72583">
        <w:trPr>
          <w:trHeight w:hRule="exact" w:val="1543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4C85F0F" w14:textId="77777777" w:rsidR="00C34C0F" w:rsidRPr="00CE5EF0" w:rsidRDefault="00C34C0F" w:rsidP="00555A2E">
            <w:pPr>
              <w:pStyle w:val="TableParagraph"/>
              <w:spacing w:before="30" w:line="242" w:lineRule="auto"/>
              <w:ind w:left="50" w:right="60"/>
              <w:jc w:val="center"/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t-BR"/>
              </w:rPr>
              <w:t>11T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5F3B863" w14:textId="77777777" w:rsidR="00C34C0F" w:rsidRPr="00CE5EF0" w:rsidRDefault="00C34C0F" w:rsidP="00F72583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Ressalvar as cidades inteligentes do contingenciamento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1F58410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hAnsi="Calibri"/>
                <w:bCs/>
                <w:color w:val="000000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D801FA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Cs/>
                <w:color w:val="000000"/>
                <w:lang w:val="pt-BR"/>
              </w:rPr>
            </w:pPr>
            <w:r>
              <w:rPr>
                <w:rFonts w:ascii="Calibri" w:hAnsi="Calibri"/>
                <w:bCs/>
                <w:color w:val="000000"/>
                <w:lang w:val="pt-BR"/>
              </w:rPr>
              <w:t xml:space="preserve">Anexo III, Seção III, </w:t>
            </w:r>
            <w:proofErr w:type="gramStart"/>
            <w:r>
              <w:rPr>
                <w:rFonts w:ascii="Calibri" w:hAnsi="Calibri"/>
                <w:bCs/>
                <w:color w:val="000000"/>
                <w:lang w:val="pt-BR"/>
              </w:rPr>
              <w:t>inciso  IV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3D09516" w14:textId="77777777" w:rsidR="00C34C0F" w:rsidRPr="00CE5EF0" w:rsidRDefault="00C34C0F" w:rsidP="00555A2E">
            <w:pPr>
              <w:pStyle w:val="TableParagraph"/>
              <w:spacing w:before="18"/>
              <w:ind w:right="29"/>
              <w:jc w:val="center"/>
              <w:rPr>
                <w:rFonts w:ascii="Calibri" w:hAnsi="Calibri"/>
                <w:b/>
                <w:bCs/>
                <w:color w:val="000000"/>
                <w:lang w:val="pt-BR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Senador Izalci Lucas</w:t>
            </w:r>
          </w:p>
        </w:tc>
      </w:tr>
    </w:tbl>
    <w:p w14:paraId="78C1FF6D" w14:textId="77777777" w:rsidR="0011744C" w:rsidRPr="0022455B" w:rsidRDefault="0011744C">
      <w:pPr>
        <w:rPr>
          <w:rFonts w:ascii="Arial" w:hAnsi="Arial" w:cs="Arial"/>
          <w:bCs/>
          <w:color w:val="0000FF"/>
        </w:rPr>
      </w:pPr>
    </w:p>
    <w:p w14:paraId="4570E578" w14:textId="77777777" w:rsidR="00AF6EAB" w:rsidRDefault="00AF6EAB">
      <w:pPr>
        <w:rPr>
          <w:rFonts w:ascii="Arial" w:hAnsi="Arial" w:cs="Arial"/>
          <w:bCs/>
          <w:color w:val="000000" w:themeColor="text1"/>
        </w:rPr>
      </w:pPr>
      <w:r w:rsidRPr="0022455B">
        <w:rPr>
          <w:rFonts w:ascii="Arial" w:hAnsi="Arial" w:cs="Arial"/>
          <w:bCs/>
          <w:color w:val="000000" w:themeColor="text1"/>
        </w:rPr>
        <w:t xml:space="preserve">Comissão </w:t>
      </w:r>
      <w:r w:rsidR="008C3A23">
        <w:rPr>
          <w:rFonts w:ascii="Arial" w:hAnsi="Arial" w:cs="Arial"/>
          <w:bCs/>
          <w:color w:val="000000" w:themeColor="text1"/>
        </w:rPr>
        <w:t>Senado Federal</w:t>
      </w:r>
      <w:r w:rsidRPr="0022455B">
        <w:rPr>
          <w:rFonts w:ascii="Arial" w:hAnsi="Arial" w:cs="Arial"/>
          <w:bCs/>
          <w:color w:val="000000" w:themeColor="text1"/>
        </w:rPr>
        <w:t xml:space="preserve"> – Senado Federal</w:t>
      </w:r>
    </w:p>
    <w:p w14:paraId="17200397" w14:textId="77777777" w:rsidR="005C484F" w:rsidRPr="0022455B" w:rsidRDefault="005C484F">
      <w:pPr>
        <w:rPr>
          <w:rFonts w:ascii="Arial" w:hAnsi="Arial" w:cs="Arial"/>
          <w:bCs/>
          <w:color w:val="000000" w:themeColor="text1"/>
        </w:rPr>
      </w:pPr>
    </w:p>
    <w:p w14:paraId="423666E9" w14:textId="77777777" w:rsidR="00F70174" w:rsidRPr="0022455B" w:rsidRDefault="008C3A23" w:rsidP="00663A38">
      <w:pPr>
        <w:ind w:left="-993" w:right="-1311" w:firstLine="993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Relato</w:t>
      </w:r>
      <w:r w:rsidR="00F70174" w:rsidRPr="0022455B">
        <w:rPr>
          <w:rFonts w:ascii="Arial" w:hAnsi="Arial" w:cs="Arial"/>
          <w:bCs/>
          <w:color w:val="000000" w:themeColor="text1"/>
        </w:rPr>
        <w:t xml:space="preserve">r das Emendas: Senador </w:t>
      </w:r>
      <w:r w:rsidR="00663A38">
        <w:rPr>
          <w:rFonts w:ascii="Arial" w:hAnsi="Arial" w:cs="Arial"/>
          <w:bCs/>
          <w:color w:val="000000" w:themeColor="text1"/>
        </w:rPr>
        <w:t>Izalci Lucas</w:t>
      </w:r>
    </w:p>
    <w:p w14:paraId="3C16D52E" w14:textId="77777777" w:rsidR="00AF6EAB" w:rsidRPr="0022455B" w:rsidRDefault="00AF6EAB">
      <w:pPr>
        <w:rPr>
          <w:rFonts w:ascii="Arial" w:hAnsi="Arial" w:cs="Arial"/>
          <w:bCs/>
          <w:color w:val="000000" w:themeColor="text1"/>
        </w:rPr>
      </w:pPr>
      <w:r w:rsidRPr="0022455B">
        <w:rPr>
          <w:rFonts w:ascii="Arial" w:hAnsi="Arial" w:cs="Arial"/>
          <w:bCs/>
          <w:color w:val="000000" w:themeColor="text1"/>
        </w:rPr>
        <w:t>Secretári</w:t>
      </w:r>
      <w:r w:rsidR="008C3A23">
        <w:rPr>
          <w:rFonts w:ascii="Arial" w:hAnsi="Arial" w:cs="Arial"/>
          <w:bCs/>
          <w:color w:val="000000" w:themeColor="text1"/>
        </w:rPr>
        <w:t>a</w:t>
      </w:r>
      <w:r w:rsidRPr="0022455B">
        <w:rPr>
          <w:rFonts w:ascii="Arial" w:hAnsi="Arial" w:cs="Arial"/>
          <w:bCs/>
          <w:color w:val="000000" w:themeColor="text1"/>
        </w:rPr>
        <w:t xml:space="preserve">: </w:t>
      </w:r>
      <w:r w:rsidR="008C3A23">
        <w:rPr>
          <w:rFonts w:ascii="Arial" w:hAnsi="Arial" w:cs="Arial"/>
          <w:bCs/>
          <w:color w:val="000000" w:themeColor="text1"/>
        </w:rPr>
        <w:t>Andréia Mano da Silva Tavares</w:t>
      </w:r>
      <w:r w:rsidR="00F70174" w:rsidRPr="0022455B">
        <w:rPr>
          <w:rFonts w:ascii="Arial" w:hAnsi="Arial" w:cs="Arial"/>
          <w:bCs/>
          <w:color w:val="000000" w:themeColor="text1"/>
        </w:rPr>
        <w:t xml:space="preserve"> | </w:t>
      </w:r>
      <w:r w:rsidRPr="0022455B">
        <w:rPr>
          <w:rFonts w:ascii="Arial" w:hAnsi="Arial" w:cs="Arial"/>
          <w:bCs/>
          <w:color w:val="000000" w:themeColor="text1"/>
        </w:rPr>
        <w:t xml:space="preserve">Telefone: </w:t>
      </w:r>
      <w:r w:rsidR="00347112" w:rsidRPr="0022455B">
        <w:rPr>
          <w:rFonts w:ascii="Arial" w:hAnsi="Arial" w:cs="Arial"/>
          <w:bCs/>
          <w:color w:val="000000" w:themeColor="text1"/>
        </w:rPr>
        <w:t xml:space="preserve">(61) </w:t>
      </w:r>
      <w:r w:rsidRPr="0022455B">
        <w:rPr>
          <w:rFonts w:ascii="Arial" w:hAnsi="Arial" w:cs="Arial"/>
          <w:bCs/>
          <w:color w:val="000000" w:themeColor="text1"/>
        </w:rPr>
        <w:t>33</w:t>
      </w:r>
      <w:r w:rsidR="00983ECD" w:rsidRPr="0022455B">
        <w:rPr>
          <w:rFonts w:ascii="Arial" w:hAnsi="Arial" w:cs="Arial"/>
          <w:bCs/>
          <w:color w:val="000000" w:themeColor="text1"/>
        </w:rPr>
        <w:t>03</w:t>
      </w:r>
      <w:r w:rsidRPr="0022455B">
        <w:rPr>
          <w:rFonts w:ascii="Arial" w:hAnsi="Arial" w:cs="Arial"/>
          <w:bCs/>
          <w:color w:val="000000" w:themeColor="text1"/>
        </w:rPr>
        <w:t>-</w:t>
      </w:r>
      <w:r w:rsidR="008C3A23">
        <w:rPr>
          <w:rFonts w:ascii="Arial" w:hAnsi="Arial" w:cs="Arial"/>
          <w:bCs/>
          <w:color w:val="000000" w:themeColor="text1"/>
        </w:rPr>
        <w:t>4488</w:t>
      </w:r>
    </w:p>
    <w:sectPr w:rsidR="00AF6EAB" w:rsidRPr="0022455B" w:rsidSect="00863503">
      <w:headerReference w:type="even" r:id="rId8"/>
      <w:headerReference w:type="default" r:id="rId9"/>
      <w:pgSz w:w="16839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650C" w14:textId="77777777" w:rsidR="00906F28" w:rsidRDefault="00906F28">
      <w:r>
        <w:separator/>
      </w:r>
    </w:p>
  </w:endnote>
  <w:endnote w:type="continuationSeparator" w:id="0">
    <w:p w14:paraId="2A6E3CC4" w14:textId="77777777" w:rsidR="00906F28" w:rsidRDefault="0090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28EE" w14:textId="77777777" w:rsidR="00906F28" w:rsidRDefault="00906F28">
      <w:r>
        <w:separator/>
      </w:r>
    </w:p>
  </w:footnote>
  <w:footnote w:type="continuationSeparator" w:id="0">
    <w:p w14:paraId="4B5EB25C" w14:textId="77777777" w:rsidR="00906F28" w:rsidRDefault="0090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86C9" w14:textId="77777777" w:rsidR="00CE5EF0" w:rsidRDefault="00CE5E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3796AC" w14:textId="77777777" w:rsidR="00CE5EF0" w:rsidRDefault="00CE5EF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A339" w14:textId="77777777" w:rsidR="00CE5EF0" w:rsidRDefault="00CE5E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4C0F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318FB21A" w14:textId="77777777" w:rsidR="00CE5EF0" w:rsidRDefault="00CE5EF0" w:rsidP="00F70174">
    <w:pPr>
      <w:pStyle w:val="Ttulo2"/>
      <w:ind w:right="-35"/>
      <w:rPr>
        <w:rFonts w:ascii="Times New Roman" w:hAnsi="Times New Roman"/>
      </w:rPr>
    </w:pPr>
    <w:r>
      <w:rPr>
        <w:rFonts w:ascii="Times New Roman" w:hAnsi="Times New Roman"/>
      </w:rPr>
      <w:t>COMISSÃO SENADO DO FUTURO – SENADO FEDERAL</w:t>
    </w:r>
  </w:p>
  <w:p w14:paraId="70B0549A" w14:textId="77777777" w:rsidR="00CE5EF0" w:rsidRPr="00467CA3" w:rsidRDefault="00906F28" w:rsidP="00467CA3">
    <w:pPr>
      <w:pStyle w:val="Ttulo2"/>
      <w:pBdr>
        <w:bottom w:val="single" w:sz="4" w:space="1" w:color="auto"/>
      </w:pBdr>
      <w:shd w:val="clear" w:color="auto" w:fill="808080" w:themeFill="background1" w:themeFillShade="80"/>
      <w:ind w:right="-35"/>
      <w:rPr>
        <w:b w:val="0"/>
        <w:color w:val="FFFFFF" w:themeColor="background1"/>
        <w:sz w:val="24"/>
        <w:szCs w:val="24"/>
      </w:rPr>
    </w:pPr>
    <w:hyperlink r:id="rId1" w:history="1">
      <w:r w:rsidR="00CE5EF0" w:rsidRPr="00467CA3">
        <w:rPr>
          <w:rStyle w:val="Hyperlink"/>
          <w:rFonts w:ascii="Times New Roman" w:hAnsi="Times New Roman"/>
          <w:color w:val="FFFFFF" w:themeColor="background1"/>
        </w:rPr>
        <w:t xml:space="preserve">Emendas ao PLN nº </w:t>
      </w:r>
      <w:r w:rsidR="0033510A">
        <w:rPr>
          <w:rStyle w:val="Hyperlink"/>
          <w:rFonts w:ascii="Times New Roman" w:hAnsi="Times New Roman"/>
          <w:color w:val="FFFFFF" w:themeColor="background1"/>
        </w:rPr>
        <w:t>5/2022</w:t>
      </w:r>
      <w:r w:rsidR="00CE5EF0" w:rsidRPr="00467CA3">
        <w:rPr>
          <w:rStyle w:val="Hyperlink"/>
          <w:rFonts w:ascii="Times New Roman" w:hAnsi="Times New Roman"/>
          <w:color w:val="FFFFFF" w:themeColor="background1"/>
        </w:rPr>
        <w:t xml:space="preserve"> (</w:t>
      </w:r>
      <w:r w:rsidR="0033510A">
        <w:rPr>
          <w:rStyle w:val="Hyperlink"/>
          <w:rFonts w:ascii="Times New Roman" w:hAnsi="Times New Roman"/>
          <w:color w:val="FFFFFF" w:themeColor="background1"/>
        </w:rPr>
        <w:t>PLDO/2023</w:t>
      </w:r>
      <w:r w:rsidR="00CE5EF0" w:rsidRPr="00467CA3">
        <w:rPr>
          <w:rStyle w:val="Hyperlink"/>
          <w:rFonts w:ascii="Times New Roman" w:hAnsi="Times New Roman"/>
          <w:color w:val="FFFFFF" w:themeColor="background1"/>
        </w:rPr>
        <w:t>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105E"/>
    <w:multiLevelType w:val="hybridMultilevel"/>
    <w:tmpl w:val="EA2C553A"/>
    <w:lvl w:ilvl="0" w:tplc="963878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C2560"/>
    <w:multiLevelType w:val="hybridMultilevel"/>
    <w:tmpl w:val="8702C5F2"/>
    <w:lvl w:ilvl="0" w:tplc="568A3F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84994611">
    <w:abstractNumId w:val="0"/>
  </w:num>
  <w:num w:numId="2" w16cid:durableId="182990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6F"/>
    <w:rsid w:val="0000604F"/>
    <w:rsid w:val="000166EC"/>
    <w:rsid w:val="00027FFB"/>
    <w:rsid w:val="00032FCA"/>
    <w:rsid w:val="00040862"/>
    <w:rsid w:val="00040C77"/>
    <w:rsid w:val="00047A18"/>
    <w:rsid w:val="00052A0D"/>
    <w:rsid w:val="00056716"/>
    <w:rsid w:val="000601F5"/>
    <w:rsid w:val="000611F0"/>
    <w:rsid w:val="00061642"/>
    <w:rsid w:val="00073C03"/>
    <w:rsid w:val="000755AA"/>
    <w:rsid w:val="0007754F"/>
    <w:rsid w:val="00080728"/>
    <w:rsid w:val="000808DF"/>
    <w:rsid w:val="00082FFC"/>
    <w:rsid w:val="00083D4C"/>
    <w:rsid w:val="000874E7"/>
    <w:rsid w:val="00094465"/>
    <w:rsid w:val="00095138"/>
    <w:rsid w:val="000A18C5"/>
    <w:rsid w:val="000A40B9"/>
    <w:rsid w:val="000C5CAC"/>
    <w:rsid w:val="000D2A73"/>
    <w:rsid w:val="000D2D83"/>
    <w:rsid w:val="000E0B54"/>
    <w:rsid w:val="000E693B"/>
    <w:rsid w:val="000F02C6"/>
    <w:rsid w:val="000F49F5"/>
    <w:rsid w:val="000F6653"/>
    <w:rsid w:val="00104406"/>
    <w:rsid w:val="00104721"/>
    <w:rsid w:val="0011744C"/>
    <w:rsid w:val="001357BC"/>
    <w:rsid w:val="00136755"/>
    <w:rsid w:val="00142093"/>
    <w:rsid w:val="00142993"/>
    <w:rsid w:val="00145266"/>
    <w:rsid w:val="0014562F"/>
    <w:rsid w:val="001519BB"/>
    <w:rsid w:val="001521ED"/>
    <w:rsid w:val="0015514A"/>
    <w:rsid w:val="001563B8"/>
    <w:rsid w:val="00157DDB"/>
    <w:rsid w:val="00162425"/>
    <w:rsid w:val="00164854"/>
    <w:rsid w:val="001760A4"/>
    <w:rsid w:val="00177AA2"/>
    <w:rsid w:val="00184C86"/>
    <w:rsid w:val="00191366"/>
    <w:rsid w:val="001A01CD"/>
    <w:rsid w:val="001A3FCE"/>
    <w:rsid w:val="001B0AB0"/>
    <w:rsid w:val="001C18AA"/>
    <w:rsid w:val="001C7558"/>
    <w:rsid w:val="001D5F4E"/>
    <w:rsid w:val="001D68B1"/>
    <w:rsid w:val="001F1F63"/>
    <w:rsid w:val="001F2C0F"/>
    <w:rsid w:val="001F63B9"/>
    <w:rsid w:val="00201925"/>
    <w:rsid w:val="0021017F"/>
    <w:rsid w:val="00220C4B"/>
    <w:rsid w:val="00221BC2"/>
    <w:rsid w:val="002243E0"/>
    <w:rsid w:val="0022455B"/>
    <w:rsid w:val="0022587D"/>
    <w:rsid w:val="002350B6"/>
    <w:rsid w:val="00236FFF"/>
    <w:rsid w:val="0024692E"/>
    <w:rsid w:val="0025004F"/>
    <w:rsid w:val="00252CC2"/>
    <w:rsid w:val="00263AF9"/>
    <w:rsid w:val="00266470"/>
    <w:rsid w:val="002703B5"/>
    <w:rsid w:val="00273CBB"/>
    <w:rsid w:val="00281006"/>
    <w:rsid w:val="00284577"/>
    <w:rsid w:val="00291FB1"/>
    <w:rsid w:val="00294C5E"/>
    <w:rsid w:val="002A3DA4"/>
    <w:rsid w:val="002A4AF4"/>
    <w:rsid w:val="002B1464"/>
    <w:rsid w:val="002B2347"/>
    <w:rsid w:val="002C2AFF"/>
    <w:rsid w:val="002D2A30"/>
    <w:rsid w:val="002D2F42"/>
    <w:rsid w:val="002D347E"/>
    <w:rsid w:val="002D41BB"/>
    <w:rsid w:val="002E2A6E"/>
    <w:rsid w:val="002E3545"/>
    <w:rsid w:val="002E6EB4"/>
    <w:rsid w:val="002E7CFA"/>
    <w:rsid w:val="002F16BE"/>
    <w:rsid w:val="00304DA1"/>
    <w:rsid w:val="00305B26"/>
    <w:rsid w:val="00307621"/>
    <w:rsid w:val="0031394E"/>
    <w:rsid w:val="00316C2C"/>
    <w:rsid w:val="00324CA6"/>
    <w:rsid w:val="003250BA"/>
    <w:rsid w:val="0032516D"/>
    <w:rsid w:val="00325E3B"/>
    <w:rsid w:val="00326364"/>
    <w:rsid w:val="00332B4B"/>
    <w:rsid w:val="00334DBD"/>
    <w:rsid w:val="0033510A"/>
    <w:rsid w:val="00342866"/>
    <w:rsid w:val="003462BA"/>
    <w:rsid w:val="00347112"/>
    <w:rsid w:val="00351BAD"/>
    <w:rsid w:val="0035470C"/>
    <w:rsid w:val="0036016D"/>
    <w:rsid w:val="00365040"/>
    <w:rsid w:val="00381451"/>
    <w:rsid w:val="003872B7"/>
    <w:rsid w:val="00393065"/>
    <w:rsid w:val="003A12D1"/>
    <w:rsid w:val="003A3654"/>
    <w:rsid w:val="003A3C1E"/>
    <w:rsid w:val="003B1CCE"/>
    <w:rsid w:val="003B5D94"/>
    <w:rsid w:val="003B7D32"/>
    <w:rsid w:val="003D068F"/>
    <w:rsid w:val="003D4195"/>
    <w:rsid w:val="003E1559"/>
    <w:rsid w:val="003E663F"/>
    <w:rsid w:val="003E79FC"/>
    <w:rsid w:val="003F1224"/>
    <w:rsid w:val="003F3048"/>
    <w:rsid w:val="003F4F6F"/>
    <w:rsid w:val="0040137C"/>
    <w:rsid w:val="0040378E"/>
    <w:rsid w:val="00407234"/>
    <w:rsid w:val="00413207"/>
    <w:rsid w:val="0042051B"/>
    <w:rsid w:val="004251E4"/>
    <w:rsid w:val="00425698"/>
    <w:rsid w:val="00427CC8"/>
    <w:rsid w:val="004435D6"/>
    <w:rsid w:val="004439B7"/>
    <w:rsid w:val="00451CD6"/>
    <w:rsid w:val="00453D71"/>
    <w:rsid w:val="00454D2E"/>
    <w:rsid w:val="00464A88"/>
    <w:rsid w:val="00467CA3"/>
    <w:rsid w:val="00474DAF"/>
    <w:rsid w:val="004778E3"/>
    <w:rsid w:val="004863E8"/>
    <w:rsid w:val="004869CF"/>
    <w:rsid w:val="00486BFF"/>
    <w:rsid w:val="00487242"/>
    <w:rsid w:val="0049357B"/>
    <w:rsid w:val="00493B66"/>
    <w:rsid w:val="004965B4"/>
    <w:rsid w:val="004A1657"/>
    <w:rsid w:val="004A577E"/>
    <w:rsid w:val="004A73F4"/>
    <w:rsid w:val="004A782E"/>
    <w:rsid w:val="004B1C91"/>
    <w:rsid w:val="004B23ED"/>
    <w:rsid w:val="004C2749"/>
    <w:rsid w:val="004C4E1C"/>
    <w:rsid w:val="004C6F62"/>
    <w:rsid w:val="004D3B36"/>
    <w:rsid w:val="004D7230"/>
    <w:rsid w:val="004F0880"/>
    <w:rsid w:val="004F2D44"/>
    <w:rsid w:val="004F593E"/>
    <w:rsid w:val="005014DA"/>
    <w:rsid w:val="00501C95"/>
    <w:rsid w:val="005027C1"/>
    <w:rsid w:val="00503EF3"/>
    <w:rsid w:val="00506BE5"/>
    <w:rsid w:val="0051537C"/>
    <w:rsid w:val="005224AE"/>
    <w:rsid w:val="005251A6"/>
    <w:rsid w:val="00530595"/>
    <w:rsid w:val="00531881"/>
    <w:rsid w:val="00551900"/>
    <w:rsid w:val="00555A2E"/>
    <w:rsid w:val="00561EAC"/>
    <w:rsid w:val="00563F29"/>
    <w:rsid w:val="0056481C"/>
    <w:rsid w:val="0057078A"/>
    <w:rsid w:val="00571966"/>
    <w:rsid w:val="00587AEC"/>
    <w:rsid w:val="005930D4"/>
    <w:rsid w:val="00593571"/>
    <w:rsid w:val="0059656D"/>
    <w:rsid w:val="005A4E6F"/>
    <w:rsid w:val="005B1DD7"/>
    <w:rsid w:val="005B3D2E"/>
    <w:rsid w:val="005B5323"/>
    <w:rsid w:val="005B6538"/>
    <w:rsid w:val="005B6643"/>
    <w:rsid w:val="005C091C"/>
    <w:rsid w:val="005C3264"/>
    <w:rsid w:val="005C484F"/>
    <w:rsid w:val="005D04C5"/>
    <w:rsid w:val="005D2E01"/>
    <w:rsid w:val="005D3E8A"/>
    <w:rsid w:val="005D5A1D"/>
    <w:rsid w:val="005D68EF"/>
    <w:rsid w:val="005E0B3B"/>
    <w:rsid w:val="005F3ECE"/>
    <w:rsid w:val="005F4793"/>
    <w:rsid w:val="005F7E15"/>
    <w:rsid w:val="0060294D"/>
    <w:rsid w:val="00605829"/>
    <w:rsid w:val="0060585A"/>
    <w:rsid w:val="0060724E"/>
    <w:rsid w:val="00610614"/>
    <w:rsid w:val="00614F30"/>
    <w:rsid w:val="00625A42"/>
    <w:rsid w:val="006265C1"/>
    <w:rsid w:val="00632E34"/>
    <w:rsid w:val="00633F18"/>
    <w:rsid w:val="00635097"/>
    <w:rsid w:val="00640B8A"/>
    <w:rsid w:val="0064284D"/>
    <w:rsid w:val="00645C4A"/>
    <w:rsid w:val="006473D3"/>
    <w:rsid w:val="00647B69"/>
    <w:rsid w:val="006525F6"/>
    <w:rsid w:val="0065320C"/>
    <w:rsid w:val="00663A38"/>
    <w:rsid w:val="0066524D"/>
    <w:rsid w:val="006700AF"/>
    <w:rsid w:val="00674F8F"/>
    <w:rsid w:val="00677CAD"/>
    <w:rsid w:val="00685D17"/>
    <w:rsid w:val="006925CF"/>
    <w:rsid w:val="00694AAE"/>
    <w:rsid w:val="006A0F1A"/>
    <w:rsid w:val="006A474C"/>
    <w:rsid w:val="006B0DBF"/>
    <w:rsid w:val="006B31B9"/>
    <w:rsid w:val="006B4023"/>
    <w:rsid w:val="006B464A"/>
    <w:rsid w:val="006B63D8"/>
    <w:rsid w:val="006B7784"/>
    <w:rsid w:val="006C3305"/>
    <w:rsid w:val="006D34EF"/>
    <w:rsid w:val="006F6239"/>
    <w:rsid w:val="006F6F19"/>
    <w:rsid w:val="00711721"/>
    <w:rsid w:val="007138A1"/>
    <w:rsid w:val="00720B54"/>
    <w:rsid w:val="00720BED"/>
    <w:rsid w:val="007338C6"/>
    <w:rsid w:val="007347E3"/>
    <w:rsid w:val="0073515D"/>
    <w:rsid w:val="0074078F"/>
    <w:rsid w:val="00740BB2"/>
    <w:rsid w:val="00747779"/>
    <w:rsid w:val="0075057D"/>
    <w:rsid w:val="0075250C"/>
    <w:rsid w:val="00763E87"/>
    <w:rsid w:val="00765215"/>
    <w:rsid w:val="00774CEB"/>
    <w:rsid w:val="00784BFA"/>
    <w:rsid w:val="00786479"/>
    <w:rsid w:val="0079037A"/>
    <w:rsid w:val="0079331F"/>
    <w:rsid w:val="007947EC"/>
    <w:rsid w:val="007B6A52"/>
    <w:rsid w:val="007B7FE9"/>
    <w:rsid w:val="007C1CAC"/>
    <w:rsid w:val="007C533F"/>
    <w:rsid w:val="007D6FC8"/>
    <w:rsid w:val="007E23A8"/>
    <w:rsid w:val="007E2F06"/>
    <w:rsid w:val="007E796D"/>
    <w:rsid w:val="007F0F14"/>
    <w:rsid w:val="007F1B2C"/>
    <w:rsid w:val="007F34F4"/>
    <w:rsid w:val="007F67BF"/>
    <w:rsid w:val="007F783B"/>
    <w:rsid w:val="007F7AF1"/>
    <w:rsid w:val="00801623"/>
    <w:rsid w:val="00805BA8"/>
    <w:rsid w:val="008065BD"/>
    <w:rsid w:val="00807779"/>
    <w:rsid w:val="00813A2A"/>
    <w:rsid w:val="00831E17"/>
    <w:rsid w:val="008342FC"/>
    <w:rsid w:val="00835D00"/>
    <w:rsid w:val="00841004"/>
    <w:rsid w:val="008424AD"/>
    <w:rsid w:val="008434DF"/>
    <w:rsid w:val="00851A8D"/>
    <w:rsid w:val="008562DC"/>
    <w:rsid w:val="0086269C"/>
    <w:rsid w:val="00863503"/>
    <w:rsid w:val="008659EF"/>
    <w:rsid w:val="008826C4"/>
    <w:rsid w:val="00886BEF"/>
    <w:rsid w:val="008931CC"/>
    <w:rsid w:val="0089320F"/>
    <w:rsid w:val="00894582"/>
    <w:rsid w:val="0089515B"/>
    <w:rsid w:val="008A01AB"/>
    <w:rsid w:val="008B4A48"/>
    <w:rsid w:val="008B5BC0"/>
    <w:rsid w:val="008B7184"/>
    <w:rsid w:val="008C0B50"/>
    <w:rsid w:val="008C2267"/>
    <w:rsid w:val="008C291F"/>
    <w:rsid w:val="008C3A23"/>
    <w:rsid w:val="008D72FF"/>
    <w:rsid w:val="008E3957"/>
    <w:rsid w:val="008F5E15"/>
    <w:rsid w:val="008F6AB1"/>
    <w:rsid w:val="0090218D"/>
    <w:rsid w:val="00906F28"/>
    <w:rsid w:val="00912CBA"/>
    <w:rsid w:val="0091657F"/>
    <w:rsid w:val="00924C70"/>
    <w:rsid w:val="009316B3"/>
    <w:rsid w:val="00931B53"/>
    <w:rsid w:val="00934930"/>
    <w:rsid w:val="00934B51"/>
    <w:rsid w:val="00940559"/>
    <w:rsid w:val="009520EB"/>
    <w:rsid w:val="00953444"/>
    <w:rsid w:val="00960862"/>
    <w:rsid w:val="00971AF4"/>
    <w:rsid w:val="009839BC"/>
    <w:rsid w:val="00983ECD"/>
    <w:rsid w:val="00984EDA"/>
    <w:rsid w:val="009865DF"/>
    <w:rsid w:val="00987323"/>
    <w:rsid w:val="00990971"/>
    <w:rsid w:val="009924A9"/>
    <w:rsid w:val="00996F21"/>
    <w:rsid w:val="009A2187"/>
    <w:rsid w:val="009B455E"/>
    <w:rsid w:val="009B63E7"/>
    <w:rsid w:val="009B7859"/>
    <w:rsid w:val="009C2763"/>
    <w:rsid w:val="009C387E"/>
    <w:rsid w:val="009C438F"/>
    <w:rsid w:val="009C4FA9"/>
    <w:rsid w:val="009C6657"/>
    <w:rsid w:val="009D734B"/>
    <w:rsid w:val="009E22DB"/>
    <w:rsid w:val="009E5035"/>
    <w:rsid w:val="009F627C"/>
    <w:rsid w:val="00A00C1C"/>
    <w:rsid w:val="00A012E6"/>
    <w:rsid w:val="00A05171"/>
    <w:rsid w:val="00A06978"/>
    <w:rsid w:val="00A11C50"/>
    <w:rsid w:val="00A14DDF"/>
    <w:rsid w:val="00A228E7"/>
    <w:rsid w:val="00A22CBF"/>
    <w:rsid w:val="00A3704D"/>
    <w:rsid w:val="00A41A39"/>
    <w:rsid w:val="00A42089"/>
    <w:rsid w:val="00A453D2"/>
    <w:rsid w:val="00A455D2"/>
    <w:rsid w:val="00A54D5B"/>
    <w:rsid w:val="00A55894"/>
    <w:rsid w:val="00A56DD1"/>
    <w:rsid w:val="00A572B8"/>
    <w:rsid w:val="00A62586"/>
    <w:rsid w:val="00A62C32"/>
    <w:rsid w:val="00A65D40"/>
    <w:rsid w:val="00A8236B"/>
    <w:rsid w:val="00A8411E"/>
    <w:rsid w:val="00A85280"/>
    <w:rsid w:val="00AA0EF9"/>
    <w:rsid w:val="00AA194F"/>
    <w:rsid w:val="00AA1DDF"/>
    <w:rsid w:val="00AA22F5"/>
    <w:rsid w:val="00AA7CD5"/>
    <w:rsid w:val="00AB01C7"/>
    <w:rsid w:val="00AB123B"/>
    <w:rsid w:val="00AB2501"/>
    <w:rsid w:val="00AB4625"/>
    <w:rsid w:val="00AB5467"/>
    <w:rsid w:val="00AB7AB3"/>
    <w:rsid w:val="00AC00BC"/>
    <w:rsid w:val="00AC05A3"/>
    <w:rsid w:val="00AC06FE"/>
    <w:rsid w:val="00AC1F1C"/>
    <w:rsid w:val="00AC312A"/>
    <w:rsid w:val="00AD0F41"/>
    <w:rsid w:val="00AD1510"/>
    <w:rsid w:val="00AD17F6"/>
    <w:rsid w:val="00AD3F4B"/>
    <w:rsid w:val="00AD4495"/>
    <w:rsid w:val="00AD53D2"/>
    <w:rsid w:val="00AF196A"/>
    <w:rsid w:val="00AF439F"/>
    <w:rsid w:val="00AF6491"/>
    <w:rsid w:val="00AF6EAB"/>
    <w:rsid w:val="00B00CD1"/>
    <w:rsid w:val="00B104ED"/>
    <w:rsid w:val="00B106ED"/>
    <w:rsid w:val="00B12E77"/>
    <w:rsid w:val="00B1715C"/>
    <w:rsid w:val="00B22335"/>
    <w:rsid w:val="00B22648"/>
    <w:rsid w:val="00B238D7"/>
    <w:rsid w:val="00B40409"/>
    <w:rsid w:val="00B41E4C"/>
    <w:rsid w:val="00B428DC"/>
    <w:rsid w:val="00B44896"/>
    <w:rsid w:val="00B453EF"/>
    <w:rsid w:val="00B4706F"/>
    <w:rsid w:val="00B5604F"/>
    <w:rsid w:val="00B644DD"/>
    <w:rsid w:val="00B65F3C"/>
    <w:rsid w:val="00B7102A"/>
    <w:rsid w:val="00B74C7F"/>
    <w:rsid w:val="00B81EDF"/>
    <w:rsid w:val="00B83233"/>
    <w:rsid w:val="00B84030"/>
    <w:rsid w:val="00B8705C"/>
    <w:rsid w:val="00B9016E"/>
    <w:rsid w:val="00B9070B"/>
    <w:rsid w:val="00B908E2"/>
    <w:rsid w:val="00B9179F"/>
    <w:rsid w:val="00B918FF"/>
    <w:rsid w:val="00B9194E"/>
    <w:rsid w:val="00B96066"/>
    <w:rsid w:val="00BA24B9"/>
    <w:rsid w:val="00BB39DF"/>
    <w:rsid w:val="00BC2B3C"/>
    <w:rsid w:val="00BC49AF"/>
    <w:rsid w:val="00BC560C"/>
    <w:rsid w:val="00BC62CD"/>
    <w:rsid w:val="00BC77ED"/>
    <w:rsid w:val="00BD0FE0"/>
    <w:rsid w:val="00BD2DC3"/>
    <w:rsid w:val="00BD4D38"/>
    <w:rsid w:val="00BF171C"/>
    <w:rsid w:val="00BF1A82"/>
    <w:rsid w:val="00BF300D"/>
    <w:rsid w:val="00BF615B"/>
    <w:rsid w:val="00C137D0"/>
    <w:rsid w:val="00C17727"/>
    <w:rsid w:val="00C2230E"/>
    <w:rsid w:val="00C22463"/>
    <w:rsid w:val="00C232B3"/>
    <w:rsid w:val="00C31204"/>
    <w:rsid w:val="00C32F9C"/>
    <w:rsid w:val="00C34642"/>
    <w:rsid w:val="00C34C0F"/>
    <w:rsid w:val="00C37313"/>
    <w:rsid w:val="00C47C57"/>
    <w:rsid w:val="00C50DEA"/>
    <w:rsid w:val="00C53C7B"/>
    <w:rsid w:val="00C547DC"/>
    <w:rsid w:val="00C56E7A"/>
    <w:rsid w:val="00C646C5"/>
    <w:rsid w:val="00C704DF"/>
    <w:rsid w:val="00C735C0"/>
    <w:rsid w:val="00C755E2"/>
    <w:rsid w:val="00C915E9"/>
    <w:rsid w:val="00C9375D"/>
    <w:rsid w:val="00CA2410"/>
    <w:rsid w:val="00CA4602"/>
    <w:rsid w:val="00CB0798"/>
    <w:rsid w:val="00CC4D43"/>
    <w:rsid w:val="00CE5EF0"/>
    <w:rsid w:val="00CF1AAF"/>
    <w:rsid w:val="00CF5096"/>
    <w:rsid w:val="00D00066"/>
    <w:rsid w:val="00D0613D"/>
    <w:rsid w:val="00D105A9"/>
    <w:rsid w:val="00D11249"/>
    <w:rsid w:val="00D15A93"/>
    <w:rsid w:val="00D210F6"/>
    <w:rsid w:val="00D24903"/>
    <w:rsid w:val="00D30121"/>
    <w:rsid w:val="00D31CCC"/>
    <w:rsid w:val="00D56300"/>
    <w:rsid w:val="00D61497"/>
    <w:rsid w:val="00D6509B"/>
    <w:rsid w:val="00D67C8F"/>
    <w:rsid w:val="00D76F8D"/>
    <w:rsid w:val="00D80B44"/>
    <w:rsid w:val="00DA1281"/>
    <w:rsid w:val="00DA3B4B"/>
    <w:rsid w:val="00DB1774"/>
    <w:rsid w:val="00DB30F8"/>
    <w:rsid w:val="00DB404D"/>
    <w:rsid w:val="00DC322B"/>
    <w:rsid w:val="00DC5BBA"/>
    <w:rsid w:val="00DC765A"/>
    <w:rsid w:val="00DD3729"/>
    <w:rsid w:val="00DE1097"/>
    <w:rsid w:val="00DE1112"/>
    <w:rsid w:val="00DE186E"/>
    <w:rsid w:val="00DE4954"/>
    <w:rsid w:val="00DE554D"/>
    <w:rsid w:val="00DE6A41"/>
    <w:rsid w:val="00DE6BDA"/>
    <w:rsid w:val="00DF2315"/>
    <w:rsid w:val="00DF279C"/>
    <w:rsid w:val="00DF2963"/>
    <w:rsid w:val="00DF29A6"/>
    <w:rsid w:val="00DF394A"/>
    <w:rsid w:val="00DF53F6"/>
    <w:rsid w:val="00E022DA"/>
    <w:rsid w:val="00E1379C"/>
    <w:rsid w:val="00E1468E"/>
    <w:rsid w:val="00E238C4"/>
    <w:rsid w:val="00E35313"/>
    <w:rsid w:val="00E3619C"/>
    <w:rsid w:val="00E47A0C"/>
    <w:rsid w:val="00E51F88"/>
    <w:rsid w:val="00E53C1D"/>
    <w:rsid w:val="00E53FE9"/>
    <w:rsid w:val="00E5561A"/>
    <w:rsid w:val="00E64215"/>
    <w:rsid w:val="00E65AD3"/>
    <w:rsid w:val="00E724A1"/>
    <w:rsid w:val="00E7265B"/>
    <w:rsid w:val="00E72961"/>
    <w:rsid w:val="00E76163"/>
    <w:rsid w:val="00E85A9D"/>
    <w:rsid w:val="00E93B8C"/>
    <w:rsid w:val="00E95FBB"/>
    <w:rsid w:val="00EB1365"/>
    <w:rsid w:val="00EB5BBB"/>
    <w:rsid w:val="00EB5C04"/>
    <w:rsid w:val="00EB6FFB"/>
    <w:rsid w:val="00EC29AF"/>
    <w:rsid w:val="00EC3E1F"/>
    <w:rsid w:val="00EC4244"/>
    <w:rsid w:val="00EC4DF1"/>
    <w:rsid w:val="00EC5E3B"/>
    <w:rsid w:val="00ED1B6D"/>
    <w:rsid w:val="00EE3CB5"/>
    <w:rsid w:val="00EE4218"/>
    <w:rsid w:val="00EF5E9B"/>
    <w:rsid w:val="00EF660F"/>
    <w:rsid w:val="00F0130D"/>
    <w:rsid w:val="00F11FAD"/>
    <w:rsid w:val="00F15D17"/>
    <w:rsid w:val="00F21466"/>
    <w:rsid w:val="00F25815"/>
    <w:rsid w:val="00F25AC5"/>
    <w:rsid w:val="00F316F2"/>
    <w:rsid w:val="00F32094"/>
    <w:rsid w:val="00F3324A"/>
    <w:rsid w:val="00F370F5"/>
    <w:rsid w:val="00F43C67"/>
    <w:rsid w:val="00F4755A"/>
    <w:rsid w:val="00F4789E"/>
    <w:rsid w:val="00F55E29"/>
    <w:rsid w:val="00F56173"/>
    <w:rsid w:val="00F61C61"/>
    <w:rsid w:val="00F64CFC"/>
    <w:rsid w:val="00F70174"/>
    <w:rsid w:val="00F7049C"/>
    <w:rsid w:val="00F72583"/>
    <w:rsid w:val="00F73EEA"/>
    <w:rsid w:val="00F748EF"/>
    <w:rsid w:val="00F754D6"/>
    <w:rsid w:val="00F758CF"/>
    <w:rsid w:val="00F77FF4"/>
    <w:rsid w:val="00F83A66"/>
    <w:rsid w:val="00F84E88"/>
    <w:rsid w:val="00F953CB"/>
    <w:rsid w:val="00F95B7F"/>
    <w:rsid w:val="00F9701E"/>
    <w:rsid w:val="00FA15B4"/>
    <w:rsid w:val="00FA64E5"/>
    <w:rsid w:val="00FA7E71"/>
    <w:rsid w:val="00FB3D29"/>
    <w:rsid w:val="00FB75AC"/>
    <w:rsid w:val="00FD0CA7"/>
    <w:rsid w:val="00FD38C4"/>
    <w:rsid w:val="00FE2526"/>
    <w:rsid w:val="00FF025E"/>
    <w:rsid w:val="00FF04F9"/>
    <w:rsid w:val="00FF3FD2"/>
    <w:rsid w:val="00FF4A12"/>
    <w:rsid w:val="00FF5426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B443B"/>
  <w15:docId w15:val="{A27C9997-8615-4ACA-BCAD-C8823F0D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Black" w:hAnsi="Arial Black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Cs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DC5BBA"/>
    <w:rPr>
      <w:rFonts w:ascii="Tahoma" w:hAnsi="Tahoma" w:cs="Tahoma"/>
      <w:sz w:val="16"/>
      <w:szCs w:val="16"/>
    </w:rPr>
  </w:style>
  <w:style w:type="character" w:customStyle="1" w:styleId="normal1">
    <w:name w:val="normal1"/>
    <w:basedOn w:val="Fontepargpadro"/>
    <w:rsid w:val="00AB7AB3"/>
  </w:style>
  <w:style w:type="character" w:styleId="Hyperlink">
    <w:name w:val="Hyperlink"/>
    <w:basedOn w:val="Fontepargpadro"/>
    <w:unhideWhenUsed/>
    <w:rsid w:val="00F7017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E5E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5E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A4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gressonacional.leg.br/materias/pesquisa/-/materia/13292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76CC17-81A4-4364-8CBB-43577084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806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Nº</vt:lpstr>
    </vt:vector>
  </TitlesOfParts>
  <Company>Senado Federal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Nº</dc:title>
  <dc:subject>ROLAGEM CEM POR CENTO</dc:subject>
  <dc:creator>Ricardo Moreira Maia</dc:creator>
  <cp:keywords/>
  <dc:description/>
  <cp:lastModifiedBy>Andreia Mano</cp:lastModifiedBy>
  <cp:revision>2</cp:revision>
  <cp:lastPrinted>2021-07-13T22:45:00Z</cp:lastPrinted>
  <dcterms:created xsi:type="dcterms:W3CDTF">2022-06-21T14:40:00Z</dcterms:created>
  <dcterms:modified xsi:type="dcterms:W3CDTF">2022-06-21T14:40:00Z</dcterms:modified>
</cp:coreProperties>
</file>