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97" w:rsidRPr="00791900" w:rsidRDefault="009C1FBF" w:rsidP="00791900">
      <w:pPr>
        <w:spacing w:before="240" w:after="240" w:line="276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91900">
        <w:rPr>
          <w:rFonts w:ascii="Arial" w:hAnsi="Arial" w:cs="Arial"/>
          <w:b/>
          <w:smallCaps/>
          <w:sz w:val="28"/>
          <w:szCs w:val="28"/>
        </w:rPr>
        <w:t>Plano de Trabalho 202</w:t>
      </w:r>
      <w:r w:rsidR="0068640E" w:rsidRPr="00791900">
        <w:rPr>
          <w:rFonts w:ascii="Arial" w:hAnsi="Arial" w:cs="Arial"/>
          <w:b/>
          <w:smallCaps/>
          <w:sz w:val="28"/>
          <w:szCs w:val="28"/>
        </w:rPr>
        <w:t>3</w:t>
      </w:r>
      <w:r w:rsidRPr="00791900">
        <w:rPr>
          <w:rFonts w:ascii="Arial" w:hAnsi="Arial" w:cs="Arial"/>
          <w:b/>
          <w:smallCaps/>
          <w:sz w:val="28"/>
          <w:szCs w:val="28"/>
        </w:rPr>
        <w:t>-202</w:t>
      </w:r>
      <w:r w:rsidR="0068640E" w:rsidRPr="00791900">
        <w:rPr>
          <w:rFonts w:ascii="Arial" w:hAnsi="Arial" w:cs="Arial"/>
          <w:b/>
          <w:smallCaps/>
          <w:sz w:val="28"/>
          <w:szCs w:val="28"/>
        </w:rPr>
        <w:t>4</w:t>
      </w:r>
    </w:p>
    <w:p w:rsidR="00AE5C37" w:rsidRPr="00791900" w:rsidRDefault="00AE5C37" w:rsidP="009F7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240" w:after="240"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791900">
        <w:rPr>
          <w:rFonts w:ascii="Arial" w:hAnsi="Arial" w:cs="Arial"/>
          <w:b/>
          <w:sz w:val="28"/>
          <w:szCs w:val="28"/>
          <w:u w:val="single"/>
        </w:rPr>
        <w:t>Sugestões</w:t>
      </w:r>
    </w:p>
    <w:p w:rsidR="00AE5C37" w:rsidRDefault="00AE5C37" w:rsidP="009F7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76" w:lineRule="auto"/>
        <w:rPr>
          <w:rFonts w:ascii="Arial" w:hAnsi="Arial" w:cs="Arial"/>
          <w:sz w:val="28"/>
          <w:szCs w:val="28"/>
        </w:rPr>
      </w:pPr>
      <w:r w:rsidRPr="00791900">
        <w:rPr>
          <w:rFonts w:ascii="Arial" w:hAnsi="Arial" w:cs="Arial"/>
          <w:b/>
          <w:color w:val="FF0000"/>
          <w:sz w:val="28"/>
          <w:szCs w:val="28"/>
        </w:rPr>
        <w:t>Em vermelho</w:t>
      </w:r>
      <w:r w:rsidRPr="00791900">
        <w:rPr>
          <w:rFonts w:ascii="Arial" w:hAnsi="Arial" w:cs="Arial"/>
          <w:sz w:val="28"/>
          <w:szCs w:val="28"/>
        </w:rPr>
        <w:t>: Senadora Professora Dorinha Seabra.</w:t>
      </w:r>
    </w:p>
    <w:p w:rsidR="009F76EA" w:rsidRPr="00791900" w:rsidRDefault="009F76EA" w:rsidP="009F7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276" w:lineRule="auto"/>
        <w:rPr>
          <w:rFonts w:ascii="Arial" w:hAnsi="Arial" w:cs="Arial"/>
          <w:sz w:val="28"/>
          <w:szCs w:val="28"/>
        </w:rPr>
      </w:pPr>
      <w:r w:rsidRPr="009F76EA">
        <w:rPr>
          <w:rFonts w:ascii="Arial" w:hAnsi="Arial" w:cs="Arial"/>
          <w:b/>
          <w:color w:val="0070C0"/>
          <w:sz w:val="28"/>
          <w:szCs w:val="28"/>
        </w:rPr>
        <w:t xml:space="preserve">Em </w:t>
      </w:r>
      <w:r w:rsidRPr="009F76EA">
        <w:rPr>
          <w:rFonts w:ascii="Arial" w:hAnsi="Arial" w:cs="Arial"/>
          <w:b/>
          <w:color w:val="0070C0"/>
          <w:sz w:val="28"/>
          <w:szCs w:val="28"/>
        </w:rPr>
        <w:t>azul</w:t>
      </w:r>
      <w:r w:rsidRPr="00791900">
        <w:rPr>
          <w:rFonts w:ascii="Arial" w:hAnsi="Arial" w:cs="Arial"/>
          <w:sz w:val="28"/>
          <w:szCs w:val="28"/>
        </w:rPr>
        <w:t xml:space="preserve">: Senadora </w:t>
      </w:r>
      <w:r>
        <w:rPr>
          <w:rFonts w:ascii="Arial" w:hAnsi="Arial" w:cs="Arial"/>
          <w:sz w:val="28"/>
          <w:szCs w:val="28"/>
        </w:rPr>
        <w:t>Mara Gabrilli</w:t>
      </w:r>
      <w:r w:rsidRPr="00791900">
        <w:rPr>
          <w:rFonts w:ascii="Arial" w:hAnsi="Arial" w:cs="Arial"/>
          <w:sz w:val="28"/>
          <w:szCs w:val="28"/>
        </w:rPr>
        <w:t>.</w:t>
      </w:r>
    </w:p>
    <w:p w:rsidR="009F76EA" w:rsidRPr="00791900" w:rsidRDefault="009F76EA" w:rsidP="00791900">
      <w:pPr>
        <w:spacing w:before="240" w:after="240" w:line="276" w:lineRule="auto"/>
        <w:rPr>
          <w:rFonts w:ascii="Arial" w:hAnsi="Arial" w:cs="Arial"/>
          <w:sz w:val="28"/>
          <w:szCs w:val="28"/>
        </w:rPr>
      </w:pPr>
    </w:p>
    <w:p w:rsidR="0068640E" w:rsidRPr="00791900" w:rsidRDefault="009C1FBF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>A Comissão de Relações Exteriores e Defesa Nacional – CRE,</w:t>
      </w:r>
      <w:r w:rsidR="0068640E" w:rsidRPr="00791900">
        <w:rPr>
          <w:rFonts w:ascii="Arial" w:hAnsi="Arial" w:cs="Arial"/>
          <w:color w:val="000000"/>
          <w:sz w:val="28"/>
          <w:szCs w:val="28"/>
        </w:rPr>
        <w:t xml:space="preserve"> conforme</w:t>
      </w:r>
      <w:r w:rsidRPr="00791900">
        <w:rPr>
          <w:rFonts w:ascii="Arial" w:hAnsi="Arial" w:cs="Arial"/>
          <w:color w:val="000000"/>
          <w:sz w:val="28"/>
          <w:szCs w:val="28"/>
        </w:rPr>
        <w:t xml:space="preserve"> definido no artigo 103 do Regimento Interno do Senado Federal (RISF), </w:t>
      </w:r>
      <w:r w:rsidR="0068640E" w:rsidRPr="00791900">
        <w:rPr>
          <w:rFonts w:ascii="Arial" w:hAnsi="Arial" w:cs="Arial"/>
          <w:color w:val="000000"/>
          <w:sz w:val="28"/>
          <w:szCs w:val="28"/>
        </w:rPr>
        <w:t xml:space="preserve">dispõe sobre </w:t>
      </w:r>
      <w:r w:rsidRPr="00791900">
        <w:rPr>
          <w:rFonts w:ascii="Arial" w:hAnsi="Arial" w:cs="Arial"/>
          <w:color w:val="000000"/>
          <w:sz w:val="28"/>
          <w:szCs w:val="28"/>
        </w:rPr>
        <w:t xml:space="preserve">os temas de relações internacionais, comércio exterior, defesa nacional e assuntos correlatos. </w:t>
      </w:r>
    </w:p>
    <w:p w:rsidR="0068640E" w:rsidRPr="00791900" w:rsidRDefault="0068640E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>Cumpre ressaltar que as atividades legislativas e políticas da CRE estão atreladas aos objetivos fundamentais da República Fed</w:t>
      </w:r>
      <w:r w:rsidR="00353A18" w:rsidRPr="00791900">
        <w:rPr>
          <w:rFonts w:ascii="Arial" w:hAnsi="Arial" w:cs="Arial"/>
          <w:color w:val="000000"/>
          <w:sz w:val="28"/>
          <w:szCs w:val="28"/>
        </w:rPr>
        <w:t>erativa do Brasil, listados no</w:t>
      </w:r>
      <w:r w:rsidRPr="00791900">
        <w:rPr>
          <w:rFonts w:ascii="Arial" w:hAnsi="Arial" w:cs="Arial"/>
          <w:color w:val="000000"/>
          <w:sz w:val="28"/>
          <w:szCs w:val="28"/>
        </w:rPr>
        <w:t xml:space="preserve"> artigo 3º da Constituição de 1988, quais sejam construir uma sociedade livre, justa e solidária; garantir o desenvolvimento nacional; erradicar a pobreza e a marginalização; reduzir as desigualdades sociais e regionais; e promover o bem de todos, sem preconce</w:t>
      </w:r>
      <w:r w:rsidR="00065178" w:rsidRPr="00791900">
        <w:rPr>
          <w:rFonts w:ascii="Arial" w:hAnsi="Arial" w:cs="Arial"/>
          <w:color w:val="000000"/>
          <w:sz w:val="28"/>
          <w:szCs w:val="28"/>
        </w:rPr>
        <w:t>itos.</w:t>
      </w:r>
    </w:p>
    <w:p w:rsidR="0068640E" w:rsidRPr="00791900" w:rsidRDefault="0068640E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>Ainda na órbita da Carta Política de 1988, a CRE deve observar as linhas do seu artigo 4º, que trata dos princípios das relações internacionais, dos quais destacamos: a independência nacional; a prevalência dos direitos humanos; a autodeterminação dos povos; a não-intervenção; a igualdade entre os Estados; a defesa da paz; a solução pacífica dos conflitos; a cooperação entre os povos para o progresso da humanidade e a integra</w:t>
      </w:r>
      <w:r w:rsidR="00065178" w:rsidRPr="00791900">
        <w:rPr>
          <w:rFonts w:ascii="Arial" w:hAnsi="Arial" w:cs="Arial"/>
          <w:color w:val="000000"/>
          <w:sz w:val="28"/>
          <w:szCs w:val="28"/>
        </w:rPr>
        <w:t>ção dos povos da América Latina.</w:t>
      </w:r>
    </w:p>
    <w:p w:rsidR="005D7DC9" w:rsidRPr="00791900" w:rsidRDefault="00072B68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>Na</w:t>
      </w:r>
      <w:r w:rsidR="0068640E" w:rsidRPr="00791900">
        <w:rPr>
          <w:rFonts w:ascii="Arial" w:hAnsi="Arial" w:cs="Arial"/>
          <w:color w:val="000000"/>
          <w:sz w:val="28"/>
          <w:szCs w:val="28"/>
        </w:rPr>
        <w:t xml:space="preserve"> concepção deste Plano de Trabalho,</w:t>
      </w:r>
      <w:r w:rsidR="00683EA7" w:rsidRPr="00791900">
        <w:rPr>
          <w:rFonts w:ascii="Arial" w:hAnsi="Arial" w:cs="Arial"/>
          <w:color w:val="000000"/>
          <w:sz w:val="28"/>
          <w:szCs w:val="28"/>
        </w:rPr>
        <w:t xml:space="preserve"> que será indispensavelmente aperfeiçoado pelos membros da CRE,</w:t>
      </w:r>
      <w:r w:rsidR="00C52524" w:rsidRPr="00791900">
        <w:rPr>
          <w:rFonts w:ascii="Arial" w:hAnsi="Arial" w:cs="Arial"/>
          <w:color w:val="000000"/>
          <w:sz w:val="28"/>
          <w:szCs w:val="28"/>
        </w:rPr>
        <w:t xml:space="preserve"> adotamos como premissas</w:t>
      </w:r>
      <w:r w:rsidR="0068640E" w:rsidRPr="00791900">
        <w:rPr>
          <w:rFonts w:ascii="Arial" w:hAnsi="Arial" w:cs="Arial"/>
          <w:color w:val="000000"/>
          <w:sz w:val="28"/>
          <w:szCs w:val="28"/>
        </w:rPr>
        <w:t xml:space="preserve"> </w:t>
      </w:r>
      <w:r w:rsidR="005D7DC9" w:rsidRPr="00791900">
        <w:rPr>
          <w:rFonts w:ascii="Arial" w:hAnsi="Arial" w:cs="Arial"/>
          <w:b/>
          <w:color w:val="000000"/>
          <w:sz w:val="28"/>
          <w:szCs w:val="28"/>
        </w:rPr>
        <w:t>os cenários e tendências das relações internacionais</w:t>
      </w:r>
      <w:r w:rsidR="005D7DC9" w:rsidRPr="00791900">
        <w:rPr>
          <w:rFonts w:ascii="Arial" w:hAnsi="Arial" w:cs="Arial"/>
          <w:color w:val="000000"/>
          <w:sz w:val="28"/>
          <w:szCs w:val="28"/>
        </w:rPr>
        <w:t xml:space="preserve">, </w:t>
      </w:r>
      <w:r w:rsidRPr="00791900">
        <w:rPr>
          <w:rFonts w:ascii="Arial" w:hAnsi="Arial" w:cs="Arial"/>
          <w:color w:val="000000"/>
          <w:sz w:val="28"/>
          <w:szCs w:val="28"/>
        </w:rPr>
        <w:t>tais como: q</w:t>
      </w:r>
      <w:bookmarkStart w:id="0" w:name="_GoBack"/>
      <w:bookmarkEnd w:id="0"/>
      <w:r w:rsidRPr="00791900">
        <w:rPr>
          <w:rFonts w:ascii="Arial" w:hAnsi="Arial" w:cs="Arial"/>
          <w:color w:val="000000"/>
          <w:sz w:val="28"/>
          <w:szCs w:val="28"/>
        </w:rPr>
        <w:t xml:space="preserve">ueda da atividade econômica global, prevalência do paradigma de </w:t>
      </w:r>
      <w:r w:rsidRPr="00791900">
        <w:rPr>
          <w:rFonts w:ascii="Arial" w:hAnsi="Arial" w:cs="Arial"/>
          <w:color w:val="000000"/>
          <w:sz w:val="28"/>
          <w:szCs w:val="28"/>
        </w:rPr>
        <w:lastRenderedPageBreak/>
        <w:t xml:space="preserve">desenvolvimento sustentável, crescimento da demanda global por alimentos, água e energia, maior protagonismo dos países em desenvolvimento e do </w:t>
      </w:r>
      <w:proofErr w:type="spellStart"/>
      <w:r w:rsidRPr="00791900">
        <w:rPr>
          <w:rFonts w:ascii="Arial" w:hAnsi="Arial" w:cs="Arial"/>
          <w:color w:val="000000"/>
          <w:sz w:val="28"/>
          <w:szCs w:val="28"/>
        </w:rPr>
        <w:t>BRICs</w:t>
      </w:r>
      <w:proofErr w:type="spellEnd"/>
      <w:r w:rsidRPr="00791900">
        <w:rPr>
          <w:rFonts w:ascii="Arial" w:hAnsi="Arial" w:cs="Arial"/>
          <w:color w:val="000000"/>
          <w:sz w:val="28"/>
          <w:szCs w:val="28"/>
        </w:rPr>
        <w:t>.</w:t>
      </w:r>
    </w:p>
    <w:p w:rsidR="00791900" w:rsidRDefault="00683EA7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>Assim, apresentamos</w:t>
      </w:r>
      <w:r w:rsidR="00CC2DE3" w:rsidRPr="00791900">
        <w:rPr>
          <w:rFonts w:ascii="Arial" w:hAnsi="Arial" w:cs="Arial"/>
          <w:color w:val="000000"/>
          <w:sz w:val="28"/>
          <w:szCs w:val="28"/>
        </w:rPr>
        <w:t xml:space="preserve"> os seguintes eixos principais do</w:t>
      </w:r>
      <w:r w:rsidRPr="00791900">
        <w:rPr>
          <w:rFonts w:ascii="Arial" w:hAnsi="Arial" w:cs="Arial"/>
          <w:color w:val="000000"/>
          <w:sz w:val="28"/>
          <w:szCs w:val="28"/>
        </w:rPr>
        <w:t xml:space="preserve"> Plano de Trabalho da CRE, para o biênio </w:t>
      </w:r>
      <w:r w:rsidR="001430FF" w:rsidRPr="00791900">
        <w:rPr>
          <w:rFonts w:ascii="Arial" w:hAnsi="Arial" w:cs="Arial"/>
          <w:b/>
          <w:color w:val="000000"/>
          <w:sz w:val="28"/>
          <w:szCs w:val="28"/>
        </w:rPr>
        <w:t>2023-2024</w:t>
      </w:r>
      <w:r w:rsidR="00112557" w:rsidRPr="00791900">
        <w:rPr>
          <w:rFonts w:ascii="Arial" w:hAnsi="Arial" w:cs="Arial"/>
          <w:color w:val="000000"/>
          <w:sz w:val="28"/>
          <w:szCs w:val="28"/>
        </w:rPr>
        <w:t xml:space="preserve">, que </w:t>
      </w:r>
      <w:r w:rsidRPr="00791900">
        <w:rPr>
          <w:rFonts w:ascii="Arial" w:hAnsi="Arial" w:cs="Arial"/>
          <w:color w:val="000000"/>
          <w:sz w:val="28"/>
          <w:szCs w:val="28"/>
        </w:rPr>
        <w:t>nortearão</w:t>
      </w:r>
      <w:r w:rsidR="00476F20" w:rsidRPr="00791900">
        <w:rPr>
          <w:rFonts w:ascii="Arial" w:hAnsi="Arial" w:cs="Arial"/>
          <w:color w:val="000000"/>
          <w:sz w:val="28"/>
          <w:szCs w:val="28"/>
        </w:rPr>
        <w:t xml:space="preserve"> as prioridades das</w:t>
      </w:r>
      <w:r w:rsidR="00112557" w:rsidRPr="00791900">
        <w:rPr>
          <w:rFonts w:ascii="Arial" w:hAnsi="Arial" w:cs="Arial"/>
          <w:color w:val="000000"/>
          <w:sz w:val="28"/>
          <w:szCs w:val="28"/>
        </w:rPr>
        <w:t xml:space="preserve"> deliberações e audiências da CRE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>:</w:t>
      </w:r>
    </w:p>
    <w:p w:rsidR="001430FF" w:rsidRPr="00791900" w:rsidRDefault="009F76EA" w:rsidP="00791900">
      <w:pPr>
        <w:pStyle w:val="PargrafodaLista"/>
        <w:numPr>
          <w:ilvl w:val="1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91900">
        <w:rPr>
          <w:rFonts w:ascii="Arial" w:hAnsi="Arial" w:cs="Arial"/>
          <w:color w:val="000000"/>
          <w:sz w:val="28"/>
          <w:szCs w:val="28"/>
        </w:rPr>
        <w:t>Fortalecimento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da diplomacia ambiental</w:t>
      </w:r>
      <w:r w:rsidRPr="009F76EA"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 </w:t>
      </w:r>
      <w:r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e </w:t>
      </w:r>
      <w:r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climática </w:t>
      </w:r>
      <w:r w:rsidRPr="00791900">
        <w:rPr>
          <w:rFonts w:ascii="Arial" w:hAnsi="Arial" w:cs="Arial"/>
          <w:color w:val="000000"/>
          <w:sz w:val="28"/>
          <w:szCs w:val="28"/>
        </w:rPr>
        <w:t>e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das políticas</w:t>
      </w:r>
      <w:r w:rsidR="00476F20" w:rsidRPr="00791900">
        <w:rPr>
          <w:rFonts w:ascii="Arial" w:hAnsi="Arial" w:cs="Arial"/>
          <w:color w:val="000000"/>
          <w:sz w:val="28"/>
          <w:szCs w:val="28"/>
        </w:rPr>
        <w:t xml:space="preserve"> públicas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sustentáveis de crescimento econômico</w:t>
      </w:r>
      <w:r w:rsidRPr="009F76EA"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 </w:t>
      </w:r>
      <w:r>
        <w:rPr>
          <w:rFonts w:ascii="Bahnschrift Light" w:eastAsia="Bahnschrift Light" w:hAnsi="Bahnschrift Light" w:cs="Bahnschrift Light"/>
          <w:color w:val="0070C0"/>
          <w:sz w:val="28"/>
          <w:szCs w:val="28"/>
        </w:rPr>
        <w:t>e social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>;</w:t>
      </w:r>
    </w:p>
    <w:p w:rsidR="001430FF" w:rsidRPr="00791900" w:rsidRDefault="009F76EA" w:rsidP="00791900">
      <w:pPr>
        <w:pStyle w:val="PargrafodaLista"/>
        <w:numPr>
          <w:ilvl w:val="1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91900">
        <w:rPr>
          <w:rFonts w:ascii="Arial" w:hAnsi="Arial" w:cs="Arial"/>
          <w:color w:val="000000"/>
          <w:sz w:val="28"/>
          <w:szCs w:val="28"/>
        </w:rPr>
        <w:t>Ampliação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da cooperação internacional nas questões de segurança alimentar, hídrica</w:t>
      </w:r>
      <w:r w:rsidR="00AE5C37" w:rsidRPr="00791900">
        <w:rPr>
          <w:rFonts w:ascii="Arial" w:hAnsi="Arial" w:cs="Arial"/>
          <w:color w:val="000000"/>
          <w:sz w:val="28"/>
          <w:szCs w:val="28"/>
        </w:rPr>
        <w:t>,</w:t>
      </w:r>
      <w:r w:rsidR="001430FF" w:rsidRPr="009F76EA"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 </w:t>
      </w:r>
      <w:r w:rsidRPr="009F76EA">
        <w:rPr>
          <w:rFonts w:ascii="Bahnschrift Light" w:eastAsia="Bahnschrift Light" w:hAnsi="Bahnschrift Light" w:cs="Bahnschrift Light"/>
          <w:color w:val="0070C0"/>
          <w:sz w:val="28"/>
          <w:szCs w:val="28"/>
        </w:rPr>
        <w:t>sanitária</w:t>
      </w:r>
      <w:r w:rsidRPr="009F76EA">
        <w:rPr>
          <w:rFonts w:ascii="Bahnschrift Light" w:eastAsia="Bahnschrift Light" w:hAnsi="Bahnschrift Light" w:cs="Bahnschrift Light"/>
          <w:sz w:val="28"/>
          <w:szCs w:val="28"/>
        </w:rPr>
        <w:t>,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energética</w:t>
      </w:r>
      <w:r>
        <w:rPr>
          <w:rFonts w:ascii="Arial" w:hAnsi="Arial" w:cs="Arial"/>
          <w:color w:val="000000"/>
          <w:sz w:val="28"/>
          <w:szCs w:val="28"/>
        </w:rPr>
        <w:t xml:space="preserve"> e </w:t>
      </w:r>
      <w:r w:rsidR="00AE5C37" w:rsidRPr="00791900">
        <w:rPr>
          <w:rFonts w:ascii="Arial" w:hAnsi="Arial" w:cs="Arial"/>
          <w:color w:val="FF0000"/>
          <w:sz w:val="28"/>
          <w:szCs w:val="28"/>
        </w:rPr>
        <w:t>educacional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>;</w:t>
      </w:r>
    </w:p>
    <w:p w:rsidR="001430FF" w:rsidRPr="00791900" w:rsidRDefault="009F76EA" w:rsidP="00791900">
      <w:pPr>
        <w:pStyle w:val="PargrafodaLista"/>
        <w:numPr>
          <w:ilvl w:val="1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91900">
        <w:rPr>
          <w:rFonts w:ascii="Arial" w:hAnsi="Arial" w:cs="Arial"/>
          <w:color w:val="000000"/>
          <w:sz w:val="28"/>
          <w:szCs w:val="28"/>
        </w:rPr>
        <w:t>Reforma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das instituições multilaterais, em busca da maior eficácia e protagonismo dos países em desenvolvimento;</w:t>
      </w:r>
    </w:p>
    <w:p w:rsidR="009D0E5F" w:rsidRPr="00791900" w:rsidRDefault="009F76EA" w:rsidP="00791900">
      <w:pPr>
        <w:pStyle w:val="PargrafodaLista"/>
        <w:numPr>
          <w:ilvl w:val="1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91900">
        <w:rPr>
          <w:rFonts w:ascii="Arial" w:hAnsi="Arial" w:cs="Arial"/>
          <w:color w:val="000000"/>
          <w:sz w:val="28"/>
          <w:szCs w:val="28"/>
        </w:rPr>
        <w:t>Intensificação</w:t>
      </w:r>
      <w:r w:rsidR="009D0E5F" w:rsidRPr="00791900">
        <w:rPr>
          <w:rFonts w:ascii="Arial" w:hAnsi="Arial" w:cs="Arial"/>
          <w:color w:val="000000"/>
          <w:sz w:val="28"/>
          <w:szCs w:val="28"/>
        </w:rPr>
        <w:t xml:space="preserve"> das rel</w:t>
      </w:r>
      <w:r w:rsidR="00072B68" w:rsidRPr="00791900">
        <w:rPr>
          <w:rFonts w:ascii="Arial" w:hAnsi="Arial" w:cs="Arial"/>
          <w:color w:val="000000"/>
          <w:sz w:val="28"/>
          <w:szCs w:val="28"/>
        </w:rPr>
        <w:t xml:space="preserve">ações internacionais com </w:t>
      </w:r>
      <w:r w:rsidR="00065178" w:rsidRPr="00791900">
        <w:rPr>
          <w:rFonts w:ascii="Arial" w:hAnsi="Arial" w:cs="Arial"/>
          <w:color w:val="000000"/>
          <w:sz w:val="28"/>
          <w:szCs w:val="28"/>
        </w:rPr>
        <w:t xml:space="preserve">os </w:t>
      </w:r>
      <w:r w:rsidRPr="009F76EA">
        <w:rPr>
          <w:rFonts w:ascii="Arial" w:hAnsi="Arial" w:cs="Arial"/>
          <w:color w:val="000000"/>
          <w:sz w:val="28"/>
          <w:szCs w:val="28"/>
        </w:rPr>
        <w:t>BRICS</w:t>
      </w:r>
      <w:r w:rsidR="00065178" w:rsidRPr="00791900">
        <w:rPr>
          <w:rFonts w:ascii="Arial" w:hAnsi="Arial" w:cs="Arial"/>
          <w:color w:val="000000"/>
          <w:sz w:val="28"/>
          <w:szCs w:val="28"/>
        </w:rPr>
        <w:t>;</w:t>
      </w:r>
      <w:r w:rsidR="00072B68" w:rsidRPr="00791900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1430FF" w:rsidRPr="00791900" w:rsidRDefault="009F76EA" w:rsidP="00791900">
      <w:pPr>
        <w:pStyle w:val="PargrafodaLista"/>
        <w:numPr>
          <w:ilvl w:val="1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91900">
        <w:rPr>
          <w:rFonts w:ascii="Arial" w:hAnsi="Arial" w:cs="Arial"/>
          <w:color w:val="000000"/>
          <w:sz w:val="28"/>
          <w:szCs w:val="28"/>
        </w:rPr>
        <w:t>Focalização</w:t>
      </w:r>
      <w:r w:rsidR="009D0E5F" w:rsidRPr="00791900">
        <w:rPr>
          <w:rFonts w:ascii="Arial" w:hAnsi="Arial" w:cs="Arial"/>
          <w:color w:val="000000"/>
          <w:sz w:val="28"/>
          <w:szCs w:val="28"/>
        </w:rPr>
        <w:t xml:space="preserve"> na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África</w:t>
      </w:r>
      <w:r w:rsidR="00CC2DE3" w:rsidRPr="00791900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CC2DE3" w:rsidRPr="00791900">
        <w:rPr>
          <w:rFonts w:ascii="Arial" w:hAnsi="Arial" w:cs="Arial"/>
          <w:color w:val="000000"/>
          <w:sz w:val="28"/>
          <w:szCs w:val="28"/>
        </w:rPr>
        <w:t>Asia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</w:t>
      </w:r>
      <w:r w:rsidRPr="009F76EA"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 </w:t>
      </w:r>
      <w:r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América </w:t>
      </w:r>
      <w:r w:rsidR="00CD1BCC"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Latina </w:t>
      </w:r>
      <w:r w:rsidR="00CD1BCC" w:rsidRPr="00791900">
        <w:rPr>
          <w:rFonts w:ascii="Arial" w:hAnsi="Arial" w:cs="Arial"/>
          <w:color w:val="000000"/>
          <w:sz w:val="28"/>
          <w:szCs w:val="28"/>
        </w:rPr>
        <w:t>e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países em desenvolvimento;</w:t>
      </w:r>
    </w:p>
    <w:p w:rsidR="001430FF" w:rsidRPr="00791900" w:rsidRDefault="009F76EA" w:rsidP="00791900">
      <w:pPr>
        <w:pStyle w:val="PargrafodaLista"/>
        <w:numPr>
          <w:ilvl w:val="1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91900">
        <w:rPr>
          <w:rFonts w:ascii="Arial" w:hAnsi="Arial" w:cs="Arial"/>
          <w:color w:val="000000"/>
          <w:sz w:val="28"/>
          <w:szCs w:val="28"/>
        </w:rPr>
        <w:t>Revitalização</w:t>
      </w:r>
      <w:r w:rsidR="00C231F6" w:rsidRPr="00791900">
        <w:rPr>
          <w:rFonts w:ascii="Arial" w:hAnsi="Arial" w:cs="Arial"/>
          <w:color w:val="000000"/>
          <w:sz w:val="28"/>
          <w:szCs w:val="28"/>
        </w:rPr>
        <w:t xml:space="preserve"> e fortalecimento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do Mercosul;</w:t>
      </w:r>
    </w:p>
    <w:p w:rsidR="001430FF" w:rsidRPr="00791900" w:rsidRDefault="009F76EA" w:rsidP="00791900">
      <w:pPr>
        <w:pStyle w:val="PargrafodaLista"/>
        <w:spacing w:before="240" w:after="240" w:line="276" w:lineRule="auto"/>
        <w:ind w:left="1080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 xml:space="preserve">5.7 </w:t>
      </w:r>
      <w:r>
        <w:rPr>
          <w:rFonts w:ascii="Arial" w:hAnsi="Arial" w:cs="Arial"/>
          <w:color w:val="000000"/>
          <w:sz w:val="28"/>
          <w:szCs w:val="28"/>
        </w:rPr>
        <w:t>A</w:t>
      </w:r>
      <w:r w:rsidRPr="00791900">
        <w:rPr>
          <w:rFonts w:ascii="Arial" w:hAnsi="Arial" w:cs="Arial"/>
          <w:color w:val="000000"/>
          <w:sz w:val="28"/>
          <w:szCs w:val="28"/>
        </w:rPr>
        <w:t>mplia</w:t>
      </w:r>
      <w:r>
        <w:rPr>
          <w:rFonts w:ascii="Arial" w:hAnsi="Arial" w:cs="Arial"/>
          <w:color w:val="000000"/>
          <w:sz w:val="28"/>
          <w:szCs w:val="28"/>
        </w:rPr>
        <w:t>ção</w:t>
      </w:r>
      <w:r w:rsidR="00E102E2" w:rsidRPr="00791900">
        <w:rPr>
          <w:rFonts w:ascii="Arial" w:hAnsi="Arial" w:cs="Arial"/>
          <w:color w:val="000000"/>
          <w:sz w:val="28"/>
          <w:szCs w:val="28"/>
        </w:rPr>
        <w:t xml:space="preserve"> dos mecanismos de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cooperação jurídica internacional na defesa das instituições democráticas e dos direitos humanos</w:t>
      </w:r>
      <w:r w:rsidRPr="009F76EA"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 </w:t>
      </w:r>
      <w:r>
        <w:rPr>
          <w:rFonts w:ascii="Bahnschrift Light" w:eastAsia="Bahnschrift Light" w:hAnsi="Bahnschrift Light" w:cs="Bahnschrift Light"/>
          <w:color w:val="0070C0"/>
          <w:sz w:val="28"/>
          <w:szCs w:val="28"/>
        </w:rPr>
        <w:t>dos brasileiros que visitam ou vivem no exterior,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bem como no combate ao terrorismo e </w:t>
      </w:r>
      <w:r w:rsidR="00F9746D" w:rsidRPr="00791900">
        <w:rPr>
          <w:rFonts w:ascii="Arial" w:hAnsi="Arial" w:cs="Arial"/>
          <w:color w:val="000000"/>
          <w:sz w:val="28"/>
          <w:szCs w:val="28"/>
        </w:rPr>
        <w:t xml:space="preserve">ao 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>crime organizado</w:t>
      </w:r>
      <w:r w:rsidR="00E102E2" w:rsidRPr="00791900">
        <w:rPr>
          <w:rFonts w:ascii="Arial" w:hAnsi="Arial" w:cs="Arial"/>
          <w:color w:val="000000"/>
          <w:sz w:val="28"/>
          <w:szCs w:val="28"/>
        </w:rPr>
        <w:t>;</w:t>
      </w:r>
    </w:p>
    <w:p w:rsidR="00CC2DE3" w:rsidRPr="00791900" w:rsidRDefault="00072B68" w:rsidP="00791900">
      <w:pPr>
        <w:pStyle w:val="PargrafodaLista"/>
        <w:spacing w:before="240" w:after="240" w:line="276" w:lineRule="auto"/>
        <w:ind w:left="1080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>5.8 aperfeiçoamentos</w:t>
      </w:r>
      <w:r w:rsidR="00112557" w:rsidRPr="00791900">
        <w:rPr>
          <w:rFonts w:ascii="Arial" w:hAnsi="Arial" w:cs="Arial"/>
          <w:color w:val="000000"/>
          <w:sz w:val="28"/>
          <w:szCs w:val="28"/>
        </w:rPr>
        <w:t xml:space="preserve"> dos marcos jurídicos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</w:t>
      </w:r>
      <w:r w:rsidR="00E102E2" w:rsidRPr="00791900">
        <w:rPr>
          <w:rFonts w:ascii="Arial" w:hAnsi="Arial" w:cs="Arial"/>
          <w:color w:val="000000"/>
          <w:sz w:val="28"/>
          <w:szCs w:val="28"/>
        </w:rPr>
        <w:t>do sistema de</w:t>
      </w:r>
      <w:r w:rsidR="001430FF" w:rsidRPr="00791900">
        <w:rPr>
          <w:rFonts w:ascii="Arial" w:hAnsi="Arial" w:cs="Arial"/>
          <w:color w:val="000000"/>
          <w:sz w:val="28"/>
          <w:szCs w:val="28"/>
        </w:rPr>
        <w:t xml:space="preserve"> defesa nacional e inteligência</w:t>
      </w:r>
      <w:r w:rsidR="00CC2DE3" w:rsidRPr="00791900">
        <w:rPr>
          <w:rFonts w:ascii="Arial" w:hAnsi="Arial" w:cs="Arial"/>
          <w:color w:val="000000"/>
          <w:sz w:val="28"/>
          <w:szCs w:val="28"/>
        </w:rPr>
        <w:t xml:space="preserve">. Esclareça-se, nesse contexto, que três documentos de estratégias para a defesa nacional aguardam votação no plenário na Câmara dos Deputados, desde junho de 2022. Os novos textos da Política Nacional de Defesa (PND), da Estratégia Nacional de Defesa (END) e do Livro Branco de Defesa Nacional (LBDN) estão </w:t>
      </w:r>
      <w:r w:rsidR="00CC2DE3" w:rsidRPr="00791900">
        <w:rPr>
          <w:rFonts w:ascii="Arial" w:hAnsi="Arial" w:cs="Arial"/>
          <w:color w:val="000000"/>
          <w:sz w:val="28"/>
          <w:szCs w:val="28"/>
        </w:rPr>
        <w:lastRenderedPageBreak/>
        <w:t>incluídos no projeto de decreto legislativo (PDL) 1.127/2021, elaborado pela Comissão Mista de Controle das Atividades de Inteligência do Congresso e já aprovado pelo Senado.</w:t>
      </w:r>
    </w:p>
    <w:p w:rsidR="00072B68" w:rsidRPr="00791900" w:rsidRDefault="00072B68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>Como forma de ampliar, cada vez mais, os debates sobre as matérias de competência da CRE, propomos a realização periódica de audiências públicas para tratar de temas tais como: o sistema brasileiro de inteligência: desafios e perspectivas; defesa nacional e o papel constitucional das forças armadas; diplomacia ambiental</w:t>
      </w:r>
      <w:r w:rsidR="00083C2E" w:rsidRPr="00083C2E"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 </w:t>
      </w:r>
      <w:r w:rsidR="00083C2E"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e climática </w:t>
      </w:r>
      <w:r w:rsidRPr="00791900">
        <w:rPr>
          <w:rFonts w:ascii="Arial" w:hAnsi="Arial" w:cs="Arial"/>
          <w:color w:val="000000"/>
          <w:sz w:val="28"/>
          <w:szCs w:val="28"/>
        </w:rPr>
        <w:t xml:space="preserve">e o protagonismo do Brasil; cooperação internacional no combate à pobreza e à fome; cooperação jurídica internacional e crimes contra a democracia e os direitos humanos; </w:t>
      </w:r>
      <w:r w:rsidR="00AE5C37" w:rsidRPr="00791900">
        <w:rPr>
          <w:rFonts w:ascii="Arial" w:hAnsi="Arial" w:cs="Arial"/>
          <w:color w:val="FF0000"/>
          <w:sz w:val="28"/>
          <w:szCs w:val="28"/>
        </w:rPr>
        <w:t>cooperação internacional na área educacional</w:t>
      </w:r>
      <w:r w:rsidR="00AE5C37" w:rsidRPr="00791900">
        <w:rPr>
          <w:rFonts w:ascii="Arial" w:hAnsi="Arial" w:cs="Arial"/>
          <w:color w:val="000000"/>
          <w:sz w:val="28"/>
          <w:szCs w:val="28"/>
        </w:rPr>
        <w:t xml:space="preserve">; </w:t>
      </w:r>
      <w:r w:rsidR="00083C2E">
        <w:rPr>
          <w:rFonts w:ascii="Bahnschrift Light" w:eastAsia="Bahnschrift Light" w:hAnsi="Bahnschrift Light" w:cs="Bahnschrift Light"/>
          <w:color w:val="0070C0"/>
          <w:sz w:val="28"/>
          <w:szCs w:val="28"/>
        </w:rPr>
        <w:t>igualdade de gênero e empoderamento de mulheres diplomatas no Itamaraty;</w:t>
      </w:r>
      <w:r w:rsidR="00083C2E">
        <w:rPr>
          <w:rFonts w:ascii="Bahnschrift Light" w:eastAsia="Bahnschrift Light" w:hAnsi="Bahnschrift Light" w:cs="Bahnschrift Light"/>
          <w:color w:val="000000"/>
          <w:sz w:val="28"/>
          <w:szCs w:val="28"/>
        </w:rPr>
        <w:t xml:space="preserve"> </w:t>
      </w:r>
      <w:r w:rsidR="00083C2E">
        <w:rPr>
          <w:rFonts w:ascii="Bahnschrift Light" w:eastAsia="Bahnschrift Light" w:hAnsi="Bahnschrift Light" w:cs="Bahnschrift Light"/>
          <w:color w:val="0070C0"/>
          <w:sz w:val="28"/>
          <w:szCs w:val="28"/>
        </w:rPr>
        <w:t>fortalecimento do Serviço Exterior Brasileiro (SEB) em defesa dos brasileiros no exterior</w:t>
      </w:r>
      <w:r w:rsidR="00083C2E">
        <w:rPr>
          <w:rFonts w:ascii="Bahnschrift Light" w:eastAsia="Bahnschrift Light" w:hAnsi="Bahnschrift Light" w:cs="Bahnschrift Light"/>
          <w:color w:val="0070C0"/>
          <w:sz w:val="28"/>
          <w:szCs w:val="28"/>
        </w:rPr>
        <w:t xml:space="preserve">; </w:t>
      </w:r>
      <w:r w:rsidRPr="00791900">
        <w:rPr>
          <w:rFonts w:ascii="Arial" w:hAnsi="Arial" w:cs="Arial"/>
          <w:color w:val="000000"/>
          <w:sz w:val="28"/>
          <w:szCs w:val="28"/>
        </w:rPr>
        <w:t>o Brasil e a inserção econômica em novos mercados de países em desenvolvimento; Mercosul: desafios e perspectivas internacionais; o Brasil e a reforma das instituições multilaterais</w:t>
      </w:r>
      <w:r w:rsidR="00F9746D" w:rsidRPr="00791900">
        <w:rPr>
          <w:rFonts w:ascii="Arial" w:hAnsi="Arial" w:cs="Arial"/>
          <w:color w:val="000000"/>
          <w:sz w:val="28"/>
          <w:szCs w:val="28"/>
        </w:rPr>
        <w:t>.</w:t>
      </w:r>
    </w:p>
    <w:p w:rsidR="00A64387" w:rsidRPr="00791900" w:rsidRDefault="00A64387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 xml:space="preserve">Cumpre-nos observar que o elenco do item anterior é exemplificativo, sendo fundamental a participação das senadoras e </w:t>
      </w:r>
      <w:r w:rsidR="006576EE" w:rsidRPr="00791900">
        <w:rPr>
          <w:rFonts w:ascii="Arial" w:hAnsi="Arial" w:cs="Arial"/>
          <w:color w:val="000000"/>
          <w:sz w:val="28"/>
          <w:szCs w:val="28"/>
        </w:rPr>
        <w:t xml:space="preserve">dos </w:t>
      </w:r>
      <w:r w:rsidRPr="00791900">
        <w:rPr>
          <w:rFonts w:ascii="Arial" w:hAnsi="Arial" w:cs="Arial"/>
          <w:color w:val="000000"/>
          <w:sz w:val="28"/>
          <w:szCs w:val="28"/>
        </w:rPr>
        <w:t xml:space="preserve">senadores da CRE na </w:t>
      </w:r>
      <w:r w:rsidR="00C2597B" w:rsidRPr="00791900">
        <w:rPr>
          <w:rFonts w:ascii="Arial" w:hAnsi="Arial" w:cs="Arial"/>
          <w:color w:val="000000"/>
          <w:sz w:val="28"/>
          <w:szCs w:val="28"/>
        </w:rPr>
        <w:t>proposição</w:t>
      </w:r>
      <w:r w:rsidRPr="00791900">
        <w:rPr>
          <w:rFonts w:ascii="Arial" w:hAnsi="Arial" w:cs="Arial"/>
          <w:color w:val="000000"/>
          <w:sz w:val="28"/>
          <w:szCs w:val="28"/>
        </w:rPr>
        <w:t xml:space="preserve"> </w:t>
      </w:r>
      <w:r w:rsidR="00C2597B" w:rsidRPr="00791900">
        <w:rPr>
          <w:rFonts w:ascii="Arial" w:hAnsi="Arial" w:cs="Arial"/>
          <w:color w:val="000000"/>
          <w:sz w:val="28"/>
          <w:szCs w:val="28"/>
        </w:rPr>
        <w:t>de outros temas</w:t>
      </w:r>
      <w:r w:rsidR="00683EA7" w:rsidRPr="00791900">
        <w:rPr>
          <w:rFonts w:ascii="Arial" w:hAnsi="Arial" w:cs="Arial"/>
          <w:color w:val="000000"/>
          <w:sz w:val="28"/>
          <w:szCs w:val="28"/>
        </w:rPr>
        <w:t xml:space="preserve"> </w:t>
      </w:r>
      <w:r w:rsidR="00C2597B" w:rsidRPr="00791900">
        <w:rPr>
          <w:rFonts w:ascii="Arial" w:hAnsi="Arial" w:cs="Arial"/>
          <w:color w:val="000000"/>
          <w:sz w:val="28"/>
          <w:szCs w:val="28"/>
        </w:rPr>
        <w:t>para as</w:t>
      </w:r>
      <w:r w:rsidR="00C73ED7" w:rsidRPr="00791900">
        <w:rPr>
          <w:rFonts w:ascii="Arial" w:hAnsi="Arial" w:cs="Arial"/>
          <w:color w:val="000000"/>
          <w:sz w:val="28"/>
          <w:szCs w:val="28"/>
        </w:rPr>
        <w:t xml:space="preserve"> audiências públicas.</w:t>
      </w:r>
    </w:p>
    <w:p w:rsidR="00B671A4" w:rsidRPr="00791900" w:rsidRDefault="00683EA7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bCs/>
          <w:color w:val="000000"/>
          <w:sz w:val="28"/>
          <w:szCs w:val="28"/>
        </w:rPr>
        <w:t>E</w:t>
      </w:r>
      <w:r w:rsidR="00A64387" w:rsidRPr="00791900">
        <w:rPr>
          <w:rFonts w:ascii="Arial" w:hAnsi="Arial" w:cs="Arial"/>
          <w:bCs/>
          <w:color w:val="000000"/>
          <w:sz w:val="28"/>
          <w:szCs w:val="28"/>
        </w:rPr>
        <w:t>stamos considerando a alternativa</w:t>
      </w:r>
      <w:r w:rsidR="00C02303" w:rsidRPr="0079190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A64387" w:rsidRPr="00791900">
        <w:rPr>
          <w:rFonts w:ascii="Arial" w:hAnsi="Arial" w:cs="Arial"/>
          <w:bCs/>
          <w:color w:val="000000"/>
          <w:sz w:val="28"/>
          <w:szCs w:val="28"/>
        </w:rPr>
        <w:t>de</w:t>
      </w:r>
      <w:r w:rsidR="00C02303" w:rsidRPr="00791900">
        <w:rPr>
          <w:rFonts w:ascii="Arial" w:hAnsi="Arial" w:cs="Arial"/>
          <w:bCs/>
          <w:color w:val="000000"/>
          <w:sz w:val="28"/>
          <w:szCs w:val="28"/>
        </w:rPr>
        <w:t>, democraticamente,</w:t>
      </w:r>
      <w:r w:rsidR="00A64387" w:rsidRPr="00791900">
        <w:rPr>
          <w:rFonts w:ascii="Arial" w:hAnsi="Arial" w:cs="Arial"/>
          <w:bCs/>
          <w:color w:val="000000"/>
          <w:sz w:val="28"/>
          <w:szCs w:val="28"/>
        </w:rPr>
        <w:t xml:space="preserve"> encaminhar à apreciação dos senadores da </w:t>
      </w:r>
      <w:r w:rsidR="00C02303" w:rsidRPr="00791900">
        <w:rPr>
          <w:rFonts w:ascii="Arial" w:hAnsi="Arial" w:cs="Arial"/>
          <w:bCs/>
          <w:color w:val="000000"/>
          <w:sz w:val="28"/>
          <w:szCs w:val="28"/>
        </w:rPr>
        <w:t>CRE</w:t>
      </w:r>
      <w:r w:rsidR="00A64387" w:rsidRPr="00791900">
        <w:rPr>
          <w:rFonts w:ascii="Arial" w:hAnsi="Arial" w:cs="Arial"/>
          <w:bCs/>
          <w:color w:val="000000"/>
          <w:sz w:val="28"/>
          <w:szCs w:val="28"/>
        </w:rPr>
        <w:t xml:space="preserve"> o debate</w:t>
      </w:r>
      <w:r w:rsidRPr="00791900">
        <w:rPr>
          <w:rFonts w:ascii="Arial" w:hAnsi="Arial" w:cs="Arial"/>
          <w:bCs/>
          <w:color w:val="000000"/>
          <w:sz w:val="28"/>
          <w:szCs w:val="28"/>
        </w:rPr>
        <w:t xml:space="preserve"> legislativo sobre matérias que disponham sobre</w:t>
      </w:r>
      <w:r w:rsidR="00291619" w:rsidRPr="00791900">
        <w:rPr>
          <w:rFonts w:ascii="Arial" w:hAnsi="Arial" w:cs="Arial"/>
          <w:color w:val="000000"/>
          <w:sz w:val="28"/>
          <w:szCs w:val="28"/>
        </w:rPr>
        <w:t xml:space="preserve"> os crimes contra a humanid</w:t>
      </w:r>
      <w:r w:rsidR="00A64387" w:rsidRPr="00791900">
        <w:rPr>
          <w:rFonts w:ascii="Arial" w:hAnsi="Arial" w:cs="Arial"/>
          <w:color w:val="000000"/>
          <w:sz w:val="28"/>
          <w:szCs w:val="28"/>
        </w:rPr>
        <w:t xml:space="preserve">ade, </w:t>
      </w:r>
      <w:r w:rsidRPr="00791900">
        <w:rPr>
          <w:rFonts w:ascii="Arial" w:hAnsi="Arial" w:cs="Arial"/>
          <w:color w:val="000000"/>
          <w:sz w:val="28"/>
          <w:szCs w:val="28"/>
        </w:rPr>
        <w:t>direitos huma</w:t>
      </w:r>
      <w:r w:rsidR="00AD768C" w:rsidRPr="00791900">
        <w:rPr>
          <w:rFonts w:ascii="Arial" w:hAnsi="Arial" w:cs="Arial"/>
          <w:color w:val="000000"/>
          <w:sz w:val="28"/>
          <w:szCs w:val="28"/>
        </w:rPr>
        <w:t>nos e instituições democráticas.</w:t>
      </w:r>
    </w:p>
    <w:p w:rsidR="00C02303" w:rsidRPr="00791900" w:rsidRDefault="00C02303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 xml:space="preserve">Para agilizar e aperfeiçoar o processo legislativo de escolha de diplomatas, </w:t>
      </w:r>
      <w:r w:rsidR="00897B9A" w:rsidRPr="00791900">
        <w:rPr>
          <w:rFonts w:ascii="Arial" w:hAnsi="Arial" w:cs="Arial"/>
          <w:color w:val="000000"/>
          <w:sz w:val="28"/>
          <w:szCs w:val="28"/>
        </w:rPr>
        <w:t xml:space="preserve">buscaremos </w:t>
      </w:r>
      <w:r w:rsidR="00CC2DE3" w:rsidRPr="00791900">
        <w:rPr>
          <w:rFonts w:ascii="Arial" w:hAnsi="Arial" w:cs="Arial"/>
          <w:color w:val="000000"/>
          <w:sz w:val="28"/>
          <w:szCs w:val="28"/>
        </w:rPr>
        <w:t>modelo que</w:t>
      </w:r>
      <w:r w:rsidR="00897B9A" w:rsidRPr="00791900">
        <w:rPr>
          <w:rFonts w:ascii="Arial" w:hAnsi="Arial" w:cs="Arial"/>
          <w:color w:val="000000"/>
          <w:sz w:val="28"/>
          <w:szCs w:val="28"/>
        </w:rPr>
        <w:t xml:space="preserve"> permita maior alinhamento e conexão entre o Relatório de Gestão (do embaixador que deixa o posto) e o Plano Estra</w:t>
      </w:r>
      <w:r w:rsidR="001908B5" w:rsidRPr="00791900">
        <w:rPr>
          <w:rFonts w:ascii="Arial" w:hAnsi="Arial" w:cs="Arial"/>
          <w:color w:val="000000"/>
          <w:sz w:val="28"/>
          <w:szCs w:val="28"/>
        </w:rPr>
        <w:t>tégico do candidato à embaixada.</w:t>
      </w:r>
    </w:p>
    <w:p w:rsidR="00083C2E" w:rsidRDefault="00561699" w:rsidP="00083C2E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083C2E">
        <w:rPr>
          <w:rFonts w:ascii="Arial" w:hAnsi="Arial" w:cs="Arial"/>
          <w:color w:val="000000"/>
          <w:sz w:val="28"/>
          <w:szCs w:val="28"/>
        </w:rPr>
        <w:lastRenderedPageBreak/>
        <w:t xml:space="preserve">Em benefício da ampliação do diálogo político-institucional entre as Casas do Congresso e de suas Comissões nas questões de política internacional, defesa nacional e inteligência, </w:t>
      </w:r>
      <w:r w:rsidRPr="00083C2E">
        <w:rPr>
          <w:rFonts w:ascii="Arial" w:hAnsi="Arial" w:cs="Arial"/>
          <w:bCs/>
          <w:color w:val="000000"/>
          <w:sz w:val="28"/>
          <w:szCs w:val="28"/>
        </w:rPr>
        <w:t xml:space="preserve">a CRE </w:t>
      </w:r>
      <w:r w:rsidR="00897B9A" w:rsidRPr="00083C2E">
        <w:rPr>
          <w:rFonts w:ascii="Arial" w:hAnsi="Arial" w:cs="Arial"/>
          <w:bCs/>
          <w:color w:val="000000"/>
          <w:sz w:val="28"/>
          <w:szCs w:val="28"/>
        </w:rPr>
        <w:t xml:space="preserve">buscará </w:t>
      </w:r>
      <w:r w:rsidRPr="00083C2E">
        <w:rPr>
          <w:rFonts w:ascii="Arial" w:hAnsi="Arial" w:cs="Arial"/>
          <w:bCs/>
          <w:color w:val="000000"/>
          <w:sz w:val="28"/>
          <w:szCs w:val="28"/>
        </w:rPr>
        <w:t xml:space="preserve">ações conjuntas (reuniões, estudos, </w:t>
      </w:r>
      <w:r w:rsidR="001C2689" w:rsidRPr="00083C2E">
        <w:rPr>
          <w:rFonts w:ascii="Arial" w:hAnsi="Arial" w:cs="Arial"/>
          <w:bCs/>
          <w:color w:val="000000"/>
          <w:sz w:val="28"/>
          <w:szCs w:val="28"/>
        </w:rPr>
        <w:t>missões oficiais, compartilhamento de informações, etc.)</w:t>
      </w:r>
      <w:r w:rsidRPr="00083C2E">
        <w:rPr>
          <w:rFonts w:ascii="Arial" w:hAnsi="Arial" w:cs="Arial"/>
          <w:bCs/>
          <w:color w:val="000000"/>
          <w:sz w:val="28"/>
          <w:szCs w:val="28"/>
        </w:rPr>
        <w:t xml:space="preserve"> com a CRE da Câmara dos Deputados e a Comissão Mista de Controle das Atividades de Inteligência (CCAI)</w:t>
      </w:r>
      <w:r w:rsidR="00083C2E" w:rsidRPr="00083C2E">
        <w:rPr>
          <w:rFonts w:ascii="Bahnschrift Light" w:eastAsia="Bahnschrift Light" w:hAnsi="Bahnschrift Light" w:cs="Bahnschrift Light"/>
          <w:color w:val="0070C0"/>
          <w:sz w:val="28"/>
          <w:szCs w:val="28"/>
        </w:rPr>
        <w:t>, bem como a Comissão Mista Permanente sobre Migrações Internacionais e Refugiados (CMMIR)</w:t>
      </w:r>
      <w:r w:rsidR="00083C2E" w:rsidRPr="00083C2E"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083C2E" w:rsidRPr="00083C2E" w:rsidRDefault="00083C2E" w:rsidP="00083C2E">
      <w:pPr>
        <w:spacing w:before="240" w:after="240" w:line="276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353A18" w:rsidRPr="00083C2E" w:rsidRDefault="00C231F6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 xml:space="preserve">Considerando o princípio da especialização temática, com ganhos para a qualidade da produção e deliberação legislativa, </w:t>
      </w:r>
      <w:r w:rsidR="00897B9A" w:rsidRPr="00791900">
        <w:rPr>
          <w:rFonts w:ascii="Arial" w:hAnsi="Arial" w:cs="Arial"/>
          <w:bCs/>
          <w:color w:val="000000"/>
          <w:sz w:val="28"/>
          <w:szCs w:val="28"/>
        </w:rPr>
        <w:t>a Presidência da CRE consultará os senadores sobre</w:t>
      </w:r>
      <w:r w:rsidRPr="00791900">
        <w:rPr>
          <w:rFonts w:ascii="Arial" w:hAnsi="Arial" w:cs="Arial"/>
          <w:bCs/>
          <w:color w:val="000000"/>
          <w:sz w:val="28"/>
          <w:szCs w:val="28"/>
        </w:rPr>
        <w:t xml:space="preserve"> a instituição de subcomissões</w:t>
      </w:r>
      <w:r w:rsidR="00897B9A" w:rsidRPr="00791900">
        <w:rPr>
          <w:rFonts w:ascii="Arial" w:hAnsi="Arial" w:cs="Arial"/>
          <w:bCs/>
          <w:color w:val="000000"/>
          <w:sz w:val="28"/>
          <w:szCs w:val="28"/>
        </w:rPr>
        <w:t xml:space="preserve"> temáticas</w:t>
      </w:r>
      <w:r w:rsidR="00897B9A" w:rsidRPr="00791900">
        <w:rPr>
          <w:rFonts w:ascii="Arial" w:hAnsi="Arial" w:cs="Arial"/>
          <w:b/>
          <w:color w:val="000000"/>
          <w:sz w:val="28"/>
          <w:szCs w:val="28"/>
        </w:rPr>
        <w:t xml:space="preserve">, </w:t>
      </w:r>
      <w:r w:rsidR="00897B9A" w:rsidRPr="00791900">
        <w:rPr>
          <w:rFonts w:ascii="Arial" w:hAnsi="Arial" w:cs="Arial"/>
          <w:color w:val="000000"/>
          <w:sz w:val="28"/>
          <w:szCs w:val="28"/>
        </w:rPr>
        <w:t xml:space="preserve">que possam aprofundar o debate sobre matérias relevantes para a política </w:t>
      </w:r>
      <w:r w:rsidR="00312D90" w:rsidRPr="00791900">
        <w:rPr>
          <w:rFonts w:ascii="Arial" w:hAnsi="Arial" w:cs="Arial"/>
          <w:color w:val="000000"/>
          <w:sz w:val="28"/>
          <w:szCs w:val="28"/>
        </w:rPr>
        <w:t>externa</w:t>
      </w:r>
      <w:r w:rsidR="00897B9A" w:rsidRPr="00791900">
        <w:rPr>
          <w:rFonts w:ascii="Arial" w:hAnsi="Arial" w:cs="Arial"/>
          <w:color w:val="000000"/>
          <w:sz w:val="28"/>
          <w:szCs w:val="28"/>
        </w:rPr>
        <w:t xml:space="preserve"> e defesa nacional</w:t>
      </w:r>
      <w:r w:rsidR="001908B5" w:rsidRPr="00791900">
        <w:rPr>
          <w:rFonts w:ascii="Arial" w:hAnsi="Arial" w:cs="Arial"/>
          <w:color w:val="000000"/>
          <w:sz w:val="28"/>
          <w:szCs w:val="28"/>
        </w:rPr>
        <w:t>.</w:t>
      </w:r>
    </w:p>
    <w:p w:rsidR="00312D90" w:rsidRPr="00791900" w:rsidRDefault="00353A18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791900">
        <w:rPr>
          <w:rFonts w:ascii="Arial" w:hAnsi="Arial" w:cs="Arial"/>
          <w:color w:val="000000"/>
          <w:sz w:val="28"/>
          <w:szCs w:val="28"/>
        </w:rPr>
        <w:t xml:space="preserve">Nos termos do Art. 96-B do Regimento Interno do Senado, </w:t>
      </w:r>
      <w:r w:rsidR="00312D90" w:rsidRPr="00791900">
        <w:rPr>
          <w:rFonts w:ascii="Arial" w:hAnsi="Arial" w:cs="Arial"/>
          <w:bCs/>
          <w:color w:val="000000"/>
          <w:sz w:val="28"/>
          <w:szCs w:val="28"/>
        </w:rPr>
        <w:t xml:space="preserve">ressaltamos o fundamental papel dos senadores na seleção, até o </w:t>
      </w:r>
      <w:r w:rsidR="00312D90" w:rsidRPr="00791900">
        <w:rPr>
          <w:rFonts w:ascii="Arial" w:hAnsi="Arial" w:cs="Arial"/>
          <w:bCs/>
          <w:color w:val="000000"/>
          <w:sz w:val="28"/>
          <w:szCs w:val="28"/>
          <w:u w:val="single"/>
        </w:rPr>
        <w:t>final de março de 2023</w:t>
      </w:r>
      <w:r w:rsidR="00312D90" w:rsidRPr="00791900">
        <w:rPr>
          <w:rFonts w:ascii="Arial" w:hAnsi="Arial" w:cs="Arial"/>
          <w:bCs/>
          <w:color w:val="000000"/>
          <w:sz w:val="28"/>
          <w:szCs w:val="28"/>
        </w:rPr>
        <w:t xml:space="preserve">, de políticas públicas desenvolvidas pelo Poder Executivo (relações internacionais, </w:t>
      </w:r>
      <w:r w:rsidR="00083C2E">
        <w:rPr>
          <w:rFonts w:ascii="Bahnschrift Light" w:eastAsia="Bahnschrift Light" w:hAnsi="Bahnschrift Light" w:cs="Bahnschrift Light"/>
          <w:color w:val="0070C0"/>
          <w:sz w:val="28"/>
          <w:szCs w:val="28"/>
        </w:rPr>
        <w:t>igualdade de gênero</w:t>
      </w:r>
      <w:r w:rsidR="00083C2E">
        <w:rPr>
          <w:rFonts w:ascii="Bahnschrift Light" w:eastAsia="Bahnschrift Light" w:hAnsi="Bahnschrift Light" w:cs="Bahnschrift Light"/>
          <w:color w:val="000000"/>
          <w:sz w:val="28"/>
          <w:szCs w:val="28"/>
        </w:rPr>
        <w:t xml:space="preserve">, </w:t>
      </w:r>
      <w:r w:rsidR="00312D90" w:rsidRPr="00791900">
        <w:rPr>
          <w:rFonts w:ascii="Arial" w:hAnsi="Arial" w:cs="Arial"/>
          <w:bCs/>
          <w:color w:val="000000"/>
          <w:sz w:val="28"/>
          <w:szCs w:val="28"/>
        </w:rPr>
        <w:t xml:space="preserve">comércio exterior e câmbio, defesa nacional, cooperação internacional, </w:t>
      </w:r>
      <w:proofErr w:type="spellStart"/>
      <w:r w:rsidR="00312D90" w:rsidRPr="00791900">
        <w:rPr>
          <w:rFonts w:ascii="Arial" w:hAnsi="Arial" w:cs="Arial"/>
          <w:bCs/>
          <w:color w:val="000000"/>
          <w:sz w:val="28"/>
          <w:szCs w:val="28"/>
        </w:rPr>
        <w:t>etc</w:t>
      </w:r>
      <w:proofErr w:type="spellEnd"/>
      <w:r w:rsidR="00312D90" w:rsidRPr="00791900">
        <w:rPr>
          <w:rFonts w:ascii="Arial" w:hAnsi="Arial" w:cs="Arial"/>
          <w:bCs/>
          <w:color w:val="000000"/>
          <w:sz w:val="28"/>
          <w:szCs w:val="28"/>
        </w:rPr>
        <w:t>), para fins de avaliação da CRE.</w:t>
      </w:r>
    </w:p>
    <w:p w:rsidR="00353A18" w:rsidRDefault="00667480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791900">
        <w:rPr>
          <w:rFonts w:ascii="Arial" w:hAnsi="Arial" w:cs="Arial"/>
          <w:bCs/>
          <w:color w:val="000000"/>
          <w:sz w:val="28"/>
          <w:szCs w:val="28"/>
        </w:rPr>
        <w:t xml:space="preserve">Afigura-se relevante ainda a promoção da diplomacia parlamentar, por meio da indispensável e necessária participação das senadoras e </w:t>
      </w:r>
      <w:r w:rsidR="00255C28" w:rsidRPr="00791900">
        <w:rPr>
          <w:rFonts w:ascii="Arial" w:hAnsi="Arial" w:cs="Arial"/>
          <w:bCs/>
          <w:color w:val="000000"/>
          <w:sz w:val="28"/>
          <w:szCs w:val="28"/>
        </w:rPr>
        <w:t xml:space="preserve">dos </w:t>
      </w:r>
      <w:r w:rsidRPr="00791900">
        <w:rPr>
          <w:rFonts w:ascii="Arial" w:hAnsi="Arial" w:cs="Arial"/>
          <w:bCs/>
          <w:color w:val="000000"/>
          <w:sz w:val="28"/>
          <w:szCs w:val="28"/>
        </w:rPr>
        <w:t xml:space="preserve">senadores nos fóruns e grupos parlamentares internacionais e regionais, a exemplo da União Internacional Parlamentar, </w:t>
      </w:r>
      <w:proofErr w:type="spellStart"/>
      <w:r w:rsidRPr="00791900">
        <w:rPr>
          <w:rFonts w:ascii="Arial" w:hAnsi="Arial" w:cs="Arial"/>
          <w:bCs/>
          <w:color w:val="000000"/>
          <w:sz w:val="28"/>
          <w:szCs w:val="28"/>
        </w:rPr>
        <w:t>Parlatino</w:t>
      </w:r>
      <w:proofErr w:type="spellEnd"/>
      <w:r w:rsidRPr="00791900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Pr="00791900">
        <w:rPr>
          <w:rFonts w:ascii="Arial" w:hAnsi="Arial" w:cs="Arial"/>
          <w:bCs/>
          <w:color w:val="000000"/>
          <w:sz w:val="28"/>
          <w:szCs w:val="28"/>
        </w:rPr>
        <w:t>Parlasul</w:t>
      </w:r>
      <w:proofErr w:type="spellEnd"/>
      <w:r w:rsidRPr="00791900">
        <w:rPr>
          <w:rFonts w:ascii="Arial" w:hAnsi="Arial" w:cs="Arial"/>
          <w:bCs/>
          <w:color w:val="000000"/>
          <w:sz w:val="28"/>
          <w:szCs w:val="28"/>
        </w:rPr>
        <w:t xml:space="preserve"> etc.</w:t>
      </w:r>
    </w:p>
    <w:p w:rsidR="00083C2E" w:rsidRDefault="00083C2E" w:rsidP="00083C2E">
      <w:pPr>
        <w:spacing w:before="240" w:after="240" w:line="276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083C2E" w:rsidRDefault="00083C2E" w:rsidP="00083C2E">
      <w:pPr>
        <w:spacing w:before="240" w:after="240" w:line="276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083C2E" w:rsidRPr="00083C2E" w:rsidRDefault="00083C2E" w:rsidP="00083C2E">
      <w:pPr>
        <w:spacing w:before="240" w:after="240" w:line="276" w:lineRule="auto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9D0E5F" w:rsidRPr="00791900" w:rsidRDefault="001C2689" w:rsidP="00791900">
      <w:pPr>
        <w:pStyle w:val="PargrafodaLista"/>
        <w:numPr>
          <w:ilvl w:val="0"/>
          <w:numId w:val="2"/>
        </w:numPr>
        <w:spacing w:before="240" w:after="240" w:line="276" w:lineRule="auto"/>
        <w:contextualSpacing w:val="0"/>
        <w:jc w:val="both"/>
        <w:rPr>
          <w:rFonts w:ascii="Arial" w:hAnsi="Arial" w:cs="Arial"/>
          <w:bCs/>
          <w:color w:val="000000"/>
          <w:sz w:val="28"/>
          <w:szCs w:val="28"/>
        </w:rPr>
      </w:pPr>
      <w:r w:rsidRPr="00791900">
        <w:rPr>
          <w:rFonts w:ascii="Arial" w:hAnsi="Arial" w:cs="Arial"/>
          <w:bCs/>
          <w:color w:val="000000"/>
          <w:sz w:val="28"/>
          <w:szCs w:val="28"/>
        </w:rPr>
        <w:t>São estes os elementos</w:t>
      </w:r>
      <w:r w:rsidR="00667480" w:rsidRPr="00791900">
        <w:rPr>
          <w:rFonts w:ascii="Arial" w:hAnsi="Arial" w:cs="Arial"/>
          <w:bCs/>
          <w:color w:val="000000"/>
          <w:sz w:val="28"/>
          <w:szCs w:val="28"/>
        </w:rPr>
        <w:t xml:space="preserve"> do Plano de Trabalho</w:t>
      </w:r>
      <w:r w:rsidRPr="00791900">
        <w:rPr>
          <w:rFonts w:ascii="Arial" w:hAnsi="Arial" w:cs="Arial"/>
          <w:bCs/>
          <w:color w:val="000000"/>
          <w:sz w:val="28"/>
          <w:szCs w:val="28"/>
        </w:rPr>
        <w:t xml:space="preserve"> que entendemos essenciais para</w:t>
      </w:r>
      <w:r w:rsidR="00667480" w:rsidRPr="00791900">
        <w:rPr>
          <w:rFonts w:ascii="Arial" w:hAnsi="Arial" w:cs="Arial"/>
          <w:bCs/>
          <w:color w:val="000000"/>
          <w:sz w:val="28"/>
          <w:szCs w:val="28"/>
        </w:rPr>
        <w:t xml:space="preserve"> submeter à apreciação das senadoras e </w:t>
      </w:r>
      <w:r w:rsidR="00255C28" w:rsidRPr="00791900">
        <w:rPr>
          <w:rFonts w:ascii="Arial" w:hAnsi="Arial" w:cs="Arial"/>
          <w:bCs/>
          <w:color w:val="000000"/>
          <w:sz w:val="28"/>
          <w:szCs w:val="28"/>
        </w:rPr>
        <w:t xml:space="preserve">dos </w:t>
      </w:r>
      <w:r w:rsidR="00667480" w:rsidRPr="00791900">
        <w:rPr>
          <w:rFonts w:ascii="Arial" w:hAnsi="Arial" w:cs="Arial"/>
          <w:bCs/>
          <w:color w:val="000000"/>
          <w:sz w:val="28"/>
          <w:szCs w:val="28"/>
        </w:rPr>
        <w:t>senadores, na perspectiva de</w:t>
      </w:r>
      <w:r w:rsidR="00C2597B" w:rsidRPr="00791900">
        <w:rPr>
          <w:rFonts w:ascii="Arial" w:hAnsi="Arial" w:cs="Arial"/>
          <w:bCs/>
          <w:color w:val="000000"/>
          <w:sz w:val="28"/>
          <w:szCs w:val="28"/>
        </w:rPr>
        <w:t xml:space="preserve"> seu</w:t>
      </w:r>
      <w:r w:rsidR="00667480" w:rsidRPr="00791900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C2597B" w:rsidRPr="00791900">
        <w:rPr>
          <w:rFonts w:ascii="Arial" w:hAnsi="Arial" w:cs="Arial"/>
          <w:bCs/>
          <w:color w:val="000000"/>
          <w:sz w:val="28"/>
          <w:szCs w:val="28"/>
        </w:rPr>
        <w:t>aperfeiçoamento, a partir das fundamentais</w:t>
      </w:r>
      <w:r w:rsidR="00667480" w:rsidRPr="00791900">
        <w:rPr>
          <w:rFonts w:ascii="Arial" w:hAnsi="Arial" w:cs="Arial"/>
          <w:bCs/>
          <w:color w:val="000000"/>
          <w:sz w:val="28"/>
          <w:szCs w:val="28"/>
        </w:rPr>
        <w:t xml:space="preserve"> contribuições dos membros d</w:t>
      </w:r>
      <w:r w:rsidR="00C2597B" w:rsidRPr="00791900">
        <w:rPr>
          <w:rFonts w:ascii="Arial" w:hAnsi="Arial" w:cs="Arial"/>
          <w:bCs/>
          <w:color w:val="000000"/>
          <w:sz w:val="28"/>
          <w:szCs w:val="28"/>
        </w:rPr>
        <w:t>esta</w:t>
      </w:r>
      <w:r w:rsidR="00667480" w:rsidRPr="00791900">
        <w:rPr>
          <w:rFonts w:ascii="Arial" w:hAnsi="Arial" w:cs="Arial"/>
          <w:bCs/>
          <w:color w:val="000000"/>
          <w:sz w:val="28"/>
          <w:szCs w:val="28"/>
        </w:rPr>
        <w:t xml:space="preserve"> CRE</w:t>
      </w:r>
      <w:r w:rsidR="00C2597B" w:rsidRPr="00791900">
        <w:rPr>
          <w:rFonts w:ascii="Arial" w:hAnsi="Arial" w:cs="Arial"/>
          <w:bCs/>
          <w:color w:val="000000"/>
          <w:sz w:val="28"/>
          <w:szCs w:val="28"/>
        </w:rPr>
        <w:t>.</w:t>
      </w:r>
      <w:r w:rsidR="00667480" w:rsidRPr="00791900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:rsidR="00C2597B" w:rsidRPr="00791900" w:rsidRDefault="00C2597B" w:rsidP="00791900">
      <w:pPr>
        <w:spacing w:before="240" w:after="240" w:line="276" w:lineRule="auto"/>
        <w:ind w:left="2880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D849EC" w:rsidRDefault="00D849EC" w:rsidP="00791900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C2689" w:rsidRDefault="001C2689" w:rsidP="00791900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91900">
        <w:rPr>
          <w:rFonts w:ascii="Arial" w:hAnsi="Arial" w:cs="Arial"/>
          <w:b/>
          <w:bCs/>
          <w:color w:val="000000"/>
          <w:sz w:val="28"/>
          <w:szCs w:val="28"/>
        </w:rPr>
        <w:t>Renan Calheiros</w:t>
      </w:r>
    </w:p>
    <w:p w:rsidR="001C2689" w:rsidRPr="00A112F8" w:rsidRDefault="006D04F9" w:rsidP="00D849E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hAnsi="Arial" w:cs="Arial"/>
          <w:smallCaps/>
          <w:color w:val="000000" w:themeColor="text1"/>
          <w:sz w:val="28"/>
          <w:szCs w:val="28"/>
        </w:rPr>
      </w:pPr>
      <w:r>
        <w:rPr>
          <w:rFonts w:ascii="Arial" w:hAnsi="Arial" w:cs="Arial"/>
          <w:smallCaps/>
          <w:color w:val="000000" w:themeColor="text1"/>
          <w:sz w:val="28"/>
          <w:szCs w:val="28"/>
        </w:rPr>
        <w:t xml:space="preserve">Presidente da </w:t>
      </w:r>
      <w:r w:rsidR="00D849EC" w:rsidRPr="00A112F8">
        <w:rPr>
          <w:rFonts w:ascii="Arial" w:hAnsi="Arial" w:cs="Arial"/>
          <w:smallCaps/>
          <w:color w:val="000000" w:themeColor="text1"/>
          <w:sz w:val="28"/>
          <w:szCs w:val="28"/>
        </w:rPr>
        <w:t>Comissão de Relações Exteriores</w:t>
      </w:r>
      <w:r w:rsidR="00791900" w:rsidRPr="00A112F8">
        <w:rPr>
          <w:rFonts w:ascii="Arial" w:hAnsi="Arial" w:cs="Arial"/>
          <w:smallCaps/>
          <w:color w:val="000000" w:themeColor="text1"/>
          <w:sz w:val="28"/>
          <w:szCs w:val="28"/>
        </w:rPr>
        <w:t xml:space="preserve"> </w:t>
      </w:r>
      <w:r w:rsidR="00D849EC" w:rsidRPr="00A112F8">
        <w:rPr>
          <w:rFonts w:ascii="Arial" w:hAnsi="Arial" w:cs="Arial"/>
          <w:smallCaps/>
          <w:color w:val="000000" w:themeColor="text1"/>
          <w:sz w:val="28"/>
          <w:szCs w:val="28"/>
        </w:rPr>
        <w:t>e Defesa Nacional</w:t>
      </w:r>
      <w:r w:rsidR="00791900" w:rsidRPr="00A112F8">
        <w:rPr>
          <w:rFonts w:ascii="Arial" w:hAnsi="Arial" w:cs="Arial"/>
          <w:smallCaps/>
          <w:color w:val="000000" w:themeColor="text1"/>
          <w:sz w:val="28"/>
          <w:szCs w:val="28"/>
        </w:rPr>
        <w:t xml:space="preserve"> </w:t>
      </w:r>
    </w:p>
    <w:sectPr w:rsidR="001C2689" w:rsidRPr="00A112F8" w:rsidSect="00635CB7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9A6" w:rsidRDefault="004349A6">
      <w:pPr>
        <w:spacing w:after="0" w:line="240" w:lineRule="auto"/>
      </w:pPr>
      <w:r>
        <w:separator/>
      </w:r>
    </w:p>
  </w:endnote>
  <w:endnote w:type="continuationSeparator" w:id="0">
    <w:p w:rsidR="004349A6" w:rsidRDefault="0043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97" w:rsidRPr="00791900" w:rsidRDefault="009C1F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 w:rsidRPr="00791900">
      <w:rPr>
        <w:color w:val="000000"/>
      </w:rPr>
      <w:fldChar w:fldCharType="begin"/>
    </w:r>
    <w:r w:rsidRPr="00791900">
      <w:rPr>
        <w:color w:val="000000"/>
      </w:rPr>
      <w:instrText>PAGE</w:instrText>
    </w:r>
    <w:r w:rsidRPr="00791900">
      <w:rPr>
        <w:color w:val="000000"/>
      </w:rPr>
      <w:fldChar w:fldCharType="separate"/>
    </w:r>
    <w:r w:rsidR="00CD1BCC">
      <w:rPr>
        <w:noProof/>
        <w:color w:val="000000"/>
      </w:rPr>
      <w:t>5</w:t>
    </w:r>
    <w:r w:rsidRPr="00791900">
      <w:rPr>
        <w:color w:val="000000"/>
      </w:rPr>
      <w:fldChar w:fldCharType="end"/>
    </w:r>
    <w:r w:rsidR="00CD1BCC">
      <w:rPr>
        <w:color w:val="000000"/>
      </w:rPr>
      <w:t>/5</w:t>
    </w:r>
  </w:p>
  <w:p w:rsidR="00452097" w:rsidRDefault="007919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196914</wp:posOffset>
              </wp:positionV>
              <wp:extent cx="7737822" cy="69156"/>
              <wp:effectExtent l="57150" t="19050" r="73025" b="10287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7822" cy="69156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A7BC7F" id="Retângulo 1" o:spid="_x0000_s1026" style="position:absolute;margin-left:-55.45pt;margin-top:15.5pt;width:609.3pt;height: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" fillcolor="yellow" strokecolor="yellow">
              <v:shadow on="t" color="black" opacity="22937f" origin=",.5" offset="0,.63889mm"/>
            </v:rect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BA953E" wp14:editId="1DFC6DD3">
              <wp:simplePos x="0" y="0"/>
              <wp:positionH relativeFrom="column">
                <wp:posOffset>-699770</wp:posOffset>
              </wp:positionH>
              <wp:positionV relativeFrom="paragraph">
                <wp:posOffset>255537</wp:posOffset>
              </wp:positionV>
              <wp:extent cx="7737475" cy="68580"/>
              <wp:effectExtent l="57150" t="19050" r="73025" b="10287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7475" cy="6858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50000"/>
                        </a:schemeClr>
                      </a:solidFill>
                      <a:ln>
                        <a:solidFill>
                          <a:schemeClr val="accent3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7E5FFE" id="Retângulo 3" o:spid="_x0000_s1026" style="position:absolute;margin-left:-55.1pt;margin-top:20.1pt;width:609.25pt;height:5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" fillcolor="#4e6128 [1606]" strokecolor="#4e6128 [1606]"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9A6" w:rsidRDefault="004349A6">
      <w:pPr>
        <w:spacing w:after="0" w:line="240" w:lineRule="auto"/>
      </w:pPr>
      <w:r>
        <w:separator/>
      </w:r>
    </w:p>
  </w:footnote>
  <w:footnote w:type="continuationSeparator" w:id="0">
    <w:p w:rsidR="004349A6" w:rsidRDefault="00434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097" w:rsidRDefault="009C1F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6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2867857</wp:posOffset>
          </wp:positionH>
          <wp:positionV relativeFrom="paragraph">
            <wp:posOffset>156594</wp:posOffset>
          </wp:positionV>
          <wp:extent cx="568331" cy="575987"/>
          <wp:effectExtent l="0" t="0" r="3175" b="0"/>
          <wp:wrapNone/>
          <wp:docPr id="2" name="image1.png" descr="C:\Users\P_123093\Downloads\WhatsApp Image 2019-10-18 at 19.18.0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P_123093\Downloads\WhatsApp Image 2019-10-18 at 19.18.08.jpe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331" cy="57598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91900" w:rsidRDefault="007919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hAnsiTheme="majorHAnsi" w:cstheme="majorHAnsi"/>
        <w:b/>
        <w:smallCaps/>
        <w:color w:val="000000"/>
        <w:sz w:val="32"/>
        <w:szCs w:val="32"/>
      </w:rPr>
    </w:pPr>
  </w:p>
  <w:p w:rsidR="00791900" w:rsidRDefault="007919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hAnsiTheme="majorHAnsi" w:cstheme="majorHAnsi"/>
        <w:b/>
        <w:smallCaps/>
        <w:color w:val="000000"/>
        <w:sz w:val="32"/>
        <w:szCs w:val="32"/>
      </w:rPr>
    </w:pPr>
  </w:p>
  <w:p w:rsidR="00452097" w:rsidRPr="00791900" w:rsidRDefault="009C1F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Theme="majorHAnsi" w:hAnsiTheme="majorHAnsi" w:cstheme="majorHAnsi"/>
        <w:b/>
        <w:smallCaps/>
        <w:color w:val="000000"/>
        <w:sz w:val="32"/>
        <w:szCs w:val="32"/>
      </w:rPr>
    </w:pPr>
    <w:r w:rsidRPr="00791900">
      <w:rPr>
        <w:rFonts w:asciiTheme="majorHAnsi" w:hAnsiTheme="majorHAnsi" w:cstheme="majorHAnsi"/>
        <w:b/>
        <w:smallCaps/>
        <w:color w:val="000000"/>
        <w:sz w:val="32"/>
        <w:szCs w:val="32"/>
      </w:rPr>
      <w:t>Senado Federal</w:t>
    </w:r>
  </w:p>
  <w:p w:rsidR="00452097" w:rsidRPr="00791900" w:rsidRDefault="009C1F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 w:line="240" w:lineRule="auto"/>
      <w:jc w:val="center"/>
      <w:rPr>
        <w:rFonts w:asciiTheme="majorHAnsi" w:hAnsiTheme="majorHAnsi" w:cstheme="majorHAnsi"/>
        <w:b/>
        <w:smallCaps/>
        <w:color w:val="000000"/>
        <w:sz w:val="32"/>
        <w:szCs w:val="32"/>
      </w:rPr>
    </w:pPr>
    <w:r w:rsidRPr="00791900">
      <w:rPr>
        <w:rFonts w:asciiTheme="majorHAnsi" w:hAnsiTheme="majorHAnsi" w:cstheme="majorHAnsi"/>
        <w:b/>
        <w:smallCaps/>
        <w:color w:val="000000"/>
        <w:sz w:val="32"/>
        <w:szCs w:val="32"/>
      </w:rPr>
      <w:t>Comissão de Relações Exteriores e Defesa Nacional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F16"/>
    <w:multiLevelType w:val="hybridMultilevel"/>
    <w:tmpl w:val="0308B5CA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7E621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6D5AD3"/>
    <w:multiLevelType w:val="multilevel"/>
    <w:tmpl w:val="0E368A8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97"/>
    <w:rsid w:val="00065178"/>
    <w:rsid w:val="00072B68"/>
    <w:rsid w:val="00083C2E"/>
    <w:rsid w:val="00094005"/>
    <w:rsid w:val="000E00FD"/>
    <w:rsid w:val="00112557"/>
    <w:rsid w:val="0013742F"/>
    <w:rsid w:val="001430FF"/>
    <w:rsid w:val="00184E8E"/>
    <w:rsid w:val="001908B5"/>
    <w:rsid w:val="0019730D"/>
    <w:rsid w:val="001C2689"/>
    <w:rsid w:val="0022799B"/>
    <w:rsid w:val="002438F5"/>
    <w:rsid w:val="00255C28"/>
    <w:rsid w:val="00291619"/>
    <w:rsid w:val="002F37B3"/>
    <w:rsid w:val="00307B01"/>
    <w:rsid w:val="00312D90"/>
    <w:rsid w:val="00353A18"/>
    <w:rsid w:val="003F443B"/>
    <w:rsid w:val="004349A6"/>
    <w:rsid w:val="00442C2D"/>
    <w:rsid w:val="00444C5A"/>
    <w:rsid w:val="00452097"/>
    <w:rsid w:val="0046504E"/>
    <w:rsid w:val="00475DA4"/>
    <w:rsid w:val="00476F20"/>
    <w:rsid w:val="004A111D"/>
    <w:rsid w:val="00512CAA"/>
    <w:rsid w:val="00522667"/>
    <w:rsid w:val="00561699"/>
    <w:rsid w:val="005B75B7"/>
    <w:rsid w:val="005D7DC9"/>
    <w:rsid w:val="005E5BC5"/>
    <w:rsid w:val="00635CB7"/>
    <w:rsid w:val="006576EE"/>
    <w:rsid w:val="00667480"/>
    <w:rsid w:val="00683EA7"/>
    <w:rsid w:val="0068640E"/>
    <w:rsid w:val="006D04F9"/>
    <w:rsid w:val="00791900"/>
    <w:rsid w:val="007A02EC"/>
    <w:rsid w:val="007E29CC"/>
    <w:rsid w:val="00823703"/>
    <w:rsid w:val="00897B9A"/>
    <w:rsid w:val="008A54D7"/>
    <w:rsid w:val="00947B45"/>
    <w:rsid w:val="009B2FEC"/>
    <w:rsid w:val="009C1FBF"/>
    <w:rsid w:val="009D0E5F"/>
    <w:rsid w:val="009F76EA"/>
    <w:rsid w:val="00A112F8"/>
    <w:rsid w:val="00A55513"/>
    <w:rsid w:val="00A64387"/>
    <w:rsid w:val="00AD768C"/>
    <w:rsid w:val="00AE5C37"/>
    <w:rsid w:val="00B671A4"/>
    <w:rsid w:val="00BA53EA"/>
    <w:rsid w:val="00BF54D1"/>
    <w:rsid w:val="00C02303"/>
    <w:rsid w:val="00C231F6"/>
    <w:rsid w:val="00C25482"/>
    <w:rsid w:val="00C2597B"/>
    <w:rsid w:val="00C402EA"/>
    <w:rsid w:val="00C52524"/>
    <w:rsid w:val="00C62502"/>
    <w:rsid w:val="00C73ED7"/>
    <w:rsid w:val="00C97F2B"/>
    <w:rsid w:val="00CC168F"/>
    <w:rsid w:val="00CC2DE3"/>
    <w:rsid w:val="00CD1BCC"/>
    <w:rsid w:val="00D849EC"/>
    <w:rsid w:val="00E102E2"/>
    <w:rsid w:val="00F46046"/>
    <w:rsid w:val="00F9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D30865-56ED-EF41-9DB1-B98399CB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864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0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B01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1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1900"/>
  </w:style>
  <w:style w:type="paragraph" w:styleId="Rodap">
    <w:name w:val="footer"/>
    <w:basedOn w:val="Normal"/>
    <w:link w:val="RodapChar"/>
    <w:uiPriority w:val="99"/>
    <w:unhideWhenUsed/>
    <w:rsid w:val="007919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1014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Helder Medeiros Rebouças</dc:creator>
  <cp:lastModifiedBy>Marcos Aurélio Pereira</cp:lastModifiedBy>
  <cp:revision>7</cp:revision>
  <cp:lastPrinted>2023-03-22T21:06:00Z</cp:lastPrinted>
  <dcterms:created xsi:type="dcterms:W3CDTF">2023-03-22T21:02:00Z</dcterms:created>
  <dcterms:modified xsi:type="dcterms:W3CDTF">2023-03-23T00:39:00Z</dcterms:modified>
</cp:coreProperties>
</file>