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B47" w:rsidRDefault="00072B47">
      <w:pPr>
        <w:jc w:val="both"/>
        <w:rPr>
          <w:rFonts w:ascii="Times New Roman" w:hAnsi="Times New Roman" w:cs="Times New Roman"/>
          <w:b/>
          <w:bCs/>
          <w:sz w:val="28"/>
          <w:szCs w:val="28"/>
        </w:rPr>
      </w:pPr>
    </w:p>
    <w:p w:rsidR="00072B47" w:rsidRDefault="00072B47">
      <w:pPr>
        <w:jc w:val="both"/>
        <w:rPr>
          <w:rFonts w:ascii="Times New Roman" w:hAnsi="Times New Roman" w:cs="Times New Roman"/>
          <w:b/>
          <w:bCs/>
          <w:i/>
          <w:iCs/>
          <w:sz w:val="28"/>
          <w:szCs w:val="28"/>
        </w:rPr>
      </w:pPr>
      <w:r>
        <w:rPr>
          <w:rFonts w:ascii="Times New Roman" w:hAnsi="Times New Roman" w:cs="Times New Roman"/>
          <w:i/>
          <w:iCs/>
          <w:sz w:val="28"/>
          <w:szCs w:val="28"/>
        </w:rPr>
        <w:br/>
      </w:r>
      <w:r>
        <w:rPr>
          <w:rFonts w:ascii="Times New Roman" w:hAnsi="Times New Roman" w:cs="Times New Roman"/>
          <w:b/>
          <w:bCs/>
          <w:i/>
          <w:iCs/>
          <w:sz w:val="28"/>
          <w:szCs w:val="28"/>
        </w:rPr>
        <w:t>“Comissão Mista, criada pelo Ato Conjunto nº 2, de 2013, destinada a consolidar a legislação federal e a regulamentar dispositivos da Constituição Federal".</w:t>
      </w:r>
    </w:p>
    <w:p w:rsidR="00072B47" w:rsidRDefault="00072B47">
      <w:pPr>
        <w:jc w:val="both"/>
        <w:rPr>
          <w:rFonts w:ascii="Times New Roman" w:hAnsi="Times New Roman" w:cs="Times New Roman"/>
          <w:sz w:val="28"/>
          <w:szCs w:val="28"/>
          <w:shd w:val="clear" w:color="auto" w:fill="FF0000"/>
        </w:rPr>
      </w:pPr>
    </w:p>
    <w:p w:rsidR="00072B47" w:rsidRDefault="00072B47">
      <w:pPr>
        <w:jc w:val="center"/>
        <w:rPr>
          <w:rFonts w:ascii="Times New Roman" w:hAnsi="Times New Roman" w:cs="Times New Roman"/>
          <w:sz w:val="28"/>
          <w:szCs w:val="28"/>
          <w:shd w:val="clear" w:color="auto" w:fill="FF0000"/>
        </w:rPr>
      </w:pPr>
    </w:p>
    <w:p w:rsidR="00072B47" w:rsidRDefault="00072B47">
      <w:pPr>
        <w:keepNext/>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ATA DA 4ª REUNIÃO</w:t>
      </w:r>
    </w:p>
    <w:p w:rsidR="00072B47" w:rsidRDefault="00072B47">
      <w:pPr>
        <w:jc w:val="both"/>
        <w:rPr>
          <w:rFonts w:ascii="Times New Roman" w:hAnsi="Times New Roman" w:cs="Times New Roman"/>
          <w:sz w:val="28"/>
          <w:szCs w:val="28"/>
          <w:shd w:val="clear" w:color="auto" w:fill="FF0000"/>
        </w:rPr>
      </w:pPr>
    </w:p>
    <w:p w:rsidR="00072B47" w:rsidRDefault="00072B47">
      <w:pPr>
        <w:jc w:val="both"/>
        <w:rPr>
          <w:rFonts w:ascii="Times New Roman" w:hAnsi="Times New Roman" w:cs="Times New Roman"/>
          <w:sz w:val="28"/>
          <w:szCs w:val="28"/>
          <w:shd w:val="clear" w:color="auto" w:fill="FF0000"/>
        </w:rPr>
      </w:pPr>
    </w:p>
    <w:p w:rsidR="00072B47" w:rsidRDefault="00072B47">
      <w:pPr>
        <w:jc w:val="both"/>
        <w:rPr>
          <w:rFonts w:ascii="Times New Roman" w:hAnsi="Times New Roman" w:cs="Times New Roman"/>
          <w:sz w:val="28"/>
          <w:szCs w:val="28"/>
          <w:shd w:val="clear" w:color="auto" w:fill="FF0000"/>
        </w:rPr>
      </w:pPr>
    </w:p>
    <w:p w:rsidR="00072B47" w:rsidRPr="006A1806" w:rsidRDefault="00072B47">
      <w:pPr>
        <w:jc w:val="both"/>
        <w:rPr>
          <w:rFonts w:ascii="Times New Roman" w:hAnsi="Times New Roman" w:cs="Times New Roman"/>
          <w:sz w:val="28"/>
          <w:szCs w:val="28"/>
        </w:rPr>
      </w:pPr>
      <w:r>
        <w:rPr>
          <w:rFonts w:ascii="Times New Roman" w:hAnsi="Times New Roman" w:cs="Times New Roman"/>
          <w:sz w:val="28"/>
          <w:szCs w:val="28"/>
        </w:rPr>
        <w:t xml:space="preserve">Ata Circunstanciada da 4ª Reunião, realizada em 25 de abril de 2013, às 14 horas e </w:t>
      </w:r>
      <w:r w:rsidRPr="003F1357">
        <w:rPr>
          <w:rFonts w:ascii="Times New Roman" w:hAnsi="Times New Roman" w:cs="Times New Roman"/>
          <w:sz w:val="28"/>
          <w:szCs w:val="28"/>
        </w:rPr>
        <w:t>23</w:t>
      </w:r>
      <w:r>
        <w:rPr>
          <w:rFonts w:ascii="Times New Roman" w:hAnsi="Times New Roman" w:cs="Times New Roman"/>
          <w:sz w:val="28"/>
          <w:szCs w:val="28"/>
        </w:rPr>
        <w:t xml:space="preserve"> minutos, na Sala nº 07 da Ala Senador Alexandre Costa, ocorrida sob a Presidência do Deputado </w:t>
      </w:r>
      <w:r w:rsidRPr="00F10DF7">
        <w:rPr>
          <w:rFonts w:ascii="Times New Roman" w:hAnsi="Times New Roman" w:cs="Times New Roman"/>
          <w:b/>
          <w:bCs/>
          <w:sz w:val="28"/>
          <w:szCs w:val="28"/>
        </w:rPr>
        <w:t>Candido Vacarrezza (PT/SP)</w:t>
      </w:r>
      <w:r w:rsidRPr="00F10DF7">
        <w:rPr>
          <w:rFonts w:ascii="Times New Roman" w:hAnsi="Times New Roman" w:cs="Times New Roman"/>
          <w:sz w:val="28"/>
          <w:szCs w:val="28"/>
        </w:rPr>
        <w:t xml:space="preserve"> e com a presença dos Senadores: </w:t>
      </w:r>
      <w:r w:rsidRPr="00F10DF7">
        <w:rPr>
          <w:rFonts w:ascii="Times New Roman" w:hAnsi="Times New Roman" w:cs="Times New Roman"/>
          <w:b/>
          <w:bCs/>
          <w:sz w:val="28"/>
          <w:szCs w:val="28"/>
        </w:rPr>
        <w:t xml:space="preserve">Romero Jucá (PMDB/RR) e </w:t>
      </w:r>
      <w:r>
        <w:rPr>
          <w:rFonts w:ascii="Times New Roman" w:hAnsi="Times New Roman" w:cs="Times New Roman"/>
          <w:b/>
          <w:bCs/>
          <w:sz w:val="28"/>
          <w:szCs w:val="28"/>
        </w:rPr>
        <w:t xml:space="preserve">Pedro Taques (PDT/MT), </w:t>
      </w:r>
      <w:r w:rsidRPr="009B2BB1">
        <w:rPr>
          <w:rFonts w:ascii="Times New Roman" w:hAnsi="Times New Roman" w:cs="Times New Roman"/>
          <w:sz w:val="28"/>
          <w:szCs w:val="28"/>
        </w:rPr>
        <w:t xml:space="preserve">e dos Deputados </w:t>
      </w:r>
      <w:r w:rsidRPr="009B2BB1">
        <w:rPr>
          <w:rFonts w:ascii="Times New Roman" w:hAnsi="Times New Roman" w:cs="Times New Roman"/>
          <w:b/>
          <w:bCs/>
          <w:sz w:val="28"/>
          <w:szCs w:val="28"/>
        </w:rPr>
        <w:t xml:space="preserve">Edinho Araújo (PMDB/SP), Carlos Sampaio (PSDB/SP), Sergio Zveiter (PSD/RJ), </w:t>
      </w:r>
      <w:r w:rsidRPr="009B2BB1">
        <w:rPr>
          <w:rFonts w:ascii="Times New Roman" w:hAnsi="Times New Roman" w:cs="Times New Roman"/>
          <w:sz w:val="28"/>
          <w:szCs w:val="28"/>
        </w:rPr>
        <w:t>e</w:t>
      </w:r>
      <w:r w:rsidRPr="009B2BB1">
        <w:rPr>
          <w:rFonts w:ascii="Times New Roman" w:hAnsi="Times New Roman" w:cs="Times New Roman"/>
          <w:b/>
          <w:bCs/>
          <w:sz w:val="28"/>
          <w:szCs w:val="28"/>
        </w:rPr>
        <w:t xml:space="preserve"> Miro Teixeira (PDT/RJ)</w:t>
      </w:r>
      <w:r w:rsidRPr="009B2BB1">
        <w:rPr>
          <w:rFonts w:ascii="Times New Roman" w:hAnsi="Times New Roman" w:cs="Times New Roman"/>
          <w:sz w:val="28"/>
          <w:szCs w:val="28"/>
        </w:rPr>
        <w:t>. Deixaram de comparecer os Senadores</w:t>
      </w:r>
      <w:r w:rsidRPr="009B2BB1">
        <w:rPr>
          <w:rFonts w:ascii="Times New Roman" w:hAnsi="Times New Roman" w:cs="Times New Roman"/>
          <w:b/>
          <w:bCs/>
          <w:sz w:val="28"/>
          <w:szCs w:val="28"/>
        </w:rPr>
        <w:t xml:space="preserve"> Aloysio Nunes Ferreira (PSDB/SP), Vital do Rêgo (PMDB/PB)</w:t>
      </w:r>
      <w:r w:rsidRPr="009B2BB1">
        <w:rPr>
          <w:rFonts w:ascii="Times New Roman" w:hAnsi="Times New Roman" w:cs="Times New Roman"/>
          <w:sz w:val="28"/>
          <w:szCs w:val="28"/>
        </w:rPr>
        <w:t xml:space="preserve">, </w:t>
      </w:r>
      <w:r w:rsidRPr="009B2BB1">
        <w:rPr>
          <w:rFonts w:ascii="Times New Roman" w:hAnsi="Times New Roman" w:cs="Times New Roman"/>
          <w:b/>
          <w:bCs/>
          <w:sz w:val="28"/>
          <w:szCs w:val="28"/>
        </w:rPr>
        <w:t xml:space="preserve">Jorge Viana (PT/AC), Aloysio Nunes Ferreira (PSDB/SP) </w:t>
      </w:r>
      <w:r w:rsidRPr="009B2BB1">
        <w:rPr>
          <w:rFonts w:ascii="Times New Roman" w:hAnsi="Times New Roman" w:cs="Times New Roman"/>
          <w:sz w:val="28"/>
          <w:szCs w:val="28"/>
        </w:rPr>
        <w:t>e</w:t>
      </w:r>
      <w:r w:rsidRPr="009B2BB1">
        <w:rPr>
          <w:rFonts w:ascii="Times New Roman" w:hAnsi="Times New Roman" w:cs="Times New Roman"/>
          <w:b/>
          <w:bCs/>
          <w:sz w:val="28"/>
          <w:szCs w:val="28"/>
        </w:rPr>
        <w:t xml:space="preserve"> Antônio Carlos Rodrigues (PR/SP); </w:t>
      </w:r>
      <w:r w:rsidRPr="009B2BB1">
        <w:rPr>
          <w:rFonts w:ascii="Times New Roman" w:hAnsi="Times New Roman" w:cs="Times New Roman"/>
          <w:sz w:val="28"/>
          <w:szCs w:val="28"/>
        </w:rPr>
        <w:t>e o</w:t>
      </w:r>
      <w:r w:rsidRPr="009B2BB1">
        <w:rPr>
          <w:rFonts w:ascii="Times New Roman" w:hAnsi="Times New Roman" w:cs="Times New Roman"/>
          <w:b/>
          <w:bCs/>
          <w:sz w:val="28"/>
          <w:szCs w:val="28"/>
        </w:rPr>
        <w:t xml:space="preserve"> </w:t>
      </w:r>
      <w:r w:rsidRPr="009B2BB1">
        <w:rPr>
          <w:rFonts w:ascii="Times New Roman" w:hAnsi="Times New Roman" w:cs="Times New Roman"/>
          <w:sz w:val="28"/>
          <w:szCs w:val="28"/>
        </w:rPr>
        <w:t>Deputado</w:t>
      </w:r>
      <w:r w:rsidRPr="009B2BB1">
        <w:rPr>
          <w:rFonts w:ascii="Times New Roman" w:hAnsi="Times New Roman" w:cs="Times New Roman"/>
          <w:b/>
          <w:bCs/>
          <w:sz w:val="28"/>
          <w:szCs w:val="28"/>
        </w:rPr>
        <w:t xml:space="preserve"> Arnaldo Jardim (PPS/SP).</w:t>
      </w:r>
      <w:r w:rsidRPr="00F10DF7">
        <w:rPr>
          <w:rFonts w:ascii="Times New Roman" w:hAnsi="Times New Roman" w:cs="Times New Roman"/>
          <w:b/>
          <w:bCs/>
          <w:color w:val="FF0000"/>
          <w:sz w:val="28"/>
          <w:szCs w:val="28"/>
        </w:rPr>
        <w:t xml:space="preserve"> </w:t>
      </w:r>
      <w:r w:rsidRPr="009B2BB1">
        <w:rPr>
          <w:rFonts w:ascii="Times New Roman" w:hAnsi="Times New Roman" w:cs="Times New Roman"/>
          <w:sz w:val="28"/>
          <w:szCs w:val="28"/>
        </w:rPr>
        <w:t>Compareceram, também, os Deputados não membros: Otávio Leite (PSDB/RJ), Benedita da Silva (PT/RJ) e Eduardo Barbosa (PSDB/MG).</w:t>
      </w:r>
      <w:r>
        <w:rPr>
          <w:rFonts w:ascii="Times New Roman" w:hAnsi="Times New Roman" w:cs="Times New Roman"/>
          <w:sz w:val="28"/>
          <w:szCs w:val="28"/>
        </w:rPr>
        <w:t xml:space="preserve"> Na ocasião foi comunicado o adiamento da apresentação da proposta para regulamentação da Emenda Constitucional nº 72 de 2013.</w:t>
      </w:r>
    </w:p>
    <w:p w:rsidR="00072B47" w:rsidRDefault="00072B47">
      <w:pPr>
        <w:jc w:val="both"/>
        <w:rPr>
          <w:rFonts w:ascii="Times New Roman" w:hAnsi="Times New Roman" w:cs="Times New Roman"/>
          <w:sz w:val="28"/>
          <w:szCs w:val="28"/>
        </w:rPr>
      </w:pP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Declaro aberta a 4ª Reunião da Comissão Mista, criada pelo Ato Conjunto nº 2, de 2013, destinada a consolidar a legislação federal e a regulamentar os dispositivos da Constituição Federal.</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Esclareço que a presente reunião, anteriormente, havia sido destinada a discutir a regulamentação da Emenda Constitucional 72, de 2013.</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Antes de passar a palavra ao Relator, eu quero esclarecer que nós combinamos que iríamos encaminhar, com antecedência, essa sugestão.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O Relator e eu estivemos no TST e no STJ e recebemos diversas representações aqui da OAB, da Anamatra, e, na reunião passada, veio uma associação que representa os empregados domésticos.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Conversamos com diversos segmentos, recebemos propostas de diversos setores e o Relator, Senador Jucá, conversou, em diversas oportunidades, com o Governo Federal, porque é um agente importantíssimo para a elaboração da proposta.</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Então, vou passar a palavra ao Relator, a partir daí, para ele explicar essa questão.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Depois disso, nós vamos discutir o encaminhamento que eu queria fazer para esta reunião de hoje – se o Deputado Miro puder e se o Relator concordar – para o Deputado Miro apresentar o trabalho de que ele ficou encarregado, se já tiver condições, sobre como termos um portal amigável para qualquer Deputado, Senador, qualquer cidadão do País acompanhar essa discussão e ter conhecimento de todos aqueles itens que o Relator Romero Jucá distribuiu para os demais Parlamentares.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Com a palavra, o Senador Romero Jucá.</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PEDRO TAQUES </w:t>
      </w:r>
      <w:r w:rsidRPr="000F1D17">
        <w:rPr>
          <w:rFonts w:ascii="Times New Roman" w:hAnsi="Times New Roman" w:cs="Times New Roman"/>
          <w:sz w:val="28"/>
          <w:szCs w:val="28"/>
        </w:rPr>
        <w:t xml:space="preserve">(PDT – MT) – Sr. Presidente, pela ordem. Sr. Presidente, permita-me? Poderia ser uma questão de ordem, com fundamento no art. 403, mas vou fazer pela ordem e não uma questão de ordem.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Tenho uma dúvida sobre o encaminhamento dos projetos desta Comissão, de acordo com o ato de sua Constituição. Em os projetos sendo votados aqui, eles merecerão uma análise na Câmara, no Senado, nas comissões especiais?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No Plenário.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PEDRO TAQUES </w:t>
      </w:r>
      <w:r w:rsidRPr="000F1D17">
        <w:rPr>
          <w:rFonts w:ascii="Times New Roman" w:hAnsi="Times New Roman" w:cs="Times New Roman"/>
          <w:sz w:val="28"/>
          <w:szCs w:val="28"/>
        </w:rPr>
        <w:t>(PDT – MT) – Diretamente no Plenário?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Aqui já é uma comissão mista, então, já é uma comissão de mérito. Ao ser aprovado aqui, vai ao Plenário do Senado e ao Plenário da Câmara, alternadamente. Então, nós vamos escolher por onde começar, como começar, depende da formatação que o Relator apresentar, se for aprovado aqui pela Casa, vai direto para o Plenário.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PEDRO TAQUES </w:t>
      </w:r>
      <w:r w:rsidRPr="000F1D17">
        <w:rPr>
          <w:rFonts w:ascii="Times New Roman" w:hAnsi="Times New Roman" w:cs="Times New Roman"/>
          <w:sz w:val="28"/>
          <w:szCs w:val="28"/>
        </w:rPr>
        <w:t>(PDT – MT) – Muito obrigado.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ROMERO JUCÁ </w:t>
      </w:r>
      <w:r w:rsidRPr="000F1D17">
        <w:rPr>
          <w:rFonts w:ascii="Times New Roman" w:hAnsi="Times New Roman" w:cs="Times New Roman"/>
          <w:sz w:val="28"/>
          <w:szCs w:val="28"/>
        </w:rPr>
        <w:t>(PMDB – RR) – Sr. Presidente, Srªs e Srs. Parlamentares, companheiros da imprensa, primeiro quero registrar e começar minhas palavras pedindo desculpas aos companheiros. Nós tínhamos, na reunião anterior, nos comprometido a apresentar uma minuta de proposta para que a gente pudesse hoje discutir, efetivamente, essa legislação complementar, em que vamos regulamentar a questão do trabalho doméstico.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Procurei fazer o meu trabalho, discutir, e, como disse o Presidente Vaccarezza, nós ouvimos diversos segmentos. Fomos ao Tribunal Superior do Trabalho, tivemos uma conversa com o Presidente, Carlos Alberto, e a Ministra Delaíde, a equipe técnica, uma conversa extremamente proveitosa, uma conversa importante; tivemos reunião com o Ministério Público do Trabalho, conversando também; tivemos uma discussão com a Anamatra, com os juízes do trabalho; recebemos diversos sindicatos de empregados domésticos no meu gabinete; recebemos, inclusive, um sindicato de empregadores que surgiu, um sindicato de empregadores de São Paulo, nós recebemos também; tivemos reunião com a Ministra Gleisi Hoffmann; com o Ministro da AGU, Luís Inácio Adams; com o Ministro do Trabalho; com o Secretário do Tesouro, Arno Augustin.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Procurei ouvir também, no meu Estado e aqui em Brasília, diversas famílias, diversos empregadores e empregadoras, preocupados exatamente com o quadro de incerteza que se abate sobre a população, porque, na verdade, como o processo não está regulamentado ainda, criou-se, de certa forma, uma insegurança quanto a essa questão.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Eu pretendia apresentar esta semana o relatório preliminar. Por que não o estou fazendo? Porque, na reunião com o Governo, nós levantamos vários pontos, que são pontos importantes para termos um posicionamento do Governo, por três motivos: primeiro, porque a parte operacional do sistema simplificado caberá ao Governo implementar; depois, uma parte da conta para suprir essa solução de igualdade que nós votamos caberá ao Governo, também, implementar, e o Governo não tem ainda os cálculos do impacto perante a Previdência e perante o seguro-desemprego, que é um ponto que o está preocupando muito</w:t>
      </w:r>
      <w:r w:rsidRPr="000F1D17">
        <w:rPr>
          <w:rStyle w:val="CommentReference"/>
          <w:rFonts w:ascii="Times New Roman" w:hAnsi="Times New Roman" w:cs="Times New Roman"/>
          <w:sz w:val="28"/>
          <w:szCs w:val="28"/>
        </w:rPr>
        <w:t>,</w:t>
      </w:r>
      <w:r w:rsidRPr="000F1D17">
        <w:rPr>
          <w:rFonts w:ascii="Times New Roman" w:hAnsi="Times New Roman" w:cs="Times New Roman"/>
          <w:sz w:val="28"/>
          <w:szCs w:val="28"/>
        </w:rPr>
        <w:t xml:space="preserve"> a sistemática do seguro-desemprego para evitar eventualmente fraudes e procedimentos que possam onerar em demasia a sociedade.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Alguns pontos também de regulamentação da questão do trabalho. O Ministério do Trabalho estava debruçado sobre uma proposta, não havia fechado ainda, e esse trabalho está sendo coordenado pela Casa Civil. Então, a Ministra Gleisi Hoffmann, diferentemente do que foi colocado por alguns setores da imprensa, me ligou e disse que o trabalho será feito em parceria com a Comissão, que o Governo não tem a intenção de encaminhar sozinho uma proposta sem a discussão da Comissão e do Congresso; que o Governo está ainda estudando essa questão e pediu prazo para que pudesse fechar esses entendimentos para uma posterior reunião.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Como o Governo vai ter que operacionalizar, como o Governo vai ter que custear e como o Governo vai ter que sancionar o projeto que nós apresentarmos aqui, porque não nos interessa criar uma proposta que gere uma série de vetos e crie outra insegurança no Governo, eu entendi que seria de bom alvitre, que seria de certa forma mais construtivo, retardarmos um pouco a apresentação da proposta, aguardar essa discussão e a contribuição do Governo, fazer isso em parceria e, a partir dessa contribuição, termos a condição de apresentar algo mais consistente na visão do próprio Governo, que é, no final, quem vai dar uma palavra de veto ou de sanção ao projeto de lei.</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O Ministro do Trabalho havia feito algumas colocações oriundas da ação do Ministério do Trabalho. Essas questões ainda estão em estudo na Casa Civil como um todo, como posição de Governo. Então, nós pedimos vênia e eu peço desculpas. A minha parte eu fiz, mas de nada adiantaria encaminhar, com uma única visão, um processo tão complexo, que poderá e deverá receber a contribuição de setores do Governo que vão, efetivamente, ajudar a melhorar a proposta.</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Essa não é nem uma proposta só da Comissão, é uma proposta da sociedade. Estamos procurando ouvir todos os segmentos, estamos procurando construir uma relação de equilíbrio. Está patente que a relação do trabalho doméstico é diferenciada, terá que ser efetivamente algo diferente do normal, por diversos aspectos. A começar pelo financiador, pelo segmento que irá custear efetivamente o trabalho doméstico e suas prerrogativas: o Governo, que terá que ter uma arrecadação compatível com o equilíbrio da Previdência; e as famílias brasileiras, que já têm o seu orçamento constituído de forma normalmente sacrificada, na ponta do lápis.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Na verdade, não podemos criar um encargo em demasia, que venha a onerar e, de certa forma, desequilibrar o orçamento doméstico, porque isso não vai contribuir no fortalecimento do trabalho doméstico, vai contribuir no esvaziamento do trabalho doméstico. Com essa responsabilidade, eu terei de apresentar uma proposta que eu considere em equilíbrio. É claro que a Comissão será soberana, depois o Plenário do Congresso – da Câmara e do Senado – será soberano, mas nós vamos apresentar uma proposta que eu entendo que deve procurar o equilíbrio para um setor que está começando e precisa começar bem.</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Então, Presidente Vaccarezza, eu queria relatar essas questões, abrir o debate e, a partir do debate, tratarmos alguns temas referentes a essa questão, podermos construir o debate e recebermos as contribuições necessárias.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PRESIDENTE </w:t>
      </w:r>
      <w:r w:rsidRPr="000F1D17">
        <w:rPr>
          <w:rFonts w:ascii="Times New Roman" w:hAnsi="Times New Roman" w:cs="Times New Roman"/>
          <w:sz w:val="28"/>
          <w:szCs w:val="28"/>
        </w:rPr>
        <w:t>(Cândido Vaccarezza. PT – SP) – Bem, vou seguir uma lista de inscrição que foi pedida. A sistemática que nós fizemos aqui foi a seguinte: fala um Senador, fala um Deputado e, pelo Regimento, falam primeiro as pessoas da Comissão e, depois, os Parlamentares que não são da Comissão.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Como não vamos deliberar – e o Deputado Otavio Leite havia me pedido com antecedência que queria ser o primeiro inscrito, e a Deputada Benedita também se inscreveu –, então, nós não vamos seguir essa sistemática e, só quando tiver votação, nós seguiremos desse jeito. Está bom?</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Eu vou pedir pela lista de inscrição nessa discussão hoje, porque, se tiver tempo, ainda quero dar a palavra para o Deputado Miro fazer a apresentação do trabalho dele.</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Antes, porém, quero colocar em votação a Ata da 3ª Reunião, solicitando a sua dispensa.</w:t>
      </w:r>
    </w:p>
    <w:p w:rsidR="00072B47" w:rsidRPr="000F1D17" w:rsidRDefault="00072B47" w:rsidP="000F1D17">
      <w:pPr>
        <w:ind w:firstLine="1440"/>
        <w:jc w:val="both"/>
        <w:rPr>
          <w:rFonts w:ascii="Times New Roman" w:hAnsi="Times New Roman" w:cs="Times New Roman"/>
          <w:i/>
          <w:iCs/>
          <w:sz w:val="28"/>
          <w:szCs w:val="28"/>
        </w:rPr>
      </w:pPr>
      <w:r w:rsidRPr="000F1D17">
        <w:rPr>
          <w:rFonts w:ascii="Times New Roman" w:hAnsi="Times New Roman" w:cs="Times New Roman"/>
          <w:sz w:val="28"/>
          <w:szCs w:val="28"/>
        </w:rPr>
        <w:t>Os Srs. Deputados e Senadores que concordam permaneçam como se acham. (</w:t>
      </w:r>
      <w:r w:rsidRPr="000F1D17">
        <w:rPr>
          <w:rFonts w:ascii="Times New Roman" w:hAnsi="Times New Roman" w:cs="Times New Roman"/>
          <w:i/>
          <w:iCs/>
          <w:sz w:val="28"/>
          <w:szCs w:val="28"/>
        </w:rPr>
        <w:t>Pausa.</w:t>
      </w:r>
      <w:r w:rsidRPr="000F1D17">
        <w:rPr>
          <w:rFonts w:ascii="Times New Roman" w:hAnsi="Times New Roman" w:cs="Times New Roman"/>
          <w:sz w:val="28"/>
          <w:szCs w:val="28"/>
        </w:rPr>
        <w:t>)</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A Ata está aprovada.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Deputado Otavio Leite.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OTAVIO LEITE</w:t>
      </w:r>
      <w:r w:rsidRPr="000F1D17">
        <w:rPr>
          <w:rFonts w:ascii="Times New Roman" w:hAnsi="Times New Roman" w:cs="Times New Roman"/>
          <w:sz w:val="28"/>
          <w:szCs w:val="28"/>
        </w:rPr>
        <w:t xml:space="preserve"> (PSDB – RJ) – Sr. Presidente, ao agradecer a sua gentileza e a compreensão dos demais membros desta Comissão, falo da minha satisfação de usar a palavra. Eminente Relator, permita-me dizer que fez muito bem V. Exª em se abrir para a sociedade e também para as instâncias que gravitam em torno de um tema tão importante para a sociedade brasileira.</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Nós precisamos lembrar que estamos cuidando de um contingente da ordem de 7 milhões de brasileiros. De uma população economicamente ativa de 93 milhões, 7% – ou seja, 6,5 milhões de brasileiros que estão trabalhando – trabalham em lares, sendo certo que, desses, apenas 1,5 milhão têm carteira assinada.</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O advento da PEC é óbvio que remexe por completo, positivamente, nessas relações de trabalho. Mas, por outro lado, é preciso compreender que há um fato social, isso provoca toda uma reação. Não há um lar, hoje, no Brasil, que não esteja completamente dominado por dúvidas; e as dúvidas levam à instabilidade, inclusive, no convívio. E a saída mais fácil, em geral, é a dispensa, o desemprego.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Tenho informações de sindicatos de que já há algumas sinalizações de aumento de desemprego por conta da dúvida que perpassa o tecido social como um todo: desemprego ou migração para o serviço de diarista, que é uma precarização das relações de trabalho.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Então, o nosso desafio é exatamente viabilizar a execução, a aplicação, dessas novas normas, que são fundamentais para esse nosso estágio civilizatório. Ponto.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Eu queria insistir apenas num detalhe: nós temos hoje, no Brasil, um número de 25 milhões de brasileiros que pagam Imposto de Renda ou apresentam a declaração: 10 ou 11 milhões de forma simplificada; e outros 14 milhões de forma completa. Está aí o potencial de contribuição para o Erário e ao mesmo tempo de empregar pessoas que possam trabalhar nos respectivos lares.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De modo que nós ainda temos que, ao encontrar uma saída, ter a ousadia de fazer desse instante um que não só formalize mais, mas que atraia mais pessoas para essa possibilidade de mercado de trabalho. E não há outro caminho. É preciso desonerar as famílias, pois famílias não são empresas.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Então, eu queria apenas sublinhar a importância de se considerar que são equações matemático-jurídicas complexas, são vários tributos. O PSDB, através do Líder Carlos Sampaio, propôs a unificação. O microempregador individual é uma ideia vitoriosa que me parece já foi abraçada pelo Governo. Mas é preciso ir além. Não adianta só reduzir de 12% para 8% o INSS.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Eu tenho aqui um exercício – depois passo às mãos de V. Exªs – que revela que o impacto de alívio no bolso das famílias será muito pequeno. É preciso mexer no Imposto de Renda. Parece-me que a Ministra Gleisi já andou falando sobre isso hoje.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Com relação ao Imposto de Renda, é uma questão de encontrar ali o calibre da alíquota que permitisse essa diminuição do peso, a fim de que as famílias possam arcar com os ônus advindos dos novos direitos.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Em síntese, Sr. Presidente, era isso. Eu queria reiterar ao eminente Relator que essa é uma preocupação nossa e não tenho dúvida de que é uma saída fácil, tranquila, tecnicamente cabível, viável, factível, para que a gente possa festejar por completo um estágio novo em termos das relações de trabalho: as domésticas formalizadas, oferecendo mais oportunidade de emprego, mas as famílias tendo condições de arcar com essas responsabilidades.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Quero, portanto, passar esse exercício ao Relator, que vai examinar, que expressa um cálculo que, em síntese, demonstra que, se nós diminuirmos Imposto de Renda, vamos conseguir cumprir essa PEC para valer.</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Muito obrigado, Sr. Presidente.</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PRESIDENTE </w:t>
      </w:r>
      <w:r w:rsidRPr="000F1D17">
        <w:rPr>
          <w:rFonts w:ascii="Times New Roman" w:hAnsi="Times New Roman" w:cs="Times New Roman"/>
          <w:sz w:val="28"/>
          <w:szCs w:val="28"/>
        </w:rPr>
        <w:t>(Cândido Vaccarezza. PT – SP) – Quer comentar?</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ROMERO JUCÁ </w:t>
      </w:r>
      <w:r w:rsidRPr="000F1D17">
        <w:rPr>
          <w:rFonts w:ascii="Times New Roman" w:hAnsi="Times New Roman" w:cs="Times New Roman"/>
          <w:sz w:val="28"/>
          <w:szCs w:val="28"/>
        </w:rPr>
        <w:t>(PMDB – RR) – Eu quero agradecer a contribuição do Deputado Otavio Leite e quero só registrar que estamos analisando todos os espectros de como desonerar. Na verdade, na minha visão, porque posso estar equivocado, quanto mais simplificado for o abatimento, quanto mais simplificada for a desoneração, melhor. Hoje, o desconto no Imposto de Renda só é dado para quem faz a declaração completa. Ou seja, não atende o contribuinte mediano. E tenho uma preocupação na questão de desonerar muito Imposto de Renda, porque, na verdade, metade da conta dessa desoneração quem estará pagando são os Municípios brasileiros, por conta do FPE e FPM, que já estão sacrificados exatamente por conta das desonerações de IPI que o Governo tem dado.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Então, eu acho que nós temos que levar em conta todo o espectro de desoneração, mas, se nós pudermos concentrar mais em outros tributos ou outras contribuições que sejam oriundas apenas de arrecadação do Governo Central, eu diria que isso seria mais salutar para Estados e Municípios, principalmente os mais pobres, porque hoje nós já temos uma diminuição significativa de transferência de FPE e FPM por conta de desoneração da linha branca, de automóveis e de outras questões que estão sendo feitas.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Mas levarei em conta, Deputado Otavio Leite, a sua contribuição e é um ponto sobre o qual o Governo está debruçado também, devo registrar, para tentarmos construir essa equação da capacidade de pagamento da família brasileira.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Concordo com V. Exª: são 7 milhões de empregados; o restante é empregador, entendeu? Então, essa é uma relação em que todos estão envolvidos, não só os 7 milhões de empregados domésticos; todos estão envolvidos. Diz respeito à família brasileira, diz respeito aos lares, há preocupação... Tenho conversado muito e realmente precisamos rapidamente chegar a um denominador comum para apresentar à sociedade.</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OTAVIO LEITE </w:t>
      </w:r>
      <w:r w:rsidRPr="000F1D17">
        <w:rPr>
          <w:rFonts w:ascii="Times New Roman" w:hAnsi="Times New Roman" w:cs="Times New Roman"/>
          <w:sz w:val="28"/>
          <w:szCs w:val="28"/>
        </w:rPr>
        <w:t>(PSDB – RJ)</w:t>
      </w:r>
      <w:r w:rsidRPr="000F1D17">
        <w:rPr>
          <w:rFonts w:ascii="Times New Roman" w:hAnsi="Times New Roman" w:cs="Times New Roman"/>
          <w:b/>
          <w:bCs/>
          <w:sz w:val="28"/>
          <w:szCs w:val="28"/>
        </w:rPr>
        <w:t xml:space="preserve"> </w:t>
      </w:r>
      <w:r w:rsidRPr="000F1D17">
        <w:rPr>
          <w:rFonts w:ascii="Times New Roman" w:hAnsi="Times New Roman" w:cs="Times New Roman"/>
          <w:sz w:val="28"/>
          <w:szCs w:val="28"/>
        </w:rPr>
        <w:t>– Eminente Senador, permita-me só uma ponderação. É lúcida a sua preocupação em relação ao rateio do Imposto de Renda, que, de fato, vai para um fundo, parte da União, parte de Estados e Municípios. Ora, a solução é muito simples. Nós apenas focalizaríamos do ponto de vista legal e na parte da União, que é o primo rico nessa história. Então, a União tem esse lastro suficiente para poder arcar com essa desoneração e assegurar o emprego no Brasil às empregadas domésticas.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Essa é a complementação da sugestão que apresento, em face da sua observação.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Muito obrigado.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ROMERO JUCÁ </w:t>
      </w:r>
      <w:r w:rsidRPr="000F1D17">
        <w:rPr>
          <w:rFonts w:ascii="Times New Roman" w:hAnsi="Times New Roman" w:cs="Times New Roman"/>
          <w:sz w:val="28"/>
          <w:szCs w:val="28"/>
        </w:rPr>
        <w:t>(PMDB – RR) – Obrigado.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PRESIDENTE </w:t>
      </w:r>
      <w:r w:rsidRPr="000F1D17">
        <w:rPr>
          <w:rFonts w:ascii="Times New Roman" w:hAnsi="Times New Roman" w:cs="Times New Roman"/>
          <w:sz w:val="28"/>
          <w:szCs w:val="28"/>
        </w:rPr>
        <w:t>(Cândido Vaccarezza. PT – SP) – Passo a palavra à Deputada Benedita.</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A SRª BENEDITA DA SILVA </w:t>
      </w:r>
      <w:r w:rsidRPr="000F1D17">
        <w:rPr>
          <w:rFonts w:ascii="Times New Roman" w:hAnsi="Times New Roman" w:cs="Times New Roman"/>
          <w:sz w:val="28"/>
          <w:szCs w:val="28"/>
        </w:rPr>
        <w:t xml:space="preserve">(PT – RJ) – Sr. Presidente, Sr. Relator, Srªs e Srs. Deputados e Senadores, eu penso que o melhor neste momento é realmente a relação política de equilíbrio no entendimento entre esta Casa e o Governo Federal. Porque nós tivemos aqui momentos riquíssimos, não apenas de debates. Nós prosperamos, nós conseguimos avançar porque esse entendimento teve mão dupla. Tanto a Comissão na Câmara dos Deputados quanto a Comissão aqui no Senado Federal foram capazes de fazer um debate em que todo o tempo permeou a preocupação com o empregador. Mas, como nós estávamos, naquele momento, tratando dos trabalhadores e trabalhadoras domésticas, era impossível, para que nós pudéssemos estender, imagino eu, uma discussão em torno da Previdência, em torno do Fundo de Garantia do Tempo de Serviço e da redução para o empregador, na medida em que, no período em que discutíamos os direitos dos trabalhadores domésticos e das trabalhadoras domésticas, o Governo já tinha se manifestado, tanto assim que foram possíveis o entendimento e os avanços. O Governo já havia manifestado o interesse de dar um tratamento diferenciado ao acompanhamento desse processo, tanto que levou quase um ano na Comissão, na Câmara dos Deputados, para que nós pudéssemos fazer esses ajustes. Eles foram feitos depois, nessa linha que V. Exª coloca, de conversarmos com o Tribunal Superior do Trabalho, com os ministérios, com a Casa Civil, com os sindicatos, com as centrais sindicais, com as associações e de fazermos as audiências públicas. Foi exatamente nas audiências públicas que abrimos para o conjunto dos Parlamentares, porque aí diferentes partidos políticos, é evidente, estavam participando desse debate. Feito isso, nós acordamos com o Governo, que, logo que fosse aprovada no Senado Federal, a lei, de imediato, seria enviada para esta Casa, sem inviabilizar as iniciativas, tanto do Senado quanto da Câmara, do projeto de lei que regulamentasse, evidentemente, os dispositivos que ficariam para a regulamentação.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Penso que, quando V. Exª diz que nos entendimentos com o Governo foi solicitado um tempo maior, acho que nos dá a tranquilidade necessária, inclusive para que nós possamos passar uma clarividência para aqueles que estão preocupados com o desemprego, que não acredito que haverá. Vou continuar dizendo que não haverá desemprego porque a informalidade é majoritária nessa área. O que haverá será um ajuste em que os entendimentos na relação do trabalhador e na relação do empregador terão uma mudança considerável. E isso é saudável para as relações da sociedade brasileira, longe de ser um problema. Não estamos buscando um problema.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Como empregadores, nós temos, também, de acompanhar a evolução e o desenvolvimento do nosso País e de mudar as nossas relações, reconhecendo que não somos, nós empregadores, uma empresa. Mas também não podemos perpetuar, numa relação de trabalho, o aumento do nosso nível de sentimentos e nos esquecer de que os 7 milhões de trabalhadores e de trabalhadoras que hoje vão ter oficialmente a sua carteira assinada, os seus direitos, fazem parte de um núcleo familiar e que têm também obrigações com esse núcleo familiar, que têm filhos, marido, esposa. Eles também têm essas obrigações. Muitas e muitas dessas pessoas que são hoje trabalhadoras em nossas residências também precisam ter uma outra pessoa para cuidar de seus filhos para que  possam cuidar dos nossos. É evidente que, quando nós transferimos essa regulamentação para o Governo, ele fica, também, com a responsabilidade de não olhar pura e simplesmente para o interesse do empregador, mas vê o interesse do empregador, a responsabilidade que tem essa família que está recebendo essa trabalhadora, esse trabalhador. Aí, nós temos a creche, o seguro-desemprego, temos o Fundo de Garantia do Tempo de Serviço.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É preciso pactuar com o Governo, evidentemente, para que a gente possa ter um avanço. Não é concebível que haja uma diminuição de direitos. Esses direitos estão garantidos, nós já avançamos nisso. Agora, vamos procurar esses ajustes. Por isso, quero parabenizá-los por essa compreensão e por nos atender. Tenho certeza de que V. Exª está o tempo inteiro conversando com o Governo porque sem a sinalização do Governo nós estaríamos sem condição de nos comprometer em avançar até mesmo com  nossas iniciativas.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Então quero parabenizar e parabenizar também o nosso Presidente, Deputado Cândido Vaccarezza.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 saio porque eu tenho que fazer um pronunciamento na Câmara; agora, satisfeita, vou mudar um pouco o tom do meu discurso, evidente, porque já ouvi de V. Exªs o suficiente para me tranquilizar e saber que posso participar hoje de um seminário na Câmara dos Vereadores, onde os direitos continuarão garantidos e os empregadores não precisam se assustar porque essa mão de obra é necessária para nossa cultura e para o nosso trabalho. (</w:t>
      </w:r>
      <w:r w:rsidRPr="000F1D17">
        <w:rPr>
          <w:rFonts w:ascii="Times New Roman" w:hAnsi="Times New Roman" w:cs="Times New Roman"/>
          <w:i/>
          <w:iCs/>
          <w:sz w:val="28"/>
          <w:szCs w:val="28"/>
        </w:rPr>
        <w:t>Palmas.</w:t>
      </w:r>
      <w:r w:rsidRPr="000F1D17">
        <w:rPr>
          <w:rFonts w:ascii="Times New Roman" w:hAnsi="Times New Roman" w:cs="Times New Roman"/>
          <w:sz w:val="28"/>
          <w:szCs w:val="28"/>
        </w:rPr>
        <w:t>)</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PRESIDENTE </w:t>
      </w:r>
      <w:r w:rsidRPr="000F1D17">
        <w:rPr>
          <w:rFonts w:ascii="Times New Roman" w:hAnsi="Times New Roman" w:cs="Times New Roman"/>
          <w:sz w:val="28"/>
          <w:szCs w:val="28"/>
        </w:rPr>
        <w:t>(Cândido Vaccarezza. PT – SP) – Senador Pedro Taques.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PEDRO TAQUES </w:t>
      </w:r>
      <w:r w:rsidRPr="000F1D17">
        <w:rPr>
          <w:rFonts w:ascii="Times New Roman" w:hAnsi="Times New Roman" w:cs="Times New Roman"/>
          <w:sz w:val="28"/>
          <w:szCs w:val="28"/>
        </w:rPr>
        <w:t xml:space="preserve">(PDT – MT) – Presidente, vou ser muito rápido. A ideia desta Comissão é que possamos otimizar os trabalhos dos milhares de projetos que existem para regulamentar a Constituição.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Com todo respeito, nós vamos ficar aqui discutindo filosofia e discutir filosofia agora à tarde é complicado, preferiria num sábado à noite.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O ideal seria que V. Exª, como Relator, já trouxesse algo para que nós pudéssemos discutir. Eu sei que V. Exª está fazendo essa interlocução com o Poder Executivo, ela deve ser feita porque, senão – nós estamos na quarta reunião, discutindo o mesmo tema –, não avançamos, e eu confesso que todos aqui queremos regulamentar a Constituição. Este tema é muito importante.</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Agora, nós poderíamos começar o debate a partir de uma base, apresentada pelo Relator, e assim que as contribuições importantes do Poder Executivo para cá viessem, nós iríamos fazendo as acomodações. Mas é sempre bom lembrar que, apesar de o Poder Executivo ter essa importância, é o Legislativo aquele encarregado de regulamentar a Constituição.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Eu não posso ficar deitado em berço esplêndido esperando o Poder Executivo. E o Ministro do Trabalho é do meu Partido, do PDT. O ideal é nós discutirmos uma base, e que nós possamos, na próxima reunião, já passar para outro título, outro tema.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A minha preocupação é essa. E eu queria que V. Exª pudesse, na próxima reunião, trazer uma base para que nós pudéssemos começar, efetivamente, o debate sobre algo que não seja abstrato ou metafísico.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ROMERO JUCÁ </w:t>
      </w:r>
      <w:r w:rsidRPr="000F1D17">
        <w:rPr>
          <w:rFonts w:ascii="Times New Roman" w:hAnsi="Times New Roman" w:cs="Times New Roman"/>
          <w:sz w:val="28"/>
          <w:szCs w:val="28"/>
        </w:rPr>
        <w:t xml:space="preserve">(PMDB – RR) – Senador Pedro Taques, na verdade, essa base precisa ter uma operacionalidade e os encargos. Quer dizer, um ponto fulcral dessa questão é, efetivamente, quanto vai se cobrar, de quem vai se cobrar, o que vai ser custeado, o que vai onerar as famílias. Essa é a grande dúvida do empregador.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A questão do regime de trabalho também é outra questão em que o Ministério do Trabalho está levantando alguns pontos para a gente fechar.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Eu fiz a minha parte. </w:t>
      </w:r>
    </w:p>
    <w:p w:rsidR="00072B47" w:rsidRPr="000F1D17" w:rsidRDefault="00072B47" w:rsidP="000F1D17">
      <w:pPr>
        <w:jc w:val="center"/>
        <w:rPr>
          <w:rFonts w:ascii="Times New Roman" w:hAnsi="Times New Roman" w:cs="Times New Roman"/>
          <w:sz w:val="28"/>
          <w:szCs w:val="28"/>
        </w:rPr>
      </w:pPr>
      <w:r w:rsidRPr="000F1D17">
        <w:rPr>
          <w:rFonts w:ascii="Times New Roman" w:hAnsi="Times New Roman" w:cs="Times New Roman"/>
          <w:sz w:val="28"/>
          <w:szCs w:val="28"/>
        </w:rPr>
        <w:t>(</w:t>
      </w:r>
      <w:r w:rsidRPr="000F1D17">
        <w:rPr>
          <w:rFonts w:ascii="Times New Roman" w:hAnsi="Times New Roman" w:cs="Times New Roman"/>
          <w:i/>
          <w:iCs/>
          <w:sz w:val="28"/>
          <w:szCs w:val="28"/>
        </w:rPr>
        <w:t>Intervenção fora do microfone.</w:t>
      </w:r>
      <w:r w:rsidRPr="000F1D17">
        <w:rPr>
          <w:rFonts w:ascii="Times New Roman" w:hAnsi="Times New Roman" w:cs="Times New Roman"/>
          <w:sz w:val="28"/>
          <w:szCs w:val="28"/>
        </w:rPr>
        <w:t>)</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ROMERO JUCÁ </w:t>
      </w:r>
      <w:r w:rsidRPr="000F1D17">
        <w:rPr>
          <w:rFonts w:ascii="Times New Roman" w:hAnsi="Times New Roman" w:cs="Times New Roman"/>
          <w:sz w:val="28"/>
          <w:szCs w:val="28"/>
        </w:rPr>
        <w:t xml:space="preserve">(PMDB – RR) – Não, mas não adianta porque, na verdade, se eu entregar isso, e o Governo vier com outra posição, nós vamos ter que ajustar e, de certa forma, vai confundir mais ainda a cabeça das pessoas.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Então, eu prefiro cobrar do Governo essa posição, e a gente na próxima semana estará acompanhando a possibilidade de fazer essa reunião, e ninguém mais do que eu quer disponibilizar para V. Exªs esse material.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Então, vou correr, vou cobrar, vou tentar fazer rapidamente para que, celeremente, a gente possa discutir e aprovar essa matéria.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PEDRO TAQUES </w:t>
      </w:r>
      <w:r w:rsidRPr="000F1D17">
        <w:rPr>
          <w:rFonts w:ascii="Times New Roman" w:hAnsi="Times New Roman" w:cs="Times New Roman"/>
          <w:sz w:val="28"/>
          <w:szCs w:val="28"/>
        </w:rPr>
        <w:t xml:space="preserve">(PDT – MT) – Muito obrigado por satisfazer a minha ansiedade.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PRESIDENTE </w:t>
      </w:r>
      <w:r w:rsidRPr="000F1D17">
        <w:rPr>
          <w:rFonts w:ascii="Times New Roman" w:hAnsi="Times New Roman" w:cs="Times New Roman"/>
          <w:sz w:val="28"/>
          <w:szCs w:val="28"/>
        </w:rPr>
        <w:t>(Cândido Vaccarezza. PT – SP) – Deputado Sérgio Zveiter.</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SÉRGIO ZVEITER </w:t>
      </w:r>
      <w:r w:rsidRPr="000F1D17">
        <w:rPr>
          <w:rFonts w:ascii="Times New Roman" w:hAnsi="Times New Roman" w:cs="Times New Roman"/>
          <w:sz w:val="28"/>
          <w:szCs w:val="28"/>
        </w:rPr>
        <w:t xml:space="preserve">(PSDB – RJ) – Presidente, meu querido Senador Relator, meus colegas aqui de Comissão e demais pessoas presentes, eu realmente achei que a sua atitude foi muito oportuna, eminente Senador Romero Jucá, porque todos sabemos que a política é dinâmica e todos aqui estamos supersatisfeitos com as conquistas já obtidas por essa classe tão importante e que nos diz respeito muito de perto, que é a classe das empregadas e dos empregados domésticos. Todos nós sabemos aqui que o nosso intuito é colaborar para que os direitos já conquistados sejam ampliados, inclusive. Agora, obviamente que, se não houver um diálogo, nós não poderemos avançar.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Causou certa perplexidade realmente, vendo um dia uma posição da Comissão, no outro dia uma comissão do Ministro do Trabalho, no outro dia já uma outra posição da Ministra, mas eu tenho certeza absoluta de que agora V. Exª vai poder harmonizar essa situação toda e, na próxima reunião, tenho certeza absoluta de que vamos sair daqui já com uma proposta concreta.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ROMERO JUCÁ </w:t>
      </w:r>
      <w:r w:rsidRPr="000F1D17">
        <w:rPr>
          <w:rFonts w:ascii="Times New Roman" w:hAnsi="Times New Roman" w:cs="Times New Roman"/>
          <w:sz w:val="28"/>
          <w:szCs w:val="28"/>
        </w:rPr>
        <w:t>(PMDB – RR) – Obrigado!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PRESIDENTE </w:t>
      </w:r>
      <w:r w:rsidRPr="000F1D17">
        <w:rPr>
          <w:rFonts w:ascii="Times New Roman" w:hAnsi="Times New Roman" w:cs="Times New Roman"/>
          <w:sz w:val="28"/>
          <w:szCs w:val="28"/>
        </w:rPr>
        <w:t xml:space="preserve">(Cândido Vaccarezza. PT – SP) – Carlos Sampaio.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CARLOS SAMPAIO</w:t>
      </w:r>
      <w:r w:rsidRPr="000F1D17">
        <w:rPr>
          <w:rFonts w:ascii="Times New Roman" w:hAnsi="Times New Roman" w:cs="Times New Roman"/>
          <w:sz w:val="28"/>
          <w:szCs w:val="28"/>
        </w:rPr>
        <w:t xml:space="preserve"> (PSDB – SP) – Sr. Presidente, apenas para dizer que concordo, na íntegra, com o proceder da metodologia de trabalho proposta pelo Senador Jucá, porque, em que pese essa ansiedade não ser só do Senador Pedro Taques, é de todos nós, é verdade que esse projeto tem que ser trabalhado a quatro mãos: Congresso e Governo Federal. Não é um projeto em que o Congresso tem que ter os louros nem que o Executivo tem que ter os louros. É um projeto em que quem tem que ganhar são os empregados domésticos deste País. Portanto, essa confluência de opiniões é muito importante, particularmente para que não se onere o empregador doméstico a ponto de que aquilo que é um grande direito, um grande avanço das empregadas e empregados domésticos se transforme em consequente demissão em massa.</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Acho que os temas são todos eles oportunos, as ideias são todas muito bem colocadas, sempre em defesa dessa relação, que é uma relação diferenciada, apesar de concordar com o que disseram aqui agora há pouco, que trabalho é trabalho, mas numa relação diferenciada, numa relação estabelecida de um outro formato que não o da empresa com o seu funcionário. Até porque a relação de confiança é absoluta, pelo menos é assim na minha casa, imagino que na casa de milhões de brasileiros. Quem trabalha comigo, a nossa funcionária, tem a chave da minha casa. Ela entra e sai a hora que entender oportuno, nos finais de semana a mesma coisa, dormindo em casa, quando dorme em casa, enfim, é uma relação de confiança absoluta, absoluta, que transcende a relação empregatícia, entrando no campo da relação pessoal.</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Então, eu queria cumprimentá-lo por essa iniciativa. Mesmo que demoremos um pouco mais, mas não traremos para cá iniciativas que, indo para lá, serão vetadas e, portanto, seriam em prejuízo dos próprios empregados domésticos. Acho que foi uma iniciativa correta e adequada.</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Fica aqui um apelo ao Presidente, que é quem decidirá isso, um apelo que faz fiz ao Relator. Assim que formato por esta Comissão, que inaugurássemos essa análise pela Câmara, que é a Casa do povo; ou seja, que a primeira Casa a ser encaminhada – essa foi a solicitação que fiz ao Senador Romero Jucá e faço ao Presidente – seja a Câmara, para que possamos apreciar lá com a celeridade que o tema demanda. Será uma apreciação de Plenário, não teremos comissões, o Relator será de Plenário, então tudo será muito ágil. Fica aqui mais uma vez o meu pedido.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Por fim, uma comunicação. Em razão das minhas atividades como Líder e também em razão da sub-relatoria que me foi dada – com muita alegria, aliás – para cuidar de temas relativos à seguridade social, a questões ligadas ao índio, ao jovem, enfim, uma série de incumbências, eu procurei na nossa Bancada o que tínhamos efetivamente de melhor para contribuir com essa Comissão. O Deputado Eduardo Barbosa, que me acompanha aqui, será a pessoa que falará em meu nome, em nome da Bancada do PSDB nesses temas, cuja especialidade dele é notória na Casa. Portanto, acho que ele poderia contribuir muito mais do que eu, como Líder. Então, a partir desta data, especificamente nesta sub-relatoria, eu estou designando e não permanecerei mais no dia a dia das atividades desta Comissão por um período em que ele estará em meu lugar. Então, faço a comunicação oficial ao Relator e ao Presidente.</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Era o que tinha a dizer, Sr. Presidente.</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Muito obrigado.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w:t>
      </w:r>
      <w:r w:rsidRPr="000F1D17">
        <w:rPr>
          <w:rFonts w:ascii="Times New Roman" w:hAnsi="Times New Roman" w:cs="Times New Roman"/>
          <w:sz w:val="28"/>
          <w:szCs w:val="28"/>
          <w:shd w:val="clear" w:color="auto" w:fill="FFFFFF"/>
        </w:rPr>
        <w:t>Cândido Vaccarezza. PT – SP</w:t>
      </w:r>
      <w:r w:rsidRPr="000F1D17">
        <w:rPr>
          <w:rFonts w:ascii="Times New Roman" w:hAnsi="Times New Roman" w:cs="Times New Roman"/>
          <w:sz w:val="28"/>
          <w:szCs w:val="28"/>
        </w:rPr>
        <w:t>) – O próximo é o Deputado Edinho Araújo, que é o último inscrito.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Só para o encaminhamento, neste caso, o Presidente Renan terá que fazer uma comunicação para a Comissão. É ele que... </w:t>
      </w:r>
    </w:p>
    <w:p w:rsidR="00072B47" w:rsidRPr="000F1D17" w:rsidRDefault="00072B47" w:rsidP="000F1D17">
      <w:pPr>
        <w:jc w:val="center"/>
        <w:rPr>
          <w:rFonts w:ascii="Times New Roman" w:hAnsi="Times New Roman" w:cs="Times New Roman"/>
          <w:sz w:val="28"/>
          <w:szCs w:val="28"/>
        </w:rPr>
      </w:pPr>
      <w:r w:rsidRPr="000F1D17">
        <w:rPr>
          <w:rFonts w:ascii="Times New Roman" w:hAnsi="Times New Roman" w:cs="Times New Roman"/>
          <w:sz w:val="28"/>
          <w:szCs w:val="28"/>
        </w:rPr>
        <w:t>(</w:t>
      </w:r>
      <w:r w:rsidRPr="000F1D17">
        <w:rPr>
          <w:rFonts w:ascii="Times New Roman" w:hAnsi="Times New Roman" w:cs="Times New Roman"/>
          <w:i/>
          <w:iCs/>
          <w:sz w:val="28"/>
          <w:szCs w:val="28"/>
        </w:rPr>
        <w:t>Intervenção fora do microfone.</w:t>
      </w:r>
      <w:r w:rsidRPr="000F1D17">
        <w:rPr>
          <w:rFonts w:ascii="Times New Roman" w:hAnsi="Times New Roman" w:cs="Times New Roman"/>
          <w:sz w:val="28"/>
          <w:szCs w:val="28"/>
        </w:rPr>
        <w:t>)</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w:t>
      </w:r>
      <w:r w:rsidRPr="000F1D17">
        <w:rPr>
          <w:rFonts w:ascii="Times New Roman" w:hAnsi="Times New Roman" w:cs="Times New Roman"/>
          <w:sz w:val="28"/>
          <w:szCs w:val="28"/>
          <w:shd w:val="clear" w:color="auto" w:fill="FFFFFF"/>
        </w:rPr>
        <w:t>Cândido Vaccarezza. PT – SP</w:t>
      </w:r>
      <w:r w:rsidRPr="000F1D17">
        <w:rPr>
          <w:rFonts w:ascii="Times New Roman" w:hAnsi="Times New Roman" w:cs="Times New Roman"/>
          <w:sz w:val="28"/>
          <w:szCs w:val="28"/>
        </w:rPr>
        <w:t>) – Mas não vai ter votação, então teremos tempo para isso.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Em relação a outra questão que V. Exª colocou, naturalmente que é uma decisão minha como Presidente. Nós vamos consultar, quero consultar o Relator e os membros da Casa. Então, no momento oportuno, nós vamos decidir para onde vai cada projeto. Acho um pleito bastante razoável, mas não posso falar agora, porque preciso consultar o Relator, preciso tomar uma posição no momento oportuno.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Deputado Edinho.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EDINHO ARAÚJO</w:t>
      </w:r>
      <w:r w:rsidRPr="000F1D17">
        <w:rPr>
          <w:rFonts w:ascii="Times New Roman" w:hAnsi="Times New Roman" w:cs="Times New Roman"/>
          <w:sz w:val="28"/>
          <w:szCs w:val="28"/>
        </w:rPr>
        <w:t xml:space="preserve"> (PMDB – SP) – Sr. Presidente, Vaccarezza, Relator Romero Jucá, colegas integrantes da Comissão, a minha convicção é a mesma dos demais colegas. Nós precisamos terminar a obrar; precisamos terminar a obra. Uma obra histórica. A PEC do Trabalho Doméstico, sem sombra de dúvida, é um marco na história das relações e dos direitos de milhões de brasileiras e brasileiros. Acho que o adiamento da apresentação da conclusão de V. Exª mostra a responsabilidade que V. Exª tem diante dessa matéria. Portanto, eu quero parabenizá-lo, cumprimentá-lo por isso. São muitos os atores envolvidos, e só V. Exª tem essa visão holística que este caso, que esta matéria requer. Portanto eu queria cumprimentá-lo.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 queria reiterar a minha preocupação com o banco de horas, porque nós precisamos contribuir para que a tranquilidade, em todas as famílias – de trabalhadores, trabalhadoras e patrões –, possa continuar existindo. Muitas vezes: “Olha, vocês causaram uma grande confusão nas famílias, porque havia toda uma organização visando ao interesse da empregada, do empregado doméstico, e vocês agora vieram com essa lei nova.”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Eu acho que essa lei é extremamente positiva. Nunca uma lei foi tão debatida, no café da manhã, no almoço, no jantar, como essa. Sentaram-se à mesa mais vezes o empregado e o empregador.</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Portanto, eu considero que é um momento muito positivo desta Casa e desta Comissão. Esperamos estar à altura para desempenhar as nossas funções e as nossas atribuições.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Muito obrigado.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ROMERO JUCÁ </w:t>
      </w:r>
      <w:r w:rsidRPr="000F1D17">
        <w:rPr>
          <w:rFonts w:ascii="Times New Roman" w:hAnsi="Times New Roman" w:cs="Times New Roman"/>
          <w:sz w:val="28"/>
          <w:szCs w:val="28"/>
        </w:rPr>
        <w:t>(PMDB – RR) – Eu só queria tranquilizar V. Exª e dizer que o banco de horas faz parte da nossa proposta; com prazo de 1 ano. Isso foi conversado com o Tribunal Superior do Trabalho, com o próprio Ministério do Trabalho, e, portanto, já há uma convergência. Estamos discutindo só como operacionalizar isso, mas já há uma convergência no sentido de nós termos efetivamente um banco de horas que possa suprir a especificidade dessa questão do trabalho doméstico.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Bem, Srs. Deputados, Srs. Senadores, antes de passar a palavra para o Deputado Miro para encerrar esse tema, eu quero dar um depoimento pessoal.</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O Senador Jucá está com um projeto definido e, como V. Exªs perceberam, está bastante fundamentado. O que nós estamos fazendo agora é um período de negociação para termos menos problemas depois de aprovado. Na minha avaliação, é um tempo recorde. Tivemos três reuniões, 15 dias, 20 dias. Para regulamentar uma lei dessas, é muito pouco tempo.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Acho que na próxima reunião nós já vamos colocar em pauta. Há um compromisso aqui, do Relator e meu, de V. Exªs terem acesso à minuta com bastante antecedência, para nós chegarmos aqui com uma proposta definida.</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SERGIO ZVEITER</w:t>
      </w:r>
      <w:r w:rsidRPr="000F1D17">
        <w:rPr>
          <w:rFonts w:ascii="Times New Roman" w:hAnsi="Times New Roman" w:cs="Times New Roman"/>
          <w:sz w:val="28"/>
          <w:szCs w:val="28"/>
        </w:rPr>
        <w:t xml:space="preserve"> (PSD – RJ) – V. Exª já definiu quando será a próxima reunião? Quando vai ser?</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A próxima reunião... Nós marcamos todas as reuniões para as quintas, às 14 horas.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SERGIO ZVEITER</w:t>
      </w:r>
      <w:r w:rsidRPr="000F1D17">
        <w:rPr>
          <w:rFonts w:ascii="Times New Roman" w:hAnsi="Times New Roman" w:cs="Times New Roman"/>
          <w:sz w:val="28"/>
          <w:szCs w:val="28"/>
        </w:rPr>
        <w:t xml:space="preserve"> (PSD – RJ) – Porque, na semana que vem, segunda, vai haver sessão…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Semana que vem, não haverá reunião.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SERGIO ZVEITER</w:t>
      </w:r>
      <w:r w:rsidRPr="000F1D17">
        <w:rPr>
          <w:rFonts w:ascii="Times New Roman" w:hAnsi="Times New Roman" w:cs="Times New Roman"/>
          <w:sz w:val="28"/>
          <w:szCs w:val="28"/>
        </w:rPr>
        <w:t xml:space="preserve"> (PSD – RJ) – Está bem!</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Na semana que vem, não será convocada reunião. Haverá na outra. Quanto à data, pode ser que haja um pequeno problema, mas eu prefiro que a gente deixe para toda quinta, às 14 horas.</w:t>
      </w:r>
    </w:p>
    <w:p w:rsidR="00072B47" w:rsidRPr="000F1D17" w:rsidRDefault="00072B47" w:rsidP="000F1D17">
      <w:pPr>
        <w:jc w:val="center"/>
        <w:rPr>
          <w:rFonts w:ascii="Times New Roman" w:hAnsi="Times New Roman" w:cs="Times New Roman"/>
          <w:sz w:val="28"/>
          <w:szCs w:val="28"/>
        </w:rPr>
      </w:pPr>
      <w:r w:rsidRPr="000F1D17">
        <w:rPr>
          <w:rFonts w:ascii="Times New Roman" w:hAnsi="Times New Roman" w:cs="Times New Roman"/>
          <w:sz w:val="28"/>
          <w:szCs w:val="28"/>
        </w:rPr>
        <w:t>(</w:t>
      </w:r>
      <w:r w:rsidRPr="000F1D17">
        <w:rPr>
          <w:rFonts w:ascii="Times New Roman" w:hAnsi="Times New Roman" w:cs="Times New Roman"/>
          <w:i/>
          <w:iCs/>
          <w:sz w:val="28"/>
          <w:szCs w:val="28"/>
        </w:rPr>
        <w:t>Intervenção fora do microfone.</w:t>
      </w:r>
      <w:r w:rsidRPr="000F1D17">
        <w:rPr>
          <w:rFonts w:ascii="Times New Roman" w:hAnsi="Times New Roman" w:cs="Times New Roman"/>
          <w:sz w:val="28"/>
          <w:szCs w:val="28"/>
        </w:rPr>
        <w:t>)</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Está dando certo; há uma quantidade boa de Deputados; é um horário bom para trabalhar; nós não somos chamados para votar. Então é fácil.</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Eu queria que constasse em ata, para os Deputados e Senadores receberem, que o Senador Jucá distribuiu as tarefas. Então, mesmo quando nós não temos reunião, há trabalho para cada um. Na medida em que os trabalhos estiverem prontos, é importante chegarem logo aqui para a Comissão, para que nós coloquemos em votação, mesmo que estejamos discutindo um tema como esse. Se tivéssemos outro tema, hoje nós poderíamos ter votado esse outro tema.</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SERGIO ZVEITER</w:t>
      </w:r>
      <w:r w:rsidRPr="000F1D17">
        <w:rPr>
          <w:rFonts w:ascii="Times New Roman" w:hAnsi="Times New Roman" w:cs="Times New Roman"/>
          <w:sz w:val="28"/>
          <w:szCs w:val="28"/>
        </w:rPr>
        <w:t xml:space="preserve"> (PSD – RJ) – A proposta eu encaminhei para o Senador Jucá, que solicitou na semana passada que cada um, dentro da sua área de competência, apresentasse os projetos em andamento. Como a mim ficou designada a questão da comunicação social, eu já apresentei um relatório formalmente, hoje, de todos os projetos em andamento na Câmara e no Senado. E agora, depois obviamente, conforme orientação do próprio Relator, vamos definir qual o tema que será priorizado.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Muito bem.</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Deputado Miro.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Hoje não era dia disso, não, mas vamos tocar.</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Eu também fiz o levantamento de todos os projetos relativos à área que me foi destinada. E, trabalhando com essa questão da segurança, segundo a Constituição, podemos assim simplificar, eu percebi que há iniciativas muito criativas. Mas percebi, acima de tudo, que está faltando algo muito relevante e muito atual.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A primeira coisa é uma definição de crime de terrorismo, porque nós somos signatários de diversos acordos internacionais, o último é a Convenção de Barbados, de 2005, o decreto presidencial é de 2005. Nós votamos, o Congresso Nacional, o decreto legislativo, e o Presidente da República Lula editou o decreto. No Código Penal, há uma lei que foi posterior à alteração, é uma lei de 2009, se eu não me engano, que fez uma alteração. Bom, é que eu entendi o Senador Taques dizendo...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PEDRO TAQUES </w:t>
      </w:r>
      <w:r w:rsidRPr="000F1D17">
        <w:rPr>
          <w:rFonts w:ascii="Times New Roman" w:hAnsi="Times New Roman" w:cs="Times New Roman"/>
          <w:sz w:val="28"/>
          <w:szCs w:val="28"/>
        </w:rPr>
        <w:t xml:space="preserve">(PDT – MT. </w:t>
      </w:r>
      <w:r w:rsidRPr="000F1D17">
        <w:rPr>
          <w:rFonts w:ascii="Times New Roman" w:hAnsi="Times New Roman" w:cs="Times New Roman"/>
          <w:i/>
          <w:iCs/>
          <w:sz w:val="28"/>
          <w:szCs w:val="28"/>
        </w:rPr>
        <w:t>Fora do microfone.</w:t>
      </w:r>
      <w:r w:rsidRPr="000F1D17">
        <w:rPr>
          <w:rFonts w:ascii="Times New Roman" w:hAnsi="Times New Roman" w:cs="Times New Roman"/>
          <w:sz w:val="28"/>
          <w:szCs w:val="28"/>
        </w:rPr>
        <w:t>) – É o projeto.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MIRO TEIXEIRA </w:t>
      </w:r>
      <w:r w:rsidRPr="000F1D17">
        <w:rPr>
          <w:rFonts w:ascii="Times New Roman" w:hAnsi="Times New Roman" w:cs="Times New Roman"/>
          <w:sz w:val="28"/>
          <w:szCs w:val="28"/>
        </w:rPr>
        <w:t xml:space="preserve">(PDT – RJ) – Ah, sim. Projeto.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PEDRO TAQUES </w:t>
      </w:r>
      <w:r w:rsidRPr="000F1D17">
        <w:rPr>
          <w:rFonts w:ascii="Times New Roman" w:hAnsi="Times New Roman" w:cs="Times New Roman"/>
          <w:sz w:val="28"/>
          <w:szCs w:val="28"/>
        </w:rPr>
        <w:t>(PDT – MT.</w:t>
      </w:r>
      <w:r w:rsidRPr="000F1D17">
        <w:rPr>
          <w:rFonts w:ascii="Times New Roman" w:hAnsi="Times New Roman" w:cs="Times New Roman"/>
          <w:i/>
          <w:iCs/>
          <w:sz w:val="28"/>
          <w:szCs w:val="28"/>
        </w:rPr>
        <w:t xml:space="preserve"> Fora do microfone.</w:t>
      </w:r>
      <w:r w:rsidRPr="000F1D17">
        <w:rPr>
          <w:rFonts w:ascii="Times New Roman" w:hAnsi="Times New Roman" w:cs="Times New Roman"/>
          <w:sz w:val="28"/>
          <w:szCs w:val="28"/>
        </w:rPr>
        <w:t>) – Eu sou o Relator.</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 xml:space="preserve">O SR. MIRO TEIXEIRA </w:t>
      </w:r>
      <w:r w:rsidRPr="000F1D17">
        <w:rPr>
          <w:rFonts w:ascii="Times New Roman" w:hAnsi="Times New Roman" w:cs="Times New Roman"/>
          <w:sz w:val="28"/>
          <w:szCs w:val="28"/>
        </w:rPr>
        <w:t xml:space="preserve">(PDT – RJ) – Está bem. Eu lhe confesso que eu não achei. Já trabalhei com Direito Penal, em épocas passadas. Há muitos anos, não me dedico ao Direito Penal, trabalho com recursos, mesmo em matéria penal. Mas não achei e fiquei preocupado.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Há projetos, mas temos a certeza de que aqui no Brasil é muito difícil haver a prática de um ato terrorista, com esses padrões internacionais. Porém, nós podemos ter aqui a utilização de grandes eventos, por grupos interessados em chamar a atenção do mundo para alguma coisa, e aqui, de repente, infelizmente, virarmos um palco de ações terroristas. E a ausência de tipificação dificulta o processamento, em primeiro lugar.</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A outra coisa que eu acho que nós precisamos ter é uma iniciativa, até para definir, sim ou não, essa discussão de maioridade penal. Eu sou contra a redução linear de 18 para 16 anos. Ser contra não significa muita coisa, eu serei derrotado também, mas eu fundamento que é inútil reduzir de 18 para 16, porque hoje a grande massa de garotos utilizados pelo crime organizado, especialmente, para a prática das suas ações está nessa faixa de 18 a 16. Por quê? Porque existe a linha de corte com 18 anos. Com a maioridade de 18 anos, os bandidos intimidam as crianças, os jovens, a trabalharem para eles, e a faixa escolhida é esta, dos 18 aos 16. Se baixar para 16, vai ser dos 16 aos 14.</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Então, a discussão não é de um traço, e aplicado a todo tipo de delito. O que eu vou trazer para V. Exªs – e anuncio para receber colaboração, viu, Senador Taques, que tem projeto sobre isso, inclusive, tem estudos sobre isso – é que nós precisamos de emenda constitucional. Não percebo inconstitucionalidade na emenda constitucional, porque o que a Constituição deseja é proteger o jovem, e, numa análise sistemática, você vê que os cidadãos, de modo geral, precisam ser protegidos e têm direito à segurança. Então, a combinação desses dispositivos.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O que eu sustentarei, e poderei ser vencido ou vencedor, é a aplicação do princípio da imputabilidade, não importa a idade, para homicídio doloso, roubo seguido de morte, estupro e extorsão mediante sequestro. É claro que poderemos discutir daqui ou dali. Dessa maneira, nós estaremos protegendo os meninos das comunidades pobres cujas famílias são intimidadas.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Eu lhes asseguro que as famílias são intimidadas – não sei como é nos outros Estados – por bandidos, dizendo: “Se o seu filho não trabalhar para nós, aquela sua filha não vai subir amanhã, não.” Então, na proteção desses menores e, na proteção, para dar uma resposta satisfatória à sociedade, diante dessa violência, que está, cada vez mais, deixando as pessoas perplexas.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Eu penso que essa é uma boa fórmula, porque, se não tivermos a iniciativa – e precisamos tê-la –, alguma surgirá. Alguma surgirá.</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Nós já vimos lá mesmo, no Rio de Janeiro, grupos de extermínio. Estamos olhando aí, de certa maneira, o retorno dessas ofensivas de grupos de extermínio, ainda em pequena escala, mas isso está acontecendo. E não adianta fugir do tema. Não adianta fugir do tema. Eu conheço as teses sociológicas, sou encantado com elas, respeito as pessoas que sustentam a maioridade penal de 18 anos, e estou pronto a debater em qualquer ambiente, aqui, fora daqui, porque eu asseguro a V. Exªs: no quarto extrato da população, isso vai ser apoiado, porque as famílias mais pobres estão também apavoradas com a intimidação dos seus filhos, com a falta de assistência do Estado, com a falta de presença do Estado e com aquele poder paralelo, que continua fazendo o que quer na maioria dos lugares, pelo menos no meu Estado. Cada um conhece a realidade do seu.</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Então, eu peço autorização para receber daqueles que têm sugestões sobre esse assunto... Podem ir numa direção contrária à minha, mas que tragam, porque eu estou percebendo a manipulação do tema, por oportunismo político, por um lado, e o tratamento demagógico não será útil a ninguém: não será útil ao País, não será útil a ninguém.</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É uma tese antipática, extremamente antipática esta, mas que eu considero necessário fazer.</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Eu permito o aparte ao Senador Pedro Taques.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PEDRO TAQUES</w:t>
      </w:r>
      <w:r w:rsidRPr="000F1D17">
        <w:rPr>
          <w:rFonts w:ascii="Times New Roman" w:hAnsi="Times New Roman" w:cs="Times New Roman"/>
          <w:sz w:val="28"/>
          <w:szCs w:val="28"/>
        </w:rPr>
        <w:t xml:space="preserve"> (PDT – MT) – Difícil discordar do amigo Miro Teixeira, mas, se esta Comissão foi constituída para regulamentar a Constituição, eu não vejo como nós podemos regulamentar a Constituição através de mudança da Constituição, porque o art. 228 da Constituição fala da maioridade penal aos 18 anos.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Seria possível – e aí é um primeiro ponto – nós alteramos o Estatuto da Criança e do Adolescente. Existem vários projetos nessa direção. Agora, o sentido de alterar a imputabilidade, mudando a Constituição, através de uma emenda, por óbvio, através de uma PEC não se encontra entre as atribuições desta Comissão.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Um segundo ponto, e agora concordando com o amigo Deputado Miro: nós precisamos, sim, tratar desse tema, pois a sociedade não entende, não concorda com cidadãos de 16 a 18 anos que cometem crimes gravíssimos, esses todos que o Deputado Miro citou, e que podem cumprir medidas socioeducativas de três anos apenas. Isso está lá no Estatuto da Criança e do Adolescente.</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 também concordo agora, novamente, com a necessidade da regulamentação do terrorismo, do tipo penal do terrorismo. A Constituição, no art. 5º, inciso XLIII, nos dá um mandado expresso de criminalização; ela obriga esta criminalização, e não existe essa criminalização no Brasil. Existe a Lei de Segurança Nacional, a 7.170, de 1983, que o Supremo Tribunal Federal entendeu inconstitucional. E nós temos eventos internacionais, como a vinda do Papa, a Copa das Confederações, as Olimpíadas, a Copa do Mundo, em que temos, sim, que nos preocupar com o terrorismo. É lógico que existem vários tipos de terrorismo, e o Deputado Miro está com razão na necessidade.</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Eu sou Relator do projeto que resultará no novo Código Penal, e lá temos o tipo de terrorismo, que vou encaminhar a S. Exª o Deputado Miro Teixeira.</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Continuando, com essa questão da maioridade penal eu vou insistir, porque eu posso fazer a proposta de emenda à Constituição e recolher 171 assinaturas. Ponto. O que eu desejo é compartilhar com as pessoas desta Comissão a redação. De qualquer maneira, terão de ser recolhidas 171 assinaturas, não é? Eu acho que não fui claro, Senador Pedro Taques.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PEDRO TAQUES</w:t>
      </w:r>
      <w:r w:rsidRPr="000F1D17">
        <w:rPr>
          <w:rFonts w:ascii="Times New Roman" w:hAnsi="Times New Roman" w:cs="Times New Roman"/>
          <w:sz w:val="28"/>
          <w:szCs w:val="28"/>
        </w:rPr>
        <w:t xml:space="preserve"> (PDT – MT. </w:t>
      </w:r>
      <w:r w:rsidRPr="000F1D17">
        <w:rPr>
          <w:rFonts w:ascii="Times New Roman" w:hAnsi="Times New Roman" w:cs="Times New Roman"/>
          <w:i/>
          <w:iCs/>
          <w:sz w:val="28"/>
          <w:szCs w:val="28"/>
        </w:rPr>
        <w:t>Fora do microfone</w:t>
      </w:r>
      <w:r w:rsidRPr="000F1D17">
        <w:rPr>
          <w:rFonts w:ascii="Times New Roman" w:hAnsi="Times New Roman" w:cs="Times New Roman"/>
          <w:sz w:val="28"/>
          <w:szCs w:val="28"/>
        </w:rPr>
        <w:t>.) – Eu não entendi direito.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Não, é porque acho que estou falando com pessoas da Casa que sabem como é o processo, e a emenda à Constituição precisa de 171 assinaturas, não é?</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PEDRO TAQUES</w:t>
      </w:r>
      <w:r w:rsidRPr="000F1D17">
        <w:rPr>
          <w:rFonts w:ascii="Times New Roman" w:hAnsi="Times New Roman" w:cs="Times New Roman"/>
          <w:sz w:val="28"/>
          <w:szCs w:val="28"/>
        </w:rPr>
        <w:t xml:space="preserve"> (PDT – MT. </w:t>
      </w:r>
      <w:r w:rsidRPr="000F1D17">
        <w:rPr>
          <w:rFonts w:ascii="Times New Roman" w:hAnsi="Times New Roman" w:cs="Times New Roman"/>
          <w:i/>
          <w:iCs/>
          <w:sz w:val="28"/>
          <w:szCs w:val="28"/>
        </w:rPr>
        <w:t>Fora do microfone</w:t>
      </w:r>
      <w:r w:rsidRPr="000F1D17">
        <w:rPr>
          <w:rFonts w:ascii="Times New Roman" w:hAnsi="Times New Roman" w:cs="Times New Roman"/>
          <w:sz w:val="28"/>
          <w:szCs w:val="28"/>
        </w:rPr>
        <w:t>.) – Está certo.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O que eu quero é compartilhar a produção intelectual disso, para nós fazermos o enfrentamento – já que estamos aqui dispostos a essa tarefa –, não ficarmos limitados ao enquadramento da criação da Comissão, porque vamos percebendo, no correr do trabalho, as derivadas que daí ocorrem, para melhorar a vida do brasileiro, como tivemos aqui, na primeira reunião, a questão de desatar os nós. Vamos desburocratizar. Não está expressamente determinado aqui que vamos desburocratizar, mas estamos fazendo um trabalho para desburocratizar, não é?</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Então eu insisto que trarei esses temas, mas, desde logo – como já disse, o Senador Pedro Taques dará a sua colaboração em relação ao terrorismo –, eu acrescentaria outra coisa que é muito comum nos Estados Unidos, para tentarmos discutir, porque essa é infraconstitucional, a questão da conspiração. Nós precisamos dar um tratamento a esse tipo de organização que se constitui para alcançar um determinado objetivo criminoso, porque quadrilha ou bando não é uma descrição satisfatória para todos os tipos.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Estou falando apenas porque fui solicitado a falar e para mostrar que meu trem está andando aqui.</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Cumprimento o pessoal do Prodasen. Essa é uma ideia que surge do próprio Prodasen. A partir do Portal da Legislação, eles estão fazendo aqui um portal dentro do portal, a rigor, próprio, da Comissão, para receber sugestões. O formato que está ficando é esse. Hoje, à tarde, eu tenho impressão que já poderá ser visto em testes. Mas temos até a semana que vem, ou a outra, é melhor.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Estamos também chegando, graças a eles, ao Portal da Legislação Brasileira, em linguagem amigável. Não sei se já conseguimos avançar naquela assinatura ótica, que é preciso fazer, para que haja uma garantia na importação de arquivos de um setor para outro – Câmara e Senado, Presidência da República, Banco Central –, e também a padronização também dos programas, para eles se entenderem entre si, senão ficamos uma torre de babel eletrônica. Penso que isso já está em estágio avançado. Temos consultado pessoas que trabalham ou com Direito, ou com tecnologia, e está havendo entusiasmo, porque há uma falta disso, realmente, no nosso País.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Por aqui, encerro hoje. Obrigado.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Obrigado, Deputado Miro. Eu quero só repor o que é o escopo da Comissão, Deputado Miro. De acordo com o encaminhamento de V. Exª, nós só podemos regulamentar o que a Constituição manda que seja regulamentado. Agora, todas as ideias são bem-vindas, como fez o Deputado Miro, de compartilhar uma ideia extremamente adequada, e eu gostaria de participar, na Câmara, desse processo em relação à PEC que V. Exª vai apresentar.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Em relação à outra questão...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Isso que V. Exª está me dizendo é de grande valia para mim.</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E para mim também.</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Então, combinamos logo que nós vamos trabalhar juntos nesta PEC, para recolher assinaturas.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Isso.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E V. Exª fica com a parte de recolher assinaturas.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Combinado. Mas a Comissão vai trabalhar no que a Constituição manda que seja regulamentado. V. Exª falou uma coisa muito importante, e eu consultei o Relator. Se estiver por regulamentar o conceito de terrorismo e de conspiração, V. Exª poderia acelerar e nós podemos votar já. Existe o clamor, e cada vez vai aumentar, em relação à Copa do Mundo, que envolve vários países, Inclusive alguns, que estão participando direta ou indiretamente de guerra, como é o caso dos Estados Unidos – indiretamente, ele participa de várias guerras e vai ter delegações aqui. É uma situação nova para o Brasil. É a primeira vez que nós vamos ter um conjunto de países com representação muito grande e com grandes contingentes de torcedores.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Com contenciosos internacionais.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Com contenciosos internacionais!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Então, não queremos isso, e ninguém deseja, mas pode haver algum evento a que o Brasil precisa dar uma resposta.</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Permita-me um aparte?</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 xml:space="preserve">Porque as pesquisas, as consultas – e o trabalho é o mesmo. Eu gosto de trabalhar, de ler, de pesquisar –, mas, à medida em que V. Exª vai lendo o que existe, vai ficando mais alarmado. Porque a preocupação, parece que do Planeta, dos acordos internacionais foi muito mais quanto à lavagem de dinheiro, à utilização de dinheiro para financiar terrorismo, etc, etc. Mas não houve preocupações – como em outras épocas, sobre outros assuntos – de se criarem definições que sejam precisas.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Então, nós encontramos até em projetos na Câmara a tentativa de indefinição. Eu até selecionei dois ou três projetos que dão uma base quanto à definição. Vou começar a olhar os do Senado e vou olhar esse anteprojeto que ainda está aqui com o Senador Pedro Taques.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E a minha solicitação é que V. Exª encaminhe, o mais rápido possível, para o Relator, para nós podermos pautar.</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PEDRO TAQUES</w:t>
      </w:r>
      <w:r w:rsidRPr="000F1D17">
        <w:rPr>
          <w:rFonts w:ascii="Times New Roman" w:hAnsi="Times New Roman" w:cs="Times New Roman"/>
          <w:sz w:val="28"/>
          <w:szCs w:val="28"/>
        </w:rPr>
        <w:t xml:space="preserve"> (PDT – MT) – Sr. Presidente, esse projeto é um projeto já que está sendo discutido na Comissão Especial de Senadores, e vamos enviá-lo ao Deputado Miro. Vejo que seja muito oportuno o que V. Exª disse. E também é um projeto sobre conspiração para a prática de crimes, que já existe no projeto do Código Penal, e vamos encaminhar para que o Deputado Miro possa trazer seus...</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O Código Penal já é projeto aqui no Senado.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PEDRO TAQUES</w:t>
      </w:r>
      <w:r w:rsidRPr="000F1D17">
        <w:rPr>
          <w:rFonts w:ascii="Times New Roman" w:hAnsi="Times New Roman" w:cs="Times New Roman"/>
          <w:sz w:val="28"/>
          <w:szCs w:val="28"/>
        </w:rPr>
        <w:t xml:space="preserve"> (PDT – MT) – É projeto já. </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Tem número?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PEDRO TAQUES</w:t>
      </w:r>
      <w:r w:rsidRPr="000F1D17">
        <w:rPr>
          <w:rFonts w:ascii="Times New Roman" w:hAnsi="Times New Roman" w:cs="Times New Roman"/>
          <w:sz w:val="28"/>
          <w:szCs w:val="28"/>
        </w:rPr>
        <w:t xml:space="preserve"> (PDT – MT) – Tem número, sim.</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MIRO TEIXEIRA</w:t>
      </w:r>
      <w:r w:rsidRPr="000F1D17">
        <w:rPr>
          <w:rFonts w:ascii="Times New Roman" w:hAnsi="Times New Roman" w:cs="Times New Roman"/>
          <w:sz w:val="28"/>
          <w:szCs w:val="28"/>
        </w:rPr>
        <w:t xml:space="preserve"> (PDT – RJ) – Então eu acesso. Dê-me o número.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PEDRO TAQUES</w:t>
      </w:r>
      <w:r w:rsidRPr="000F1D17">
        <w:rPr>
          <w:rFonts w:ascii="Times New Roman" w:hAnsi="Times New Roman" w:cs="Times New Roman"/>
          <w:sz w:val="28"/>
          <w:szCs w:val="28"/>
        </w:rPr>
        <w:t xml:space="preserve"> (PDT – MT) – Sim, eu lhe passo. É projeto.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b/>
          <w:bCs/>
          <w:sz w:val="28"/>
          <w:szCs w:val="28"/>
        </w:rPr>
        <w:t>O SR. PRESIDENTE</w:t>
      </w:r>
      <w:r w:rsidRPr="000F1D17">
        <w:rPr>
          <w:rFonts w:ascii="Times New Roman" w:hAnsi="Times New Roman" w:cs="Times New Roman"/>
          <w:sz w:val="28"/>
          <w:szCs w:val="28"/>
        </w:rPr>
        <w:t xml:space="preserve"> (Cândido Vaccarezza. PT – SP) – Vamos lá. Muito obrigado!</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Não havendo nada mais a tratar, agradeço a presença de todos, convidando-os para a próxima reunião, a realizar-se no dia 9 de maio de 2013.</w:t>
      </w:r>
    </w:p>
    <w:p w:rsidR="00072B47" w:rsidRPr="000F1D17" w:rsidRDefault="00072B47" w:rsidP="000F1D17">
      <w:pPr>
        <w:ind w:firstLine="1440"/>
        <w:jc w:val="both"/>
        <w:rPr>
          <w:rFonts w:ascii="Times New Roman" w:hAnsi="Times New Roman" w:cs="Times New Roman"/>
          <w:sz w:val="28"/>
          <w:szCs w:val="28"/>
        </w:rPr>
      </w:pPr>
      <w:r w:rsidRPr="000F1D17">
        <w:rPr>
          <w:rFonts w:ascii="Times New Roman" w:hAnsi="Times New Roman" w:cs="Times New Roman"/>
          <w:sz w:val="28"/>
          <w:szCs w:val="28"/>
        </w:rPr>
        <w:t>Declaro encerrada a presente reunião.</w:t>
      </w:r>
    </w:p>
    <w:p w:rsidR="00072B47" w:rsidRPr="000F1D17" w:rsidRDefault="00072B47" w:rsidP="000F1D17">
      <w:pPr>
        <w:ind w:firstLine="1440"/>
        <w:jc w:val="both"/>
        <w:rPr>
          <w:rFonts w:ascii="Times New Roman" w:hAnsi="Times New Roman" w:cs="Times New Roman"/>
          <w:sz w:val="28"/>
          <w:szCs w:val="28"/>
        </w:rPr>
      </w:pPr>
    </w:p>
    <w:p w:rsidR="00072B47" w:rsidRPr="000F1D17" w:rsidRDefault="00072B47" w:rsidP="000F1D17">
      <w:pPr>
        <w:jc w:val="right"/>
        <w:rPr>
          <w:rFonts w:ascii="Times New Roman" w:hAnsi="Times New Roman" w:cs="Times New Roman"/>
          <w:sz w:val="28"/>
          <w:szCs w:val="28"/>
        </w:rPr>
      </w:pPr>
      <w:r w:rsidRPr="000F1D17">
        <w:rPr>
          <w:rFonts w:ascii="Times New Roman" w:hAnsi="Times New Roman" w:cs="Times New Roman"/>
          <w:sz w:val="28"/>
          <w:szCs w:val="28"/>
        </w:rPr>
        <w:t>(</w:t>
      </w:r>
      <w:r w:rsidRPr="000F1D17">
        <w:rPr>
          <w:rFonts w:ascii="Times New Roman" w:hAnsi="Times New Roman" w:cs="Times New Roman"/>
          <w:i/>
          <w:iCs/>
          <w:sz w:val="28"/>
          <w:szCs w:val="28"/>
        </w:rPr>
        <w:t>Iniciada às 14 horas e 22 minutos, a reunião é encerrada às 15 horas e 20 minutos.</w:t>
      </w:r>
      <w:r w:rsidRPr="000F1D17">
        <w:rPr>
          <w:rFonts w:ascii="Times New Roman" w:hAnsi="Times New Roman" w:cs="Times New Roman"/>
          <w:sz w:val="28"/>
          <w:szCs w:val="28"/>
        </w:rPr>
        <w:t>)</w:t>
      </w:r>
    </w:p>
    <w:p w:rsidR="00072B47" w:rsidRPr="000F1D17" w:rsidRDefault="00072B47">
      <w:pPr>
        <w:jc w:val="both"/>
        <w:rPr>
          <w:rFonts w:ascii="Times New Roman" w:hAnsi="Times New Roman" w:cs="Times New Roman"/>
          <w:sz w:val="28"/>
          <w:szCs w:val="28"/>
        </w:rPr>
      </w:pPr>
    </w:p>
    <w:p w:rsidR="00072B47" w:rsidRPr="000F1D17" w:rsidRDefault="00072B47" w:rsidP="00D06F64">
      <w:pPr>
        <w:ind w:firstLine="1440"/>
        <w:jc w:val="both"/>
        <w:rPr>
          <w:rFonts w:ascii="Times New Roman" w:hAnsi="Times New Roman" w:cs="Times New Roman"/>
          <w:i/>
          <w:iCs/>
          <w:sz w:val="28"/>
          <w:szCs w:val="28"/>
        </w:rPr>
      </w:pPr>
    </w:p>
    <w:p w:rsidR="00072B47" w:rsidRDefault="00072B47">
      <w:pPr>
        <w:ind w:firstLine="1440"/>
        <w:jc w:val="both"/>
        <w:rPr>
          <w:rFonts w:ascii="Times New Roman" w:hAnsi="Times New Roman" w:cs="Times New Roman"/>
          <w:sz w:val="28"/>
          <w:szCs w:val="28"/>
        </w:rPr>
      </w:pPr>
    </w:p>
    <w:p w:rsidR="00072B47" w:rsidRDefault="00072B47">
      <w:pPr>
        <w:ind w:firstLine="1440"/>
        <w:jc w:val="both"/>
        <w:rPr>
          <w:rFonts w:ascii="Times New Roman" w:hAnsi="Times New Roman" w:cs="Times New Roman"/>
          <w:sz w:val="28"/>
          <w:szCs w:val="28"/>
        </w:rPr>
      </w:pPr>
    </w:p>
    <w:p w:rsidR="00072B47" w:rsidRDefault="00072B47">
      <w:pPr>
        <w:rPr>
          <w:rFonts w:ascii="Times New Roman" w:hAnsi="Times New Roman" w:cs="Times New Roman"/>
          <w:sz w:val="28"/>
          <w:szCs w:val="28"/>
        </w:rPr>
      </w:pPr>
    </w:p>
    <w:p w:rsidR="00072B47" w:rsidRDefault="00072B47">
      <w:pPr>
        <w:tabs>
          <w:tab w:val="left" w:pos="5040"/>
          <w:tab w:val="left" w:pos="5580"/>
        </w:tabs>
        <w:jc w:val="center"/>
        <w:rPr>
          <w:rFonts w:ascii="Times New Roman" w:hAnsi="Times New Roman" w:cs="Times New Roman"/>
          <w:b/>
          <w:bCs/>
          <w:sz w:val="28"/>
          <w:szCs w:val="28"/>
        </w:rPr>
      </w:pPr>
      <w:r>
        <w:rPr>
          <w:rFonts w:ascii="Times New Roman" w:hAnsi="Times New Roman" w:cs="Times New Roman"/>
          <w:b/>
          <w:bCs/>
          <w:sz w:val="28"/>
          <w:szCs w:val="28"/>
        </w:rPr>
        <w:t xml:space="preserve">Deputado </w:t>
      </w:r>
      <w:r>
        <w:rPr>
          <w:rFonts w:ascii="Times New Roman" w:hAnsi="Times New Roman" w:cs="Times New Roman"/>
          <w:b/>
          <w:bCs/>
          <w:i/>
          <w:iCs/>
          <w:sz w:val="28"/>
          <w:szCs w:val="28"/>
        </w:rPr>
        <w:t>Cândido Vaccarezza</w:t>
      </w:r>
      <w:r>
        <w:rPr>
          <w:rFonts w:ascii="Times New Roman" w:hAnsi="Times New Roman" w:cs="Times New Roman"/>
          <w:b/>
          <w:bCs/>
          <w:sz w:val="28"/>
          <w:szCs w:val="28"/>
        </w:rPr>
        <w:t xml:space="preserve"> </w:t>
      </w:r>
    </w:p>
    <w:p w:rsidR="00072B47" w:rsidRDefault="00072B47">
      <w:pPr>
        <w:tabs>
          <w:tab w:val="left" w:pos="5040"/>
          <w:tab w:val="left" w:pos="5580"/>
        </w:tabs>
        <w:jc w:val="center"/>
        <w:rPr>
          <w:rFonts w:ascii="Times New Roman" w:hAnsi="Times New Roman" w:cs="Times New Roman"/>
          <w:sz w:val="28"/>
          <w:szCs w:val="28"/>
        </w:rPr>
      </w:pPr>
      <w:r>
        <w:rPr>
          <w:rFonts w:ascii="Times New Roman" w:hAnsi="Times New Roman" w:cs="Times New Roman"/>
          <w:sz w:val="28"/>
          <w:szCs w:val="28"/>
        </w:rPr>
        <w:t xml:space="preserve">Presidente </w:t>
      </w:r>
    </w:p>
    <w:sectPr w:rsidR="00072B47" w:rsidSect="0069242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0D33"/>
    <w:rsid w:val="00062E06"/>
    <w:rsid w:val="00072B47"/>
    <w:rsid w:val="000F1D17"/>
    <w:rsid w:val="001401E4"/>
    <w:rsid w:val="00340B55"/>
    <w:rsid w:val="00390B35"/>
    <w:rsid w:val="003F1357"/>
    <w:rsid w:val="004F0331"/>
    <w:rsid w:val="00570D33"/>
    <w:rsid w:val="005C2068"/>
    <w:rsid w:val="00637055"/>
    <w:rsid w:val="00692428"/>
    <w:rsid w:val="00694A19"/>
    <w:rsid w:val="006A1806"/>
    <w:rsid w:val="00733293"/>
    <w:rsid w:val="007C1837"/>
    <w:rsid w:val="007C3B0A"/>
    <w:rsid w:val="00840E89"/>
    <w:rsid w:val="00933CA2"/>
    <w:rsid w:val="009B2BB1"/>
    <w:rsid w:val="00B8137C"/>
    <w:rsid w:val="00B82660"/>
    <w:rsid w:val="00BC672A"/>
    <w:rsid w:val="00D06F64"/>
    <w:rsid w:val="00DA2BFD"/>
    <w:rsid w:val="00DA55CB"/>
    <w:rsid w:val="00F10DF7"/>
    <w:rsid w:val="00F50056"/>
    <w:rsid w:val="00F91D10"/>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B35"/>
    <w:rPr>
      <w:rFonts w:cs="Calibr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locked/>
    <w:rsid w:val="00637055"/>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0F1D17"/>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73</TotalTime>
  <Pages>19</Pages>
  <Words>7479</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GERALDES</dc:creator>
  <cp:keywords/>
  <dc:description/>
  <cp:lastModifiedBy>antlossi</cp:lastModifiedBy>
  <cp:revision>10</cp:revision>
  <dcterms:created xsi:type="dcterms:W3CDTF">2013-04-25T17:18:00Z</dcterms:created>
  <dcterms:modified xsi:type="dcterms:W3CDTF">2013-04-30T20:12:00Z</dcterms:modified>
</cp:coreProperties>
</file>