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5E" w:rsidRPr="00C843C4" w:rsidRDefault="00FC7D5E">
      <w:pPr>
        <w:jc w:val="both"/>
        <w:rPr>
          <w:rFonts w:ascii="ITC Stone Sans Std Medium" w:hAnsi="ITC Stone Sans Std Medium"/>
        </w:rPr>
      </w:pPr>
      <w:r w:rsidRPr="00C843C4">
        <w:rPr>
          <w:rFonts w:ascii="ITC Stone Sans Std Medium" w:eastAsia="Myriad Pro" w:hAnsi="ITC Stone Sans Std Medium" w:cs="Myriad Pro"/>
          <w:caps/>
        </w:rPr>
        <w:t>ATA DA 57ª REUNIÃO, Extraordinária, DA Comissão de Direitos Humanos e Legislação Participativa DA 1ª SESSÃO LEGISLATIVA Ordinária DA 56ª LEGISLATURA, REALIZADA EM 25 de Junho de 2019, Terça-feira, NO SENADO FEDERAL, Anexo II, Ala Senador Alexandre Costa, Plenário nº 9.</w:t>
      </w:r>
    </w:p>
    <w:p w:rsidR="00E3215E" w:rsidRPr="00C843C4" w:rsidRDefault="00E3215E">
      <w:pPr>
        <w:rPr>
          <w:rFonts w:ascii="ITC Stone Sans Std Medium" w:hAnsi="ITC Stone Sans Std Medium"/>
          <w:sz w:val="16"/>
          <w:szCs w:val="16"/>
        </w:rPr>
      </w:pPr>
    </w:p>
    <w:p w:rsidR="00E3215E" w:rsidRPr="00C843C4" w:rsidRDefault="00FC7D5E" w:rsidP="009C049D">
      <w:pPr>
        <w:jc w:val="both"/>
        <w:rPr>
          <w:rFonts w:ascii="ITC Stone Sans Std Medium" w:eastAsia="Myriad Pro" w:hAnsi="ITC Stone Sans Std Medium" w:cs="Myriad Pro"/>
        </w:rPr>
      </w:pPr>
      <w:r w:rsidRPr="00C843C4">
        <w:rPr>
          <w:rFonts w:ascii="ITC Stone Sans Std Medium" w:eastAsia="Myriad Pro" w:hAnsi="ITC Stone Sans Std Medium" w:cs="Myriad Pro"/>
        </w:rPr>
        <w:t xml:space="preserve">Às quatorze horas e dez minutos do dia vinte e cinco de junho de dois mil e dezenove, no Anexo II, Ala Senador Alexandre Costa, Plenário nº 9, sob as Presidências dos Senadores Paulo Paim e Leila Barros, reúne-se a Comissão de Direitos Humanos e Legislação Participativa com a presença dos Senadores Marcelo Castro, Eduardo Girão, Styvenson Valentim, Lasier Martins, Juíza Selma, Soraya </w:t>
      </w:r>
      <w:proofErr w:type="spellStart"/>
      <w:r w:rsidRPr="00C843C4">
        <w:rPr>
          <w:rFonts w:ascii="ITC Stone Sans Std Medium" w:eastAsia="Myriad Pro" w:hAnsi="ITC Stone Sans Std Medium" w:cs="Myriad Pro"/>
        </w:rPr>
        <w:t>Thronicke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, Flávio Arns, Fabiano </w:t>
      </w:r>
      <w:proofErr w:type="spellStart"/>
      <w:r w:rsidRPr="00C843C4">
        <w:rPr>
          <w:rFonts w:ascii="ITC Stone Sans Std Medium" w:eastAsia="Myriad Pro" w:hAnsi="ITC Stone Sans Std Medium" w:cs="Myriad Pro"/>
        </w:rPr>
        <w:t>Contarato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C843C4">
        <w:rPr>
          <w:rFonts w:ascii="ITC Stone Sans Std Medium" w:eastAsia="Myriad Pro" w:hAnsi="ITC Stone Sans Std Medium" w:cs="Myriad Pro"/>
        </w:rPr>
        <w:t>Telmário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Mota, Paulo Rocha, Zenaide Maia, Nelsinho Trad, Esperidião Amin, Chico Rodrigues, Wellington Fagundes, Marcos do Val, Jayme Campos, </w:t>
      </w:r>
      <w:proofErr w:type="spellStart"/>
      <w:r w:rsidRPr="00C843C4">
        <w:rPr>
          <w:rFonts w:ascii="ITC Stone Sans Std Medium" w:eastAsia="Myriad Pro" w:hAnsi="ITC Stone Sans Std Medium" w:cs="Myriad Pro"/>
        </w:rPr>
        <w:t>Angelo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Coronel, Fernando Bezerra Coelho, </w:t>
      </w:r>
      <w:proofErr w:type="spellStart"/>
      <w:r w:rsidRPr="00C843C4">
        <w:rPr>
          <w:rFonts w:ascii="ITC Stone Sans Std Medium" w:eastAsia="Myriad Pro" w:hAnsi="ITC Stone Sans Std Medium" w:cs="Myriad Pro"/>
        </w:rPr>
        <w:t>Luis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C843C4">
        <w:rPr>
          <w:rFonts w:ascii="ITC Stone Sans Std Medium" w:eastAsia="Myriad Pro" w:hAnsi="ITC Stone Sans Std Medium" w:cs="Myriad Pro"/>
        </w:rPr>
        <w:t>Heinze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e </w:t>
      </w:r>
      <w:proofErr w:type="spellStart"/>
      <w:r w:rsidRPr="00C843C4">
        <w:rPr>
          <w:rFonts w:ascii="ITC Stone Sans Std Medium" w:eastAsia="Myriad Pro" w:hAnsi="ITC Stone Sans Std Medium" w:cs="Myriad Pro"/>
        </w:rPr>
        <w:t>Izalci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Lucas. Deixam de comparecer os Senadores Jader Barbalho, Mailza Gomes, Acir Gurgacz, Arolde de Oliveira e Marcos Rogério. Havendo número</w:t>
      </w:r>
      <w:r w:rsidR="00EB570C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C843C4">
        <w:rPr>
          <w:rFonts w:ascii="ITC Stone Sans Std Medium" w:eastAsia="Myriad Pro" w:hAnsi="ITC Stone Sans Std Medium" w:cs="Myriad Pro"/>
        </w:rPr>
        <w:t>. Passa-se à apreciação da pauta: Audiência Pú</w:t>
      </w:r>
      <w:r w:rsidR="00E01BE8">
        <w:rPr>
          <w:rFonts w:ascii="ITC Stone Sans Std Medium" w:eastAsia="Myriad Pro" w:hAnsi="ITC Stone Sans Std Medium" w:cs="Myriad Pro"/>
        </w:rPr>
        <w:t>blica Interativa, atendendo ao R</w:t>
      </w:r>
      <w:r w:rsidRPr="00C843C4">
        <w:rPr>
          <w:rFonts w:ascii="ITC Stone Sans Std Medium" w:eastAsia="Myriad Pro" w:hAnsi="ITC Stone Sans Std Medium" w:cs="Myriad Pro"/>
        </w:rPr>
        <w:t xml:space="preserve">equerimento </w:t>
      </w:r>
      <w:r w:rsidR="00E01BE8">
        <w:rPr>
          <w:rFonts w:ascii="ITC Stone Sans Std Medium" w:eastAsia="Myriad Pro" w:hAnsi="ITC Stone Sans Std Medium" w:cs="Myriad Pro"/>
        </w:rPr>
        <w:t xml:space="preserve">nº </w:t>
      </w:r>
      <w:r w:rsidR="00BD22C7">
        <w:rPr>
          <w:rFonts w:ascii="ITC Stone Sans Std Medium" w:eastAsia="Myriad Pro" w:hAnsi="ITC Stone Sans Std Medium" w:cs="Myriad Pro"/>
        </w:rPr>
        <w:t>72/2019</w:t>
      </w:r>
      <w:r w:rsidRPr="00C843C4">
        <w:rPr>
          <w:rFonts w:ascii="ITC Stone Sans Std Medium" w:eastAsia="Myriad Pro" w:hAnsi="ITC Stone Sans Std Medium" w:cs="Myriad Pro"/>
        </w:rPr>
        <w:t>, de autoria</w:t>
      </w:r>
      <w:r w:rsidR="00E01BE8">
        <w:rPr>
          <w:rFonts w:ascii="ITC Stone Sans Std Medium" w:eastAsia="Myriad Pro" w:hAnsi="ITC Stone Sans Std Medium" w:cs="Myriad Pro"/>
        </w:rPr>
        <w:t xml:space="preserve"> d</w:t>
      </w:r>
      <w:r w:rsidR="00BD22C7">
        <w:rPr>
          <w:rFonts w:ascii="ITC Stone Sans Std Medium" w:eastAsia="Myriad Pro" w:hAnsi="ITC Stone Sans Std Medium" w:cs="Myriad Pro"/>
        </w:rPr>
        <w:t>a</w:t>
      </w:r>
      <w:r w:rsidR="00E01BE8">
        <w:rPr>
          <w:rFonts w:ascii="ITC Stone Sans Std Medium" w:eastAsia="Myriad Pro" w:hAnsi="ITC Stone Sans Std Medium" w:cs="Myriad Pro"/>
        </w:rPr>
        <w:t xml:space="preserve"> Senador</w:t>
      </w:r>
      <w:r w:rsidR="00BD22C7">
        <w:rPr>
          <w:rFonts w:ascii="ITC Stone Sans Std Medium" w:eastAsia="Myriad Pro" w:hAnsi="ITC Stone Sans Std Medium" w:cs="Myriad Pro"/>
        </w:rPr>
        <w:t>a</w:t>
      </w:r>
      <w:r w:rsidR="00E01BE8">
        <w:rPr>
          <w:rFonts w:ascii="ITC Stone Sans Std Medium" w:eastAsia="Myriad Pro" w:hAnsi="ITC Stone Sans Std Medium" w:cs="Myriad Pro"/>
        </w:rPr>
        <w:t xml:space="preserve"> </w:t>
      </w:r>
      <w:r w:rsidR="00BD22C7">
        <w:rPr>
          <w:rFonts w:ascii="ITC Stone Sans Std Medium" w:eastAsia="Myriad Pro" w:hAnsi="ITC Stone Sans Std Medium" w:cs="Myriad Pro"/>
        </w:rPr>
        <w:t>Leila Barros</w:t>
      </w:r>
      <w:r w:rsidRPr="00C843C4">
        <w:rPr>
          <w:rFonts w:ascii="ITC Stone Sans Std Medium" w:eastAsia="Myriad Pro" w:hAnsi="ITC Stone Sans Std Medium" w:cs="Myriad Pro"/>
        </w:rPr>
        <w:t xml:space="preserve">. Finalidade: "Instruir o PLS 498/2018, que revoga a Lei da Alienação Parental". Participantes: </w:t>
      </w:r>
      <w:proofErr w:type="spellStart"/>
      <w:r w:rsidRPr="00C843C4">
        <w:rPr>
          <w:rFonts w:ascii="ITC Stone Sans Std Medium" w:eastAsia="Myriad Pro" w:hAnsi="ITC Stone Sans Std Medium" w:cs="Myriad Pro"/>
        </w:rPr>
        <w:t>Iolete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Ribeiro da Silva, Conselheira Titular do Conselho Nacional dos Direitos da Criança e do Adolescente - CONANDA; Ana Maria </w:t>
      </w:r>
      <w:proofErr w:type="spellStart"/>
      <w:r w:rsidRPr="00C843C4">
        <w:rPr>
          <w:rFonts w:ascii="ITC Stone Sans Std Medium" w:eastAsia="Myriad Pro" w:hAnsi="ITC Stone Sans Std Medium" w:cs="Myriad Pro"/>
        </w:rPr>
        <w:t>Iencarelli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, Psicanalista, especialista em vítimas de abuso sexual, representante do Coletivo Mães na Luta; Renata Nepomuceno e Cysne, Advogada - representante do Instituto Brasileiro de Direito de Família - IBDFAM; </w:t>
      </w:r>
      <w:proofErr w:type="spellStart"/>
      <w:r w:rsidRPr="00C843C4">
        <w:rPr>
          <w:rFonts w:ascii="ITC Stone Sans Std Medium" w:eastAsia="Myriad Pro" w:hAnsi="ITC Stone Sans Std Medium" w:cs="Myriad Pro"/>
        </w:rPr>
        <w:t>Felicio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Alonso, </w:t>
      </w:r>
      <w:proofErr w:type="spellStart"/>
      <w:r w:rsidRPr="00C843C4">
        <w:rPr>
          <w:rFonts w:ascii="ITC Stone Sans Std Medium" w:eastAsia="Myriad Pro" w:hAnsi="ITC Stone Sans Std Medium" w:cs="Myriad Pro"/>
        </w:rPr>
        <w:t>Sócio-Chefe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do escritório de advocacia Alonso Advogados Associados e Membro do Movimento Pró Vida; Sandra Regina Vilela, Advogada; Ela </w:t>
      </w:r>
      <w:proofErr w:type="spellStart"/>
      <w:r w:rsidRPr="00C843C4">
        <w:rPr>
          <w:rFonts w:ascii="ITC Stone Sans Std Medium" w:eastAsia="Myriad Pro" w:hAnsi="ITC Stone Sans Std Medium" w:cs="Myriad Pro"/>
        </w:rPr>
        <w:t>Wiecko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843C4">
        <w:rPr>
          <w:rFonts w:ascii="ITC Stone Sans Std Medium" w:eastAsia="Myriad Pro" w:hAnsi="ITC Stone Sans Std Medium" w:cs="Myriad Pro"/>
        </w:rPr>
        <w:t>Volkmer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 de Castilho, Subprocuradora-Geral da República - Coordenadora do Grupo CANDANGO de Criminologia da Faculdade de Direito da UnB; Andréia Calçada, Psicóloga E</w:t>
      </w:r>
      <w:r w:rsidR="00CA478B">
        <w:rPr>
          <w:rFonts w:ascii="ITC Stone Sans Std Medium" w:eastAsia="Myriad Pro" w:hAnsi="ITC Stone Sans Std Medium" w:cs="Myriad Pro"/>
        </w:rPr>
        <w:t xml:space="preserve">specializada em </w:t>
      </w:r>
      <w:proofErr w:type="spellStart"/>
      <w:r w:rsidR="00CA478B">
        <w:rPr>
          <w:rFonts w:ascii="ITC Stone Sans Std Medium" w:eastAsia="Myriad Pro" w:hAnsi="ITC Stone Sans Std Medium" w:cs="Myriad Pro"/>
        </w:rPr>
        <w:t>Neuropsicologia</w:t>
      </w:r>
      <w:proofErr w:type="spellEnd"/>
      <w:r w:rsidR="00CA478B">
        <w:rPr>
          <w:rFonts w:ascii="ITC Stone Sans Std Medium" w:eastAsia="Myriad Pro" w:hAnsi="ITC Stone Sans Std Medium" w:cs="Myriad Pro"/>
        </w:rPr>
        <w:t>; e</w:t>
      </w:r>
      <w:r w:rsidRPr="00C843C4">
        <w:rPr>
          <w:rFonts w:ascii="ITC Stone Sans Std Medium" w:eastAsia="Myriad Pro" w:hAnsi="ITC Stone Sans Std Medium" w:cs="Myriad Pro"/>
        </w:rPr>
        <w:t xml:space="preserve"> Tamara </w:t>
      </w:r>
      <w:proofErr w:type="spellStart"/>
      <w:r w:rsidRPr="00C843C4">
        <w:rPr>
          <w:rFonts w:ascii="ITC Stone Sans Std Medium" w:eastAsia="Myriad Pro" w:hAnsi="ITC Stone Sans Std Medium" w:cs="Myriad Pro"/>
        </w:rPr>
        <w:t>Brockhausen</w:t>
      </w:r>
      <w:proofErr w:type="spellEnd"/>
      <w:r w:rsidRPr="00C843C4">
        <w:rPr>
          <w:rFonts w:ascii="ITC Stone Sans Std Medium" w:eastAsia="Myriad Pro" w:hAnsi="ITC Stone Sans Std Medium" w:cs="Myriad Pro"/>
        </w:rPr>
        <w:t xml:space="preserve">, Psicóloga. </w:t>
      </w:r>
      <w:r w:rsidR="00CA478B">
        <w:rPr>
          <w:rFonts w:ascii="ITC Stone Sans Std Medium" w:eastAsia="Myriad Pro" w:hAnsi="ITC Stone Sans Std Medium" w:cs="Myriad Pro"/>
        </w:rPr>
        <w:t>O presidente concede a palavra à</w:t>
      </w:r>
      <w:r w:rsidR="00A349C9" w:rsidRPr="00C843C4">
        <w:rPr>
          <w:rFonts w:ascii="ITC Stone Sans Std Medium" w:eastAsia="Myriad Pro" w:hAnsi="ITC Stone Sans Std Medium" w:cs="Myriad Pro"/>
        </w:rPr>
        <w:t xml:space="preserve"> </w:t>
      </w:r>
      <w:r w:rsidR="009C049D" w:rsidRPr="00C843C4">
        <w:rPr>
          <w:rFonts w:ascii="ITC Stone Sans Std Medium" w:eastAsia="Myriad Pro" w:hAnsi="ITC Stone Sans Std Medium" w:cs="Myriad Pro"/>
        </w:rPr>
        <w:t xml:space="preserve">Deputada Federal Bia </w:t>
      </w:r>
      <w:proofErr w:type="spellStart"/>
      <w:r w:rsidR="009C049D" w:rsidRPr="00C843C4">
        <w:rPr>
          <w:rFonts w:ascii="ITC Stone Sans Std Medium" w:eastAsia="Myriad Pro" w:hAnsi="ITC Stone Sans Std Medium" w:cs="Myriad Pro"/>
        </w:rPr>
        <w:t>Kicis</w:t>
      </w:r>
      <w:proofErr w:type="spellEnd"/>
      <w:r w:rsidR="009C049D" w:rsidRPr="00C843C4">
        <w:rPr>
          <w:rFonts w:ascii="ITC Stone Sans Std Medium" w:eastAsia="Myriad Pro" w:hAnsi="ITC Stone Sans Std Medium" w:cs="Myriad Pro"/>
        </w:rPr>
        <w:t>.</w:t>
      </w:r>
      <w:r w:rsidRPr="00C843C4">
        <w:rPr>
          <w:rFonts w:ascii="ITC Stone Sans Std Medium" w:eastAsia="Myriad Pro" w:hAnsi="ITC Stone Sans Std Medium" w:cs="Myriad Pro"/>
        </w:rPr>
        <w:t xml:space="preserve"> </w:t>
      </w:r>
      <w:r w:rsidR="00505FF4" w:rsidRPr="00C843C4">
        <w:rPr>
          <w:rFonts w:ascii="ITC Stone Sans Std Medium" w:eastAsia="Myriad Pro" w:hAnsi="ITC Stone Sans Std Medium" w:cs="Myriad Pro"/>
        </w:rPr>
        <w:t xml:space="preserve">Às quinze horas e vinte e quatro minutos o Senador Paulo Paim passa a presidência à Senadora Leila Barros. Às dezessete horas e nove minutos a Senadora Leila Barros devolve a presidência ao Senador Paulo Paim. </w:t>
      </w:r>
      <w:r w:rsidR="00CA478B" w:rsidRPr="00C843C4">
        <w:rPr>
          <w:rFonts w:ascii="ITC Stone Sans Std Medium" w:eastAsia="Myriad Pro" w:hAnsi="ITC Stone Sans Std Medium" w:cs="Myriad Pro"/>
        </w:rPr>
        <w:t>Fazem uso da palavra os Senadores</w:t>
      </w:r>
      <w:r w:rsidR="00CA478B">
        <w:rPr>
          <w:rFonts w:ascii="ITC Stone Sans Std Medium" w:eastAsia="Myriad Pro" w:hAnsi="ITC Stone Sans Std Medium" w:cs="Myriad Pro"/>
        </w:rPr>
        <w:t xml:space="preserve"> Paulo Paim, Leila Barros,</w:t>
      </w:r>
      <w:r w:rsidR="00CA478B" w:rsidRPr="00C843C4">
        <w:rPr>
          <w:rFonts w:ascii="ITC Stone Sans Std Medium" w:eastAsia="Myriad Pro" w:hAnsi="ITC Stone Sans Std Medium" w:cs="Myriad Pro"/>
        </w:rPr>
        <w:t xml:space="preserve"> Eduardo Girão, Zenaide Maia, Soraya </w:t>
      </w:r>
      <w:proofErr w:type="spellStart"/>
      <w:r w:rsidR="00CA478B" w:rsidRPr="00C843C4">
        <w:rPr>
          <w:rFonts w:ascii="ITC Stone Sans Std Medium" w:eastAsia="Myriad Pro" w:hAnsi="ITC Stone Sans Std Medium" w:cs="Myriad Pro"/>
        </w:rPr>
        <w:t>Thronicke</w:t>
      </w:r>
      <w:proofErr w:type="spellEnd"/>
      <w:r w:rsidR="00CA478B" w:rsidRPr="00C843C4">
        <w:rPr>
          <w:rFonts w:ascii="ITC Stone Sans Std Medium" w:eastAsia="Myriad Pro" w:hAnsi="ITC Stone Sans Std Medium" w:cs="Myriad Pro"/>
        </w:rPr>
        <w:t xml:space="preserve"> e </w:t>
      </w:r>
      <w:proofErr w:type="spellStart"/>
      <w:r w:rsidR="00CA478B" w:rsidRPr="00C843C4">
        <w:rPr>
          <w:rFonts w:ascii="ITC Stone Sans Std Medium" w:eastAsia="Myriad Pro" w:hAnsi="ITC Stone Sans Std Medium" w:cs="Myriad Pro"/>
        </w:rPr>
        <w:t>Styvenson</w:t>
      </w:r>
      <w:proofErr w:type="spellEnd"/>
      <w:r w:rsidR="00CA478B" w:rsidRPr="00C843C4">
        <w:rPr>
          <w:rFonts w:ascii="ITC Stone Sans Std Medium" w:eastAsia="Myriad Pro" w:hAnsi="ITC Stone Sans Std Medium" w:cs="Myriad Pro"/>
        </w:rPr>
        <w:t xml:space="preserve"> Valentim. </w:t>
      </w:r>
      <w:r w:rsidRPr="00C843C4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</w:t>
      </w:r>
      <w:r w:rsidR="009C049D" w:rsidRPr="00C843C4">
        <w:rPr>
          <w:rFonts w:ascii="ITC Stone Sans Std Medium" w:eastAsia="Myriad Pro" w:hAnsi="ITC Stone Sans Std Medium" w:cs="Myriad Pro"/>
        </w:rPr>
        <w:t>.br/ecidadania) e do Alô</w:t>
      </w:r>
      <w:r w:rsidRPr="00C843C4">
        <w:rPr>
          <w:rFonts w:ascii="ITC Stone Sans Std Medium" w:eastAsia="Myriad Pro" w:hAnsi="ITC Stone Sans Std Medium" w:cs="Myriad Pro"/>
        </w:rPr>
        <w:t xml:space="preserve"> Senado (0800 61 22 11). Nada mais havendo a tratar, encerra-se a reunião às d</w:t>
      </w:r>
      <w:bookmarkStart w:id="0" w:name="_GoBack"/>
      <w:bookmarkEnd w:id="0"/>
      <w:r w:rsidRPr="00C843C4">
        <w:rPr>
          <w:rFonts w:ascii="ITC Stone Sans Std Medium" w:eastAsia="Myriad Pro" w:hAnsi="ITC Stone Sans Std Medium" w:cs="Myriad Pro"/>
        </w:rPr>
        <w:t>ezessete horas e doze minutos. Após aprovação, a presente Ata será assinada pelo Senhor Presidente e publicada no Diário do Senado Federal.</w:t>
      </w:r>
    </w:p>
    <w:p w:rsidR="00E3215E" w:rsidRPr="00C843C4" w:rsidRDefault="00E3215E">
      <w:pPr>
        <w:rPr>
          <w:rFonts w:ascii="ITC Stone Sans Std Medium" w:hAnsi="ITC Stone Sans Std Medium"/>
        </w:rPr>
      </w:pPr>
    </w:p>
    <w:p w:rsidR="00E3215E" w:rsidRPr="00C843C4" w:rsidRDefault="00FC7D5E" w:rsidP="00A825C6">
      <w:pPr>
        <w:spacing w:after="240"/>
        <w:jc w:val="center"/>
        <w:rPr>
          <w:rFonts w:ascii="ITC Stone Sans Std Medium" w:hAnsi="ITC Stone Sans Std Medium"/>
        </w:rPr>
      </w:pPr>
      <w:r w:rsidRPr="00C843C4">
        <w:rPr>
          <w:rFonts w:ascii="ITC Stone Sans Std Medium" w:eastAsia="Myriad Pro" w:hAnsi="ITC Stone Sans Std Medium" w:cs="Myriad Pro"/>
        </w:rPr>
        <w:t>Senador Paulo Paim</w:t>
      </w:r>
      <w:r w:rsidR="00A825C6" w:rsidRPr="00C843C4">
        <w:rPr>
          <w:rFonts w:ascii="ITC Stone Sans Std Medium" w:eastAsia="Myriad Pro" w:hAnsi="ITC Stone Sans Std Medium" w:cs="Myriad Pro"/>
        </w:rPr>
        <w:br/>
      </w:r>
      <w:r w:rsidRPr="00C843C4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E3215E" w:rsidRPr="00C843C4" w:rsidRDefault="00FC7D5E">
      <w:pPr>
        <w:jc w:val="center"/>
        <w:rPr>
          <w:rFonts w:ascii="ITC Stone Sans Std Medium" w:hAnsi="ITC Stone Sans Std Medium"/>
        </w:rPr>
      </w:pPr>
      <w:r w:rsidRPr="00C843C4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C843C4">
        <w:rPr>
          <w:rFonts w:ascii="ITC Stone Sans Std Medium" w:eastAsia="Myriad Pro" w:hAnsi="ITC Stone Sans Std Medium" w:cs="Myriad Pro"/>
        </w:rPr>
        <w:t>abaixo:</w:t>
      </w:r>
      <w:r w:rsidR="00A825C6" w:rsidRPr="00C843C4">
        <w:rPr>
          <w:rFonts w:ascii="ITC Stone Sans Std Medium" w:eastAsia="Myriad Pro" w:hAnsi="ITC Stone Sans Std Medium" w:cs="Myriad Pro"/>
        </w:rPr>
        <w:br/>
      </w:r>
      <w:hyperlink r:id="rId6">
        <w:r w:rsidRPr="00C843C4">
          <w:rPr>
            <w:rFonts w:ascii="ITC Stone Sans Std Medium" w:hAnsi="ITC Stone Sans Std Medium"/>
          </w:rPr>
          <w:t>http://www12.senado.leg.br/multimidia/eventos/2019/06/25</w:t>
        </w:r>
        <w:proofErr w:type="gramEnd"/>
      </w:hyperlink>
    </w:p>
    <w:sectPr w:rsidR="00E3215E" w:rsidRPr="00C843C4" w:rsidSect="00C843C4">
      <w:headerReference w:type="default" r:id="rId7"/>
      <w:pgSz w:w="12240" w:h="15840"/>
      <w:pgMar w:top="32" w:right="1440" w:bottom="1135" w:left="1440" w:header="720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4C" w:rsidRDefault="00FC7D5E">
      <w:pPr>
        <w:spacing w:after="0" w:line="240" w:lineRule="auto"/>
      </w:pPr>
      <w:r>
        <w:separator/>
      </w:r>
    </w:p>
  </w:endnote>
  <w:endnote w:type="continuationSeparator" w:id="0">
    <w:p w:rsidR="001A304C" w:rsidRDefault="00FC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4C" w:rsidRDefault="00FC7D5E">
      <w:pPr>
        <w:spacing w:after="0" w:line="240" w:lineRule="auto"/>
      </w:pPr>
      <w:r>
        <w:separator/>
      </w:r>
    </w:p>
  </w:footnote>
  <w:footnote w:type="continuationSeparator" w:id="0">
    <w:p w:rsidR="001A304C" w:rsidRDefault="00FC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5E" w:rsidRDefault="00FC7D5E">
    <w:pPr>
      <w:jc w:val="center"/>
    </w:pPr>
    <w:r>
      <w:rPr>
        <w:noProof/>
      </w:rPr>
      <w:drawing>
        <wp:inline distT="0" distB="0" distL="0" distR="0">
          <wp:extent cx="722244" cy="742122"/>
          <wp:effectExtent l="0" t="0" r="1905" b="1270"/>
          <wp:docPr id="12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087" cy="75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215E" w:rsidRDefault="00FC7D5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A825C6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5E"/>
    <w:rsid w:val="000C7F9D"/>
    <w:rsid w:val="001A304C"/>
    <w:rsid w:val="00275542"/>
    <w:rsid w:val="00505FF4"/>
    <w:rsid w:val="009C049D"/>
    <w:rsid w:val="00A349C9"/>
    <w:rsid w:val="00A825C6"/>
    <w:rsid w:val="00BD22C7"/>
    <w:rsid w:val="00C843C4"/>
    <w:rsid w:val="00CA478B"/>
    <w:rsid w:val="00E01BE8"/>
    <w:rsid w:val="00E3215E"/>
    <w:rsid w:val="00EB570C"/>
    <w:rsid w:val="00F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6F3738-D677-42C6-A835-53491667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5C6"/>
  </w:style>
  <w:style w:type="paragraph" w:styleId="Rodap">
    <w:name w:val="footer"/>
    <w:basedOn w:val="Normal"/>
    <w:link w:val="RodapChar"/>
    <w:uiPriority w:val="99"/>
    <w:unhideWhenUsed/>
    <w:rsid w:val="00A82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57 ª Reunião, Extraordinária, da Comissão de Direitos Humanos e Legislação Participativa, de 25/06/2019</vt:lpstr>
    </vt:vector>
  </TitlesOfParts>
  <Company>Senado Federal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57 ª Reunião, Extraordinária, da Comissão de Direitos Humanos e Legislação Participativa, de 25/06/2019</dc:title>
  <dc:subject>Ata de reunião de Comissão do Senado Federal</dc:subject>
  <dc:creator>Bruna Alves Leite</dc:creator>
  <dc:description>Ata da 57 ª Reunião, Extraordinária, da Comissão de Direitos Humanos e Legislação Participativa, de 25/06/2019 da 1ª Sessão Legislativa Ordinária da 56ª Legislatura, realizada em 25 de Junho de 2019, Terça-feira, no Senado Federal, Anexo II, Ala Senador Alexandre Costa, Plenário nº 9.
Arquivo gerado através do sistema Comiss.
Usuário: Bruna Alves Leite (05509421142). Gerado em: 27/06/2019 10:37:23.</dc:description>
  <cp:lastModifiedBy>Mariana Borges Frizzera Paiva Lyrio</cp:lastModifiedBy>
  <cp:revision>13</cp:revision>
  <dcterms:created xsi:type="dcterms:W3CDTF">2019-06-27T13:40:00Z</dcterms:created>
  <dcterms:modified xsi:type="dcterms:W3CDTF">2019-09-10T11:03:00Z</dcterms:modified>
</cp:coreProperties>
</file>