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70699E" w:rsidRDefault="007578F5"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sidRPr="00222277">
        <w:rPr>
          <w:rFonts w:ascii="ITC Stone Sans Std Medium" w:eastAsiaTheme="minorHAnsi" w:hAnsi="ITC Stone Sans Std Medium" w:cs="Arial"/>
          <w:b w:val="0"/>
          <w:bCs w:val="0"/>
          <w:noProof/>
          <w:sz w:val="22"/>
          <w:szCs w:val="22"/>
        </w:rPr>
        <w:t>ATA DA 4ª REUNIÃO, EXTRAORDINÁRIA, DA COMISSÃO DE CIÊNCIA, TECNOLOGIA, INOVAÇÃO, COMUNICAÇÃO E INFORMÁTICA, DA 2ª SESSÃO LEGISLATIVA ORDINÁRIA DA 55ª LEGISLATURA, REALIZADA EM 1º DE MARÇO DE 2016</w:t>
      </w:r>
      <w:r w:rsidR="00A25DB9" w:rsidRPr="0070699E">
        <w:rPr>
          <w:rFonts w:ascii="ITC Stone Sans Std Medium" w:eastAsia="Calibri" w:hAnsi="ITC Stone Sans Std Medium" w:cs="Arial"/>
          <w:b w:val="0"/>
          <w:bCs w:val="0"/>
          <w:noProof/>
          <w:sz w:val="22"/>
          <w:szCs w:val="22"/>
          <w:lang w:eastAsia="pt-BR"/>
        </w:rPr>
        <w:t>.</w:t>
      </w:r>
    </w:p>
    <w:p w:rsidR="00A25DB9" w:rsidRPr="0070699E"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706D63" w:rsidRPr="004F3901" w:rsidRDefault="00B355A4" w:rsidP="00706D63">
      <w:pPr>
        <w:autoSpaceDE w:val="0"/>
        <w:autoSpaceDN w:val="0"/>
        <w:adjustRightInd w:val="0"/>
        <w:spacing w:after="0" w:line="240" w:lineRule="auto"/>
        <w:jc w:val="both"/>
        <w:rPr>
          <w:rFonts w:ascii="ITC Stone Sans Std Medium" w:eastAsia="Calibri" w:hAnsi="ITC Stone Sans Std Medium" w:cs="Arial"/>
          <w:noProof/>
          <w:lang w:eastAsia="en-US"/>
        </w:rPr>
      </w:pPr>
      <w:r w:rsidRPr="00222277">
        <w:rPr>
          <w:rFonts w:ascii="ITC Stone Sans Std Medium" w:hAnsi="ITC Stone Sans Std Medium" w:cs="Arial"/>
          <w:noProof/>
        </w:rPr>
        <w:t>Às dez horas e tr</w:t>
      </w:r>
      <w:r w:rsidR="00945C45">
        <w:rPr>
          <w:rFonts w:ascii="ITC Stone Sans Std Medium" w:hAnsi="ITC Stone Sans Std Medium" w:cs="Arial"/>
          <w:noProof/>
        </w:rPr>
        <w:t>e</w:t>
      </w:r>
      <w:r w:rsidRPr="00222277">
        <w:rPr>
          <w:rFonts w:ascii="ITC Stone Sans Std Medium" w:hAnsi="ITC Stone Sans Std Medium" w:cs="Arial"/>
          <w:noProof/>
        </w:rPr>
        <w:t>ze minutos do dia primeiro de março de dois mil e dezesseis, na sala sete da Ala Senador Alexandre Costa, sob a Presidência do Senhor Senador Lasier Martins, Presidente da Comissão de Ciência, Tecnologia, Inovação, Comunicação e Informática, com a presença dos Senhores Senadores</w:t>
      </w:r>
      <w:r w:rsidRPr="00222277">
        <w:rPr>
          <w:rFonts w:ascii="ITC Stone Sans Std Medium" w:eastAsia="Calibri" w:hAnsi="ITC Stone Sans Std Medium" w:cs="Arial"/>
          <w:noProof/>
        </w:rPr>
        <w:t xml:space="preserve"> Ivo Cassol, Omar Aziz,</w:t>
      </w:r>
      <w:r w:rsidR="00945C45">
        <w:rPr>
          <w:rFonts w:ascii="ITC Stone Sans Std Medium" w:eastAsia="Calibri" w:hAnsi="ITC Stone Sans Std Medium" w:cs="Arial"/>
          <w:noProof/>
        </w:rPr>
        <w:t xml:space="preserve"> Hélio José,</w:t>
      </w:r>
      <w:r w:rsidRPr="00222277">
        <w:rPr>
          <w:rFonts w:ascii="ITC Stone Sans Std Medium" w:eastAsia="Calibri" w:hAnsi="ITC Stone Sans Std Medium" w:cs="Arial"/>
          <w:noProof/>
        </w:rPr>
        <w:t xml:space="preserve"> </w:t>
      </w:r>
      <w:hyperlink r:id="rId9" w:tooltip="Exibe informações institucionais do senador Aloysio Nunes Ferreira" w:history="1">
        <w:r w:rsidRPr="00222277">
          <w:rPr>
            <w:rFonts w:ascii="ITC Stone Sans Std Medium" w:eastAsia="Calibri" w:hAnsi="ITC Stone Sans Std Medium"/>
            <w:noProof/>
          </w:rPr>
          <w:t>Aloysio Nunes Ferreira</w:t>
        </w:r>
      </w:hyperlink>
      <w:r w:rsidRPr="00222277">
        <w:rPr>
          <w:rFonts w:ascii="ITC Stone Sans Std Medium" w:eastAsia="Calibri" w:hAnsi="ITC Stone Sans Std Medium" w:cs="Arial"/>
          <w:noProof/>
        </w:rPr>
        <w:t xml:space="preserve">, Flexa Ribeiro, José Medeiros, Randolfe Rodrigues, Telmário Mota e Fernando Bezerra Coelho, reúne-se à Comissão de Ciência, Tecnologia, Inovação, Comunicação e Informática. </w:t>
      </w:r>
      <w:r w:rsidRPr="00945C45">
        <w:rPr>
          <w:rFonts w:ascii="ITC Stone Sans Std Medium" w:eastAsia="Calibri" w:hAnsi="ITC Stone Sans Std Medium" w:cs="Arial"/>
          <w:noProof/>
        </w:rPr>
        <w:t>Comparecem à reunião os Senadores Ana Amélia, Acir Gurgacz e Ataídes Oliveira</w:t>
      </w:r>
      <w:r w:rsidR="00945C45" w:rsidRPr="00945C45">
        <w:rPr>
          <w:rFonts w:ascii="ITC Stone Sans Std Medium" w:eastAsia="Calibri" w:hAnsi="ITC Stone Sans Std Medium" w:cs="Arial"/>
          <w:noProof/>
        </w:rPr>
        <w:t>,</w:t>
      </w:r>
      <w:r w:rsidRPr="00945C45">
        <w:rPr>
          <w:rFonts w:ascii="ITC Stone Sans Std Medium" w:eastAsia="Calibri" w:hAnsi="ITC Stone Sans Std Medium" w:cs="Arial"/>
          <w:noProof/>
        </w:rPr>
        <w:t xml:space="preserve"> não membros da Comissão</w:t>
      </w:r>
      <w:r w:rsidR="00EE5F95">
        <w:rPr>
          <w:rFonts w:ascii="ITC Stone Sans Std Medium" w:eastAsia="Calibri" w:hAnsi="ITC Stone Sans Std Medium" w:cs="Arial"/>
          <w:noProof/>
        </w:rPr>
        <w:t>.</w:t>
      </w:r>
      <w:r w:rsidR="00945C45">
        <w:rPr>
          <w:rFonts w:ascii="ITC Stone Sans Std Medium" w:eastAsia="Calibri" w:hAnsi="ITC Stone Sans Std Medium" w:cs="Arial"/>
          <w:noProof/>
        </w:rPr>
        <w:t xml:space="preserve"> </w:t>
      </w:r>
      <w:r w:rsidR="00EE5F95">
        <w:rPr>
          <w:rFonts w:ascii="ITC Stone Sans Std Medium" w:eastAsia="Calibri" w:hAnsi="ITC Stone Sans Std Medium" w:cs="Arial"/>
          <w:noProof/>
        </w:rPr>
        <w:t>O Senhor Presidente, Senador Lasier Martins, anuncia a presença do</w:t>
      </w:r>
      <w:r w:rsidR="00945C45">
        <w:rPr>
          <w:rFonts w:ascii="ITC Stone Sans Std Medium" w:eastAsia="Calibri" w:hAnsi="ITC Stone Sans Std Medium" w:cs="Arial"/>
          <w:noProof/>
        </w:rPr>
        <w:t xml:space="preserve"> Senhor Eduardo Leite, Prefeito do Município de Pelotas - RS</w:t>
      </w:r>
      <w:r w:rsidRPr="00945C45">
        <w:rPr>
          <w:rFonts w:ascii="ITC Stone Sans Std Medium" w:eastAsia="Calibri" w:hAnsi="ITC Stone Sans Std Medium" w:cs="Arial"/>
          <w:noProof/>
        </w:rPr>
        <w:t>.</w:t>
      </w:r>
      <w:r w:rsidRPr="00222277">
        <w:rPr>
          <w:rFonts w:ascii="ITC Stone Sans Std Medium" w:eastAsia="Calibri" w:hAnsi="ITC Stone Sans Std Medium" w:cs="Arial"/>
          <w:noProof/>
        </w:rPr>
        <w:t xml:space="preserve"> Deixam de comparecer os Senhores Senadores</w:t>
      </w:r>
      <w:r w:rsidR="00945C45">
        <w:rPr>
          <w:rFonts w:ascii="ITC Stone Sans Std Medium" w:eastAsia="Calibri" w:hAnsi="ITC Stone Sans Std Medium" w:cs="Arial"/>
          <w:noProof/>
        </w:rPr>
        <w:t xml:space="preserve"> </w:t>
      </w:r>
      <w:r w:rsidRPr="00222277">
        <w:rPr>
          <w:rFonts w:ascii="ITC Stone Sans Std Medium" w:eastAsia="Calibri" w:hAnsi="ITC Stone Sans Std Medium" w:cs="Arial"/>
          <w:noProof/>
        </w:rPr>
        <w:t xml:space="preserve">Walter Pinheiro, Angela Portela, Valdir Raupp, João Alberto Souza, Sérgio Petecão, Davi Alcolumbre, Marcelo Crivella e Eduardo Amorim. </w:t>
      </w:r>
      <w:r w:rsidRPr="00945C45">
        <w:rPr>
          <w:rFonts w:ascii="ITC Stone Sans Std Medium" w:eastAsia="Calibri" w:hAnsi="ITC Stone Sans Std Medium" w:cs="Arial"/>
          <w:noProof/>
        </w:rPr>
        <w:t>Justifica ausência o Senador Cristovam Buarque.</w:t>
      </w:r>
      <w:r w:rsidRPr="00945C45">
        <w:rPr>
          <w:rFonts w:ascii="ITC Stone Sans Std Medium" w:hAnsi="ITC Stone Sans Std Medium" w:cs="Arial"/>
          <w:noProof/>
        </w:rPr>
        <w:t xml:space="preserve"> Havendo número regimental, abrem-se</w:t>
      </w:r>
      <w:r w:rsidRPr="00222277">
        <w:rPr>
          <w:rFonts w:ascii="ITC Stone Sans Std Medium" w:hAnsi="ITC Stone Sans Std Medium" w:cs="Arial"/>
          <w:noProof/>
        </w:rPr>
        <w:t xml:space="preserve"> os trabalhos. Prosseguindo, a Presidência inicia a deliberação da Pauta. </w:t>
      </w:r>
      <w:r w:rsidRPr="00222277">
        <w:rPr>
          <w:rFonts w:ascii="ITC Stone Sans Std Medium" w:hAnsi="ITC Stone Sans Std Medium" w:cs="Arial"/>
          <w:b/>
        </w:rPr>
        <w:t xml:space="preserve">Item </w:t>
      </w:r>
      <w:r w:rsidRPr="00222277">
        <w:rPr>
          <w:rFonts w:ascii="ITC Stone Sans Std Medium" w:hAnsi="ITC Stone Sans Std Medium" w:cs="Arial"/>
          <w:b/>
          <w:noProof/>
        </w:rPr>
        <w:t>1</w:t>
      </w:r>
      <w:r w:rsidRPr="00222277">
        <w:rPr>
          <w:rFonts w:ascii="ITC Stone Sans Std Medium" w:hAnsi="ITC Stone Sans Std Medium" w:cs="Arial"/>
          <w:b/>
        </w:rPr>
        <w:t xml:space="preserve">: </w:t>
      </w:r>
      <w:r w:rsidRPr="00222277">
        <w:rPr>
          <w:rFonts w:ascii="ITC Stone Sans Std Medium" w:hAnsi="ITC Stone Sans Std Medium" w:cs="Arial"/>
          <w:b/>
          <w:noProof/>
        </w:rPr>
        <w:t>Substitutivo da C</w:t>
      </w:r>
      <w:r w:rsidR="00945C45">
        <w:rPr>
          <w:rFonts w:ascii="ITC Stone Sans Std Medium" w:hAnsi="ITC Stone Sans Std Medium" w:cs="Arial"/>
          <w:b/>
          <w:noProof/>
        </w:rPr>
        <w:t>â</w:t>
      </w:r>
      <w:r w:rsidRPr="00222277">
        <w:rPr>
          <w:rFonts w:ascii="ITC Stone Sans Std Medium" w:hAnsi="ITC Stone Sans Std Medium" w:cs="Arial"/>
          <w:b/>
          <w:noProof/>
        </w:rPr>
        <w:t>mara dos Deputados</w:t>
      </w:r>
      <w:r w:rsidRPr="00222277">
        <w:rPr>
          <w:rFonts w:ascii="ITC Stone Sans Std Medium" w:hAnsi="ITC Stone Sans Std Medium" w:cs="Arial"/>
          <w:b/>
        </w:rPr>
        <w:t xml:space="preserve"> n.º </w:t>
      </w:r>
      <w:r w:rsidRPr="00222277">
        <w:rPr>
          <w:rFonts w:ascii="ITC Stone Sans Std Medium" w:hAnsi="ITC Stone Sans Std Medium" w:cs="Arial"/>
          <w:b/>
          <w:noProof/>
        </w:rPr>
        <w:t>24</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de caráter não terminativo, de autoria da Câmara dos Deputados, que “Altera a Lei nº 9.991, de 24 de julho de 2000, para disciplinar a aplicação dos recursos destinados a programas de eficiência energética.” O Presidente da Comissão, Senador Lasier Martins, designa o Senador Hélio José Relator “ad hoc”, em substituição ao Senador Valdir Raupp, que oferece relatório pela aprovação do Substitutivo da Câmara dos Deputados nº 24 de 2015 ao PLS 430 de 2011, com as seguintes ressalvas: rejeição das alterações propostas pelo art. 1º do SCD 24 de 2015, nos incisos I e III da Lei n.º 9.991, de 24 de julho de 2000; e rejeição da inclusão proposta pelo art. 2º do SCD 24 de 2015, de parágrafo único no art. 5º da Lei n.º 9.991, de 24 de julho de 2000. Após a leitura do relatório, usa da palavra a Senadora Ana Amélia</w:t>
      </w:r>
      <w:r w:rsidR="00945C45">
        <w:rPr>
          <w:rFonts w:ascii="ITC Stone Sans Std Medium" w:hAnsi="ITC Stone Sans Std Medium" w:cs="Arial"/>
          <w:noProof/>
        </w:rPr>
        <w:t>, não membro da Comissão.</w:t>
      </w:r>
      <w:r w:rsidRPr="00222277">
        <w:rPr>
          <w:rFonts w:ascii="ITC Stone Sans Std Medium" w:hAnsi="ITC Stone Sans Std Medium" w:cs="Arial"/>
          <w:noProof/>
        </w:rPr>
        <w:t xml:space="preserve"> </w:t>
      </w:r>
      <w:r w:rsidR="00945C45">
        <w:rPr>
          <w:rFonts w:ascii="ITC Stone Sans Std Medium" w:hAnsi="ITC Stone Sans Std Medium" w:cs="Arial"/>
          <w:noProof/>
        </w:rPr>
        <w:t>E</w:t>
      </w:r>
      <w:r w:rsidRPr="00222277">
        <w:rPr>
          <w:rFonts w:ascii="ITC Stone Sans Std Medium" w:hAnsi="ITC Stone Sans Std Medium" w:cs="Arial"/>
          <w:noProof/>
        </w:rPr>
        <w:t>ncerrada a discussão, colocad</w:t>
      </w:r>
      <w:r w:rsidR="00945C45">
        <w:rPr>
          <w:rFonts w:ascii="ITC Stone Sans Std Medium" w:hAnsi="ITC Stone Sans Std Medium" w:cs="Arial"/>
          <w:noProof/>
        </w:rPr>
        <w:t xml:space="preserve">o em votação, a Comissão aprova </w:t>
      </w:r>
      <w:r w:rsidRPr="00222277">
        <w:rPr>
          <w:rFonts w:ascii="ITC Stone Sans Std Medium" w:hAnsi="ITC Stone Sans Std Medium" w:cs="Arial"/>
          <w:noProof/>
        </w:rPr>
        <w:t xml:space="preserve">o relatório, que passa a constituir o parecer da CCT, pela aprovação do Substitutivo da Câmara dos Deputados nº 24 de 2015 ao PLS 430 de 2011, com as seguintes ressalvas propostas pelo relator: rejeição das alterações propostas pelo art. 1º do SCD 24 de 2015, nos incisos I e III da Lei n.º 9.991, de 24 de julho de 2000; e rejeição da inclusão proposta pelo art. 2º do SCD 24 de 2015, de parágrafo único no art. 5º da Lei n.º 9.991, de 24 de julho de 2000. </w:t>
      </w:r>
      <w:r w:rsidRPr="00222277">
        <w:rPr>
          <w:rFonts w:ascii="ITC Stone Sans Std Medium" w:hAnsi="ITC Stone Sans Std Medium" w:cs="Arial"/>
          <w:b/>
        </w:rPr>
        <w:t xml:space="preserve">Item </w:t>
      </w:r>
      <w:r w:rsidRPr="00222277">
        <w:rPr>
          <w:rFonts w:ascii="ITC Stone Sans Std Medium" w:hAnsi="ITC Stone Sans Std Medium" w:cs="Arial"/>
          <w:b/>
          <w:noProof/>
        </w:rPr>
        <w:t>2</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Lei do Senado</w:t>
      </w:r>
      <w:r w:rsidRPr="00222277">
        <w:rPr>
          <w:rFonts w:ascii="ITC Stone Sans Std Medium" w:hAnsi="ITC Stone Sans Std Medium" w:cs="Arial"/>
          <w:b/>
        </w:rPr>
        <w:t xml:space="preserve"> n.º </w:t>
      </w:r>
      <w:r w:rsidRPr="00222277">
        <w:rPr>
          <w:rFonts w:ascii="ITC Stone Sans Std Medium" w:hAnsi="ITC Stone Sans Std Medium" w:cs="Arial"/>
          <w:b/>
          <w:noProof/>
        </w:rPr>
        <w:t>200</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não terminativo, de autoria da Senadora Ana Amélia e outros, que “Dispõe sobre a pesquisa clínica.” O relator designado é o Senador Aloysio Nunes Ferreira, que oferece relatório </w:t>
      </w:r>
      <w:r w:rsidR="00781090">
        <w:rPr>
          <w:rFonts w:ascii="ITC Stone Sans Std Medium" w:hAnsi="ITC Stone Sans Std Medium" w:cs="Arial"/>
          <w:noProof/>
        </w:rPr>
        <w:t>p</w:t>
      </w:r>
      <w:r w:rsidRPr="00222277">
        <w:rPr>
          <w:rFonts w:ascii="ITC Stone Sans Std Medium" w:hAnsi="ITC Stone Sans Std Medium" w:cs="Arial"/>
          <w:noProof/>
        </w:rPr>
        <w:t>ela aprovação do Projeto e das Emendas nºs 2 e 3 da CCJ, e das Emendas nºs 6, 7, 8, 9, 11 e 12 desta Comissão, nos termos do Substitutivo que apresenta; e pela rejeição das Emendas nºs 1, 4 e 5 da CCJ e da Emenda nº 10 desta CCT. Após a leitura do relatório, usam da palavra os Senadores Randolfe Rodrigues, Ivo Cassol e Ana Amelia</w:t>
      </w:r>
      <w:r w:rsidR="00781090">
        <w:rPr>
          <w:rFonts w:ascii="ITC Stone Sans Std Medium" w:hAnsi="ITC Stone Sans Std Medium" w:cs="Arial"/>
          <w:noProof/>
        </w:rPr>
        <w:t>, não membro da Comissão. É</w:t>
      </w:r>
      <w:r w:rsidRPr="00222277">
        <w:rPr>
          <w:rFonts w:ascii="ITC Stone Sans Std Medium" w:hAnsi="ITC Stone Sans Std Medium" w:cs="Arial"/>
          <w:noProof/>
        </w:rPr>
        <w:t xml:space="preserve"> concedida Vista Coletiva, nos termos regimentais. </w:t>
      </w:r>
      <w:r w:rsidRPr="00222277">
        <w:rPr>
          <w:rFonts w:ascii="ITC Stone Sans Std Medium" w:hAnsi="ITC Stone Sans Std Medium" w:cs="Arial"/>
          <w:b/>
        </w:rPr>
        <w:t xml:space="preserve">Item </w:t>
      </w:r>
      <w:r w:rsidRPr="00222277">
        <w:rPr>
          <w:rFonts w:ascii="ITC Stone Sans Std Medium" w:hAnsi="ITC Stone Sans Std Medium" w:cs="Arial"/>
          <w:b/>
          <w:noProof/>
        </w:rPr>
        <w:t>3</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Lei do Senado</w:t>
      </w:r>
      <w:r w:rsidRPr="00222277">
        <w:rPr>
          <w:rFonts w:ascii="ITC Stone Sans Std Medium" w:hAnsi="ITC Stone Sans Std Medium" w:cs="Arial"/>
          <w:b/>
        </w:rPr>
        <w:t xml:space="preserve"> n.º </w:t>
      </w:r>
      <w:r w:rsidRPr="00222277">
        <w:rPr>
          <w:rFonts w:ascii="ITC Stone Sans Std Medium" w:hAnsi="ITC Stone Sans Std Medium" w:cs="Arial"/>
          <w:b/>
          <w:noProof/>
        </w:rPr>
        <w:t>415</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não terminativo, de autoria do Senador Cássio Cunha Lima, que “Altera a Lei no 8.080, de 19 de setembro de 1990, que dispõe sobre as condições para a promoção, proteção e recuperação da saúde, a organização e o funcionamento dos serviços correspondentes e dá outras providências, para tornar obrigatória a definição em regulamento e a divulgação do indicador ou parâmetro de custo-efetividade utilizado na análise das solicitações de incorporação de tecnologia e tornar obrigatório o respeito aos requisitos de aleatoriedade e publicidade na distribuição dos </w:t>
      </w:r>
      <w:r w:rsidRPr="00222277">
        <w:rPr>
          <w:rFonts w:ascii="ITC Stone Sans Std Medium" w:hAnsi="ITC Stone Sans Std Medium" w:cs="Arial"/>
          <w:noProof/>
        </w:rPr>
        <w:lastRenderedPageBreak/>
        <w:t>processos às instâncias responsáveis por essa análise.” O Presidente da Comissão, Senador Lasier Martins</w:t>
      </w:r>
      <w:r w:rsidR="00781090">
        <w:rPr>
          <w:rFonts w:ascii="ITC Stone Sans Std Medium" w:hAnsi="ITC Stone Sans Std Medium" w:cs="Arial"/>
          <w:noProof/>
        </w:rPr>
        <w:t>,</w:t>
      </w:r>
      <w:r w:rsidRPr="00222277">
        <w:rPr>
          <w:rFonts w:ascii="ITC Stone Sans Std Medium" w:hAnsi="ITC Stone Sans Std Medium" w:cs="Arial"/>
          <w:noProof/>
        </w:rPr>
        <w:t xml:space="preserve"> designa o Senador Aloysio Nunes Ferreira Relator “ad hoc”, em substituição ao Senador Eduardo Amorim, que oferece relatório pela aprovação do Projeto. Após a leitura do relatório, encerrada a discussão, colocado em votação, a Comissão aprova o relatório, que passa a constituir o Parecer da CCT, favorável ao Projeto. Nesse momento, o Senador Lasier Martins passa a presidência ao Vice-Presidente, Senador Hélio José</w:t>
      </w:r>
      <w:r w:rsidR="00781090">
        <w:rPr>
          <w:rFonts w:ascii="ITC Stone Sans Std Medium" w:hAnsi="ITC Stone Sans Std Medium" w:cs="Arial"/>
          <w:noProof/>
        </w:rPr>
        <w:t>,</w:t>
      </w:r>
      <w:r w:rsidRPr="00222277">
        <w:rPr>
          <w:rFonts w:ascii="ITC Stone Sans Std Medium" w:hAnsi="ITC Stone Sans Std Medium" w:cs="Arial"/>
          <w:noProof/>
        </w:rPr>
        <w:t xml:space="preserve"> para relatar o próximo item. </w:t>
      </w:r>
      <w:r w:rsidRPr="00222277">
        <w:rPr>
          <w:rFonts w:ascii="ITC Stone Sans Std Medium" w:hAnsi="ITC Stone Sans Std Medium" w:cs="Arial"/>
          <w:b/>
        </w:rPr>
        <w:t xml:space="preserve">Item </w:t>
      </w:r>
      <w:r w:rsidRPr="00222277">
        <w:rPr>
          <w:rFonts w:ascii="ITC Stone Sans Std Medium" w:hAnsi="ITC Stone Sans Std Medium" w:cs="Arial"/>
          <w:b/>
          <w:noProof/>
        </w:rPr>
        <w:t>4</w:t>
      </w:r>
      <w:r w:rsidRPr="00222277">
        <w:rPr>
          <w:rFonts w:ascii="ITC Stone Sans Std Medium" w:hAnsi="ITC Stone Sans Std Medium" w:cs="Arial"/>
          <w:b/>
        </w:rPr>
        <w:t xml:space="preserve">: </w:t>
      </w:r>
      <w:r w:rsidRPr="00222277">
        <w:rPr>
          <w:rFonts w:ascii="ITC Stone Sans Std Medium" w:hAnsi="ITC Stone Sans Std Medium" w:cs="Arial"/>
          <w:b/>
          <w:noProof/>
        </w:rPr>
        <w:t>Oficio “S”</w:t>
      </w:r>
      <w:r w:rsidRPr="00222277">
        <w:rPr>
          <w:rFonts w:ascii="ITC Stone Sans Std Medium" w:hAnsi="ITC Stone Sans Std Medium" w:cs="Arial"/>
          <w:b/>
        </w:rPr>
        <w:t xml:space="preserve"> n.º </w:t>
      </w:r>
      <w:r w:rsidRPr="00222277">
        <w:rPr>
          <w:rFonts w:ascii="ITC Stone Sans Std Medium" w:hAnsi="ITC Stone Sans Std Medium" w:cs="Arial"/>
          <w:b/>
          <w:noProof/>
        </w:rPr>
        <w:t>14</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não terminativo, de autoria da Empresa Diário da Tarde </w:t>
      </w:r>
      <w:r w:rsidR="00882197" w:rsidRPr="00222277">
        <w:rPr>
          <w:rFonts w:ascii="ITC Stone Sans Std Medium" w:hAnsi="ITC Stone Sans Std Medium" w:cs="Arial"/>
          <w:noProof/>
        </w:rPr>
        <w:t>Ltda</w:t>
      </w:r>
      <w:r w:rsidRPr="00222277">
        <w:rPr>
          <w:rFonts w:ascii="ITC Stone Sans Std Medium" w:hAnsi="ITC Stone Sans Std Medium" w:cs="Arial"/>
          <w:noProof/>
        </w:rPr>
        <w:t xml:space="preserve">, que “Comunica, em cumprimento ao disposto no art. 3º da Lei nº 10.610, de 2002, a composição de seu capital social.” O relator designado é o Senador Lasier Martins, que oferece relatório </w:t>
      </w:r>
      <w:r w:rsidR="00E157AD">
        <w:rPr>
          <w:rFonts w:ascii="ITC Stone Sans Std Medium" w:hAnsi="ITC Stone Sans Std Medium" w:cs="Arial"/>
          <w:noProof/>
        </w:rPr>
        <w:t>p</w:t>
      </w:r>
      <w:r w:rsidRPr="00222277">
        <w:rPr>
          <w:rFonts w:ascii="ITC Stone Sans Std Medium" w:hAnsi="ITC Stone Sans Std Medium" w:cs="Arial"/>
          <w:noProof/>
        </w:rPr>
        <w:t xml:space="preserve">elo sobrestamento da tramitação do Ofício “S” nos termos do art. 335 do Regimento Interno do Senado Federal, e pelo encaminhamento de Ofício à Empresa Diário da Tarde Ltda, com solicitação de Informações. Após a leitura do relatório, encerrada a discussão, colocado em votação, a Comissão aprova o relatório, que passa a constituir o parecer da CCT, pelo encaminhamento de Ofício à Empresa Diário da Tarde Ltda, com solicitação de Informações. Dando prosseguimento à reunião, o Senhor Senador Lasier Martins, Presidente da Comissão, reassume a Presidência. </w:t>
      </w:r>
      <w:r w:rsidRPr="00222277">
        <w:rPr>
          <w:rFonts w:ascii="ITC Stone Sans Std Medium" w:hAnsi="ITC Stone Sans Std Medium" w:cs="Arial"/>
          <w:b/>
        </w:rPr>
        <w:t xml:space="preserve">Item </w:t>
      </w:r>
      <w:r w:rsidRPr="00222277">
        <w:rPr>
          <w:rFonts w:ascii="ITC Stone Sans Std Medium" w:hAnsi="ITC Stone Sans Std Medium" w:cs="Arial"/>
          <w:b/>
          <w:noProof/>
        </w:rPr>
        <w:t>5</w:t>
      </w:r>
      <w:r w:rsidRPr="00222277">
        <w:rPr>
          <w:rFonts w:ascii="ITC Stone Sans Std Medium" w:hAnsi="ITC Stone Sans Std Medium" w:cs="Arial"/>
          <w:b/>
        </w:rPr>
        <w:t xml:space="preserve">: </w:t>
      </w:r>
      <w:r w:rsidRPr="00222277">
        <w:rPr>
          <w:rFonts w:ascii="ITC Stone Sans Std Medium" w:hAnsi="ITC Stone Sans Std Medium" w:cs="Arial"/>
          <w:b/>
          <w:noProof/>
        </w:rPr>
        <w:t>Requerimento</w:t>
      </w:r>
      <w:r w:rsidRPr="00222277">
        <w:rPr>
          <w:rFonts w:ascii="ITC Stone Sans Std Medium" w:hAnsi="ITC Stone Sans Std Medium" w:cs="Arial"/>
          <w:b/>
        </w:rPr>
        <w:t xml:space="preserve"> n.º </w:t>
      </w:r>
      <w:r w:rsidRPr="00222277">
        <w:rPr>
          <w:rFonts w:ascii="ITC Stone Sans Std Medium" w:hAnsi="ITC Stone Sans Std Medium" w:cs="Arial"/>
          <w:b/>
          <w:noProof/>
        </w:rPr>
        <w:t>6</w:t>
      </w:r>
      <w:r w:rsidRPr="00222277">
        <w:rPr>
          <w:rFonts w:ascii="ITC Stone Sans Std Medium" w:hAnsi="ITC Stone Sans Std Medium" w:cs="Arial"/>
          <w:b/>
        </w:rPr>
        <w:t xml:space="preserve"> de </w:t>
      </w:r>
      <w:r w:rsidRPr="00222277">
        <w:rPr>
          <w:rFonts w:ascii="ITC Stone Sans Std Medium" w:hAnsi="ITC Stone Sans Std Medium" w:cs="Arial"/>
          <w:b/>
          <w:noProof/>
        </w:rPr>
        <w:t>2016-CCT</w:t>
      </w:r>
      <w:r w:rsidRPr="00222277">
        <w:rPr>
          <w:rFonts w:ascii="ITC Stone Sans Std Medium" w:hAnsi="ITC Stone Sans Std Medium" w:cs="Arial"/>
          <w:noProof/>
        </w:rPr>
        <w:t>, de caráter não terminativo, de autoria dos Senadores Cri</w:t>
      </w:r>
      <w:r w:rsidR="00E157AD">
        <w:rPr>
          <w:rFonts w:ascii="ITC Stone Sans Std Medium" w:hAnsi="ITC Stone Sans Std Medium" w:cs="Arial"/>
          <w:noProof/>
        </w:rPr>
        <w:t>stovam Buarque e Lasier Martins</w:t>
      </w:r>
      <w:r w:rsidRPr="00222277">
        <w:rPr>
          <w:rFonts w:ascii="ITC Stone Sans Std Medium" w:hAnsi="ITC Stone Sans Std Medium" w:cs="Arial"/>
          <w:noProof/>
        </w:rPr>
        <w:t>, que Requerem, “...nos termos regimentais, em aditamento ao requerimento (RCT 5/16), aprovado na reunião realizada ontem, dia 23 de fevereiro, para a realização de Audiência Pública nesta Comissão de Ciência, Tecnologia, Inovação, Comunicação e Informática - CC</w:t>
      </w:r>
      <w:r w:rsidR="00E157AD">
        <w:rPr>
          <w:rFonts w:ascii="ITC Stone Sans Std Medium" w:hAnsi="ITC Stone Sans Std Medium" w:cs="Arial"/>
          <w:noProof/>
        </w:rPr>
        <w:t>T, destinada a discutir o tema ‘</w:t>
      </w:r>
      <w:r w:rsidRPr="00222277">
        <w:rPr>
          <w:rFonts w:ascii="ITC Stone Sans Std Medium" w:hAnsi="ITC Stone Sans Std Medium" w:cs="Arial"/>
          <w:noProof/>
        </w:rPr>
        <w:t>Ciê</w:t>
      </w:r>
      <w:r w:rsidR="00E157AD">
        <w:rPr>
          <w:rFonts w:ascii="ITC Stone Sans Std Medium" w:hAnsi="ITC Stone Sans Std Medium" w:cs="Arial"/>
          <w:noProof/>
        </w:rPr>
        <w:t>ncia e Tecnologia para Educação’</w:t>
      </w:r>
      <w:r w:rsidRPr="00222277">
        <w:rPr>
          <w:rFonts w:ascii="ITC Stone Sans Std Medium" w:hAnsi="ITC Stone Sans Std Medium" w:cs="Arial"/>
          <w:noProof/>
        </w:rPr>
        <w:t xml:space="preserve">, incluir um representante do Instituto de Tecnologia Social - ITS.” O requerimento é aprovado. </w:t>
      </w:r>
      <w:r w:rsidRPr="00222277">
        <w:rPr>
          <w:rFonts w:ascii="ITC Stone Sans Std Medium" w:hAnsi="ITC Stone Sans Std Medium" w:cs="Arial"/>
          <w:b/>
        </w:rPr>
        <w:t xml:space="preserve">Item </w:t>
      </w:r>
      <w:r w:rsidRPr="00222277">
        <w:rPr>
          <w:rFonts w:ascii="ITC Stone Sans Std Medium" w:hAnsi="ITC Stone Sans Std Medium" w:cs="Arial"/>
          <w:b/>
          <w:noProof/>
        </w:rPr>
        <w:t>6</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Lei do Senado n.º 433 de 2013</w:t>
      </w:r>
      <w:r w:rsidRPr="00222277">
        <w:rPr>
          <w:rFonts w:ascii="ITC Stone Sans Std Medium" w:hAnsi="ITC Stone Sans Std Medium" w:cs="Arial"/>
          <w:noProof/>
        </w:rPr>
        <w:t xml:space="preserve">, de caráter terminativo, de autoria do Senador Vital do Rêgo, que “Dispõe sobre a obrigatoriedade e gratuidade da identificação de chamadas nas linhas fixas e móveis para que o usuário possa identificar a origem da chamada e altera o inciso VI e inclui o inciso XIII ao art. 3º e altera o art. 4º para inclusão do inciso IV, da Lei n.º 9.472, de 16 de julho de 1997, para garantir a identificação do número de acesso nas chamadas realizadas por meio da rede telefônica.” O relator designado é o Senador Walter Pinheiro, que oferece relatório pela aprovação do Projeto, nos termos do Substitutivo que apresenta.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7</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Lei do Senado</w:t>
      </w:r>
      <w:r w:rsidRPr="00222277">
        <w:rPr>
          <w:rFonts w:ascii="ITC Stone Sans Std Medium" w:hAnsi="ITC Stone Sans Std Medium" w:cs="Arial"/>
          <w:b/>
        </w:rPr>
        <w:t xml:space="preserve"> n.º </w:t>
      </w:r>
      <w:r w:rsidRPr="00222277">
        <w:rPr>
          <w:rFonts w:ascii="ITC Stone Sans Std Medium" w:hAnsi="ITC Stone Sans Std Medium" w:cs="Arial"/>
          <w:b/>
          <w:noProof/>
        </w:rPr>
        <w:t>224</w:t>
      </w:r>
      <w:r w:rsidRPr="00222277">
        <w:rPr>
          <w:rFonts w:ascii="ITC Stone Sans Std Medium" w:hAnsi="ITC Stone Sans Std Medium" w:cs="Arial"/>
          <w:b/>
        </w:rPr>
        <w:t xml:space="preserve"> de </w:t>
      </w:r>
      <w:r w:rsidRPr="00222277">
        <w:rPr>
          <w:rFonts w:ascii="ITC Stone Sans Std Medium" w:hAnsi="ITC Stone Sans Std Medium" w:cs="Arial"/>
          <w:b/>
          <w:noProof/>
        </w:rPr>
        <w:t>2014</w:t>
      </w:r>
      <w:r w:rsidRPr="00222277">
        <w:rPr>
          <w:rFonts w:ascii="ITC Stone Sans Std Medium" w:hAnsi="ITC Stone Sans Std Medium" w:cs="Arial"/>
          <w:noProof/>
        </w:rPr>
        <w:t xml:space="preserve">, de caráter terminativo, de autoria do Senador Eduardo Amorim, que “Altera o art. 3º da Lei nº 9.472, de 16 de julho de 1997 (Lei Geral de Telecomunicações), para garantir aos usuários de serviços de telecomunicações o direito de cancelamento dos serviços por telefone e por internet.” O relator designado é o Senador Lasier Martins, que oferece relatório pela aprovação do Projeto e pela rejeição das Emendas nºs 01 e 02-CMA.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8</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Lei do Senado</w:t>
      </w:r>
      <w:r w:rsidRPr="00222277">
        <w:rPr>
          <w:rFonts w:ascii="ITC Stone Sans Std Medium" w:hAnsi="ITC Stone Sans Std Medium" w:cs="Arial"/>
          <w:b/>
        </w:rPr>
        <w:t xml:space="preserve"> n.º </w:t>
      </w:r>
      <w:r w:rsidRPr="00222277">
        <w:rPr>
          <w:rFonts w:ascii="ITC Stone Sans Std Medium" w:hAnsi="ITC Stone Sans Std Medium" w:cs="Arial"/>
          <w:b/>
          <w:noProof/>
        </w:rPr>
        <w:t>323</w:t>
      </w:r>
      <w:r w:rsidRPr="00222277">
        <w:rPr>
          <w:rFonts w:ascii="ITC Stone Sans Std Medium" w:hAnsi="ITC Stone Sans Std Medium" w:cs="Arial"/>
          <w:b/>
        </w:rPr>
        <w:t xml:space="preserve"> de </w:t>
      </w:r>
      <w:r w:rsidRPr="00222277">
        <w:rPr>
          <w:rFonts w:ascii="ITC Stone Sans Std Medium" w:hAnsi="ITC Stone Sans Std Medium" w:cs="Arial"/>
          <w:b/>
          <w:noProof/>
        </w:rPr>
        <w:t>2014</w:t>
      </w:r>
      <w:r w:rsidRPr="00222277">
        <w:rPr>
          <w:rFonts w:ascii="ITC Stone Sans Std Medium" w:hAnsi="ITC Stone Sans Std Medium" w:cs="Arial"/>
          <w:noProof/>
        </w:rPr>
        <w:t xml:space="preserve">, de caráter terminativo, de autoria do Senador Ciro Nogueira, que “Torna obrigatória a disponibilização de tecnologia antifurto nos aparelhos celulares do tipo smartphone.” O relator designado é o Senador José Medeiros, que oferece relatório </w:t>
      </w:r>
      <w:r w:rsidR="0023607D">
        <w:rPr>
          <w:rFonts w:ascii="ITC Stone Sans Std Medium" w:hAnsi="ITC Stone Sans Std Medium" w:cs="Arial"/>
          <w:noProof/>
        </w:rPr>
        <w:t>p</w:t>
      </w:r>
      <w:r w:rsidRPr="00222277">
        <w:rPr>
          <w:rFonts w:ascii="ITC Stone Sans Std Medium" w:hAnsi="ITC Stone Sans Std Medium" w:cs="Arial"/>
          <w:noProof/>
        </w:rPr>
        <w:t xml:space="preserve">ela aprovação do Projeto, nos termos do Substitutivo que apresenta. </w:t>
      </w:r>
      <w:r w:rsidRPr="0023607D">
        <w:rPr>
          <w:rFonts w:ascii="ITC Stone Sans Std Medium" w:hAnsi="ITC Stone Sans Std Medium" w:cs="Arial"/>
          <w:noProof/>
        </w:rPr>
        <w:t>A Matéria é retirada de pauta, a pedido do Relator, para reexame.</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9</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Lei do Senado n.º 432 de 2014</w:t>
      </w:r>
      <w:r w:rsidRPr="00222277">
        <w:rPr>
          <w:rFonts w:ascii="ITC Stone Sans Std Medium" w:hAnsi="ITC Stone Sans Std Medium" w:cs="Arial"/>
          <w:noProof/>
        </w:rPr>
        <w:t xml:space="preserve">, de caráter terminativo, de autoria do Senador Anibal Diniz, que “Define a forma de avaliação e monitoramento do Programa Nacional de Banda Larga – PNBL.” O relator designado é o Senador Walter Pinheiro, que oferece relatório pela aprovação do Projeto, nos termos do Substitutivo que apresenta.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10</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130</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BOA VISTA para executar serviço de radiodifusão comunitária na cidade de Limeira, Estado de São Paulo.” O relator designado é o Senador Aloysio Nunes Ferreira,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11</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140</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RADIOFÔNICA COMUNITÁRIA STILUS FM para executar serviço de radiodifusão </w:t>
      </w:r>
      <w:r w:rsidRPr="00222277">
        <w:rPr>
          <w:rFonts w:ascii="ITC Stone Sans Std Medium" w:hAnsi="ITC Stone Sans Std Medium" w:cs="Arial"/>
          <w:noProof/>
        </w:rPr>
        <w:lastRenderedPageBreak/>
        <w:t xml:space="preserve">comunitária na cidade de Angatuba, Estado de São Paulo.” O relator designado é o Senador Aloysio Nunes Ferreira,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12</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10</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renova a concessão outorgada à RÁDIO EDUCADORA DE PIRACICABA LTDA. para explorar serviço de radiodifusão sonora em onda média na cidade de Piracicaba, Estado de São Paulo.” O relator designado é o Senador Cristovam Buarque,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13</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13</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DOS NORDESTINOS DE CAMPOS DO JORDÃO E REGIÃO para executar serviço de radiodifusão comunitária na cidade de Campos do Jordão, Estado de São Paulo.” O relator designado é o Senador Cristovam Buarque,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14</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15</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permissão à RBC - REDE BRASILEIRA DE COMUNICAÇÃO LTDA. para explorar serviço de radiodifusão sonora em frequência modulada, na cidade de Monte Azul, Estado de Minas Gerais.” O relator designado é o Senador Cristovam Buarque,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15</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18</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permissão à AMAZÔNIA COMUNICAÇÕES LTDA. para explorar serviço de radiodifusão sonora em frequência modulada na cidade de Holambra, Estado de São Paulo.” O relator designado é o Senador Cristovam Buarque,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16</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19</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STÚDIO FM para executar serviço de radiodifusão comunitária na cidade de Guararapes, Estado de São Paulo.” O relator designado é o Senador Cristovam Buarque,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17</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24</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NOVA ALIANÇA – ACNA para executar serviço de radiodifusão comunitária na cidade de Praia Grande, Estado de São Paulo.” O relator designado é o Senador Cristovam Buarque,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18</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45</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CULTURAL DE COMUNICAÇÃO COMUNITÁRIA TROPICAL EMBAÚBA para executar serviço de radiodifusão comunitária na cidade de Embaúba, Estado de São Paulo.” O relator designado é o Senador Cristovam Buarque,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19</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47</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INTERSOM - EMISSORAS DE FREQUÊNCIA MODULADA LTDA  . para executar serviço de radiodifusão sonora em frequência modulada na cidade de São Carlos, Estado de São Paulo.” O relator designado é o Senador Cristovam Buarque,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20</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54</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RÁDIO COMUNITÁRIA RIO VOLTA FM para executar serviço de radiodifusão comunitária na cidade de Baixa Grande do Ribeiro, Estado do Piauí.” O relator designado é o Senador Cristovam Buarque,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21</w:t>
      </w:r>
      <w:r w:rsidRPr="00222277">
        <w:rPr>
          <w:rFonts w:ascii="ITC Stone Sans Std Medium" w:hAnsi="ITC Stone Sans Std Medium" w:cs="Arial"/>
          <w:b/>
        </w:rPr>
        <w:t xml:space="preserve">: </w:t>
      </w:r>
      <w:r w:rsidRPr="00222277">
        <w:rPr>
          <w:rFonts w:ascii="ITC Stone Sans Std Medium" w:hAnsi="ITC Stone Sans Std Medium" w:cs="Arial"/>
          <w:b/>
          <w:noProof/>
        </w:rPr>
        <w:t xml:space="preserve">Projeto </w:t>
      </w:r>
      <w:r w:rsidRPr="00222277">
        <w:rPr>
          <w:rFonts w:ascii="ITC Stone Sans Std Medium" w:hAnsi="ITC Stone Sans Std Medium" w:cs="Arial"/>
          <w:b/>
          <w:noProof/>
        </w:rPr>
        <w:lastRenderedPageBreak/>
        <w:t>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55</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CULTURAL CURRALDENTENSE DE RADIODIFUSÃO para executar serviço de radiodifusão comunitária na cidade de Curral de Dentro, Estado de Minas Gerais.” O relator designado é o Senador Cristovam Buarque,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22</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227</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PADROEIRA para executar serviço de radiodifusão comunitária na cidade de Três Barras do Paraná, Estado do Paraná.” O relator designado é o Senador Davi Alcolumbre,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23</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199</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DE DIFUSÃO COMUNITÁRIA DE COCAL DO SUL para executar serviço de radiodifusão comunitária na cidade de Cocal do Sul, Estado de Santa Catarina.” O relator designado é o Senador Eduardo Amorim,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24</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239</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VALE DO IPOJUCA para executar serviço de radiodifusão comunitária na cidade de Pesqueira, Estado de Pernambuco.” O relator designado é o Senador Fernando Bezerra Coelho,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25</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333</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URUMAJÓ DE RADIODIFUSÃO COMUNITÁRIA para executar serviço de radiodifusão comunitária na cidade de Augusto Corrêa, Estado do Pará.” O relator designado é o Senador Flexa Ribeiro,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26</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196</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CULTURAL GUARUJÁ para executar serviço de radiodifusão comunitária na cidade de Guarujá do Sul, Estado de Santa Catarina.” O relator designado é o Senador Hélio José,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27</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246</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MANITUBA DE QUIXERAMOBIM para executar serviço de radiodifusão comunitária na cidade de Quixeramobim, Estado do Ceará.” O relator designado é o Senador Hélio José,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28</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317</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E CULTURAL DE CONQUISTA D’OESTE para executar serviço de radiodifusão comunitária na cidade de Conquista d’Oeste, Estado de Mato Grosso.” O relator designado é o Senador José Medeiros,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29</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134</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PEJUÇARA para executar serviço de radiodifusão comunitária na cidade de Pejuçara, Estado do Rio Grande do Sul.” O relator designado é o Senador Lasier Martins,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30</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136</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PARA O DESENVOLVIMENTO SOCIAL DE ITAPUCA para </w:t>
      </w:r>
      <w:r w:rsidRPr="00222277">
        <w:rPr>
          <w:rFonts w:ascii="ITC Stone Sans Std Medium" w:hAnsi="ITC Stone Sans Std Medium" w:cs="Arial"/>
          <w:noProof/>
        </w:rPr>
        <w:lastRenderedPageBreak/>
        <w:t xml:space="preserve">executar serviço de radiodifusão comunitária na cidade de Itapuca, Estado do Rio Grande do Sul.” O relator designado é o Senador Lasier Martins,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31</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143</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CULTURAL MINUANO DE SARANDI para executar serviço de radiodifusão comunitária na cidade de Sarandi, Estado do Rio Grande do Sul.” O relator designado é o Senador Lasier Martins,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32</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162</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RÁDIO ADONAI FM ESTÉREO para executar serviço de radiodifusão comunitária na cidade de São João de Meriti, Estado do Rio de Janeiro.” O relator designado é o Senador Marcelo Crivella,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33</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166</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MOVIMENTO COMUNITÁRIO CULTURAL E SOCIAL DE SANTA LÚCIA para executar serviço de radiodifusão comunitária na cidade de Duque de Caxias, Estado do Rio de Janeiro.” O relator designado é o Senador Marcelo Crivella,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34</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320</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RÁDIO PRANCHITA FM </w:t>
      </w:r>
      <w:r w:rsidR="00882197" w:rsidRPr="00222277">
        <w:rPr>
          <w:rFonts w:ascii="ITC Stone Sans Std Medium" w:hAnsi="ITC Stone Sans Std Medium" w:cs="Arial"/>
          <w:noProof/>
        </w:rPr>
        <w:t>LTDA</w:t>
      </w:r>
      <w:r w:rsidRPr="00222277">
        <w:rPr>
          <w:rFonts w:ascii="ITC Stone Sans Std Medium" w:hAnsi="ITC Stone Sans Std Medium" w:cs="Arial"/>
          <w:noProof/>
        </w:rPr>
        <w:t xml:space="preserve">. para executar serviço de radiodifusão sonora em frequência modulada na cidade de Pranchita, Estado do Paraná.” O relator designado é o Senador Omar Aziz,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35</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306</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CULTURAL DO BAIRRO DO JEREMIAS para executar serviço de radiodifusão comunitária na cidade de Campina Grande, Estado da Paraíba.” O relator designado é o Senador Roberto Rocha,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36</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298</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de caráter terminativo, de autoria da Comissão de Ciência e Tecnologia, Comunicação e Informática (CD), que “Aprova o ato que outorga permissão à NATUREZA FM LTDA. para explorar serviço de radiodifusão sonora em frequência modulada na cidade de Ped</w:t>
      </w:r>
      <w:r w:rsidR="0023607D">
        <w:rPr>
          <w:rFonts w:ascii="ITC Stone Sans Std Medium" w:hAnsi="ITC Stone Sans Std Medium" w:cs="Arial"/>
          <w:noProof/>
        </w:rPr>
        <w:t>regulho, Estado de São Paulo.” A</w:t>
      </w:r>
      <w:r w:rsidRPr="00222277">
        <w:rPr>
          <w:rFonts w:ascii="ITC Stone Sans Std Medium" w:hAnsi="ITC Stone Sans Std Medium" w:cs="Arial"/>
          <w:noProof/>
        </w:rPr>
        <w:t xml:space="preserve"> relator</w:t>
      </w:r>
      <w:r w:rsidR="0023607D">
        <w:rPr>
          <w:rFonts w:ascii="ITC Stone Sans Std Medium" w:hAnsi="ITC Stone Sans Std Medium" w:cs="Arial"/>
          <w:noProof/>
        </w:rPr>
        <w:t>a designada é a</w:t>
      </w:r>
      <w:r w:rsidRPr="00222277">
        <w:rPr>
          <w:rFonts w:ascii="ITC Stone Sans Std Medium" w:hAnsi="ITC Stone Sans Std Medium" w:cs="Arial"/>
          <w:noProof/>
        </w:rPr>
        <w:t xml:space="preserve"> Senador</w:t>
      </w:r>
      <w:r w:rsidR="0023607D">
        <w:rPr>
          <w:rFonts w:ascii="ITC Stone Sans Std Medium" w:hAnsi="ITC Stone Sans Std Medium" w:cs="Arial"/>
          <w:noProof/>
        </w:rPr>
        <w:t>a</w:t>
      </w:r>
      <w:r w:rsidRPr="00222277">
        <w:rPr>
          <w:rFonts w:ascii="ITC Stone Sans Std Medium" w:hAnsi="ITC Stone Sans Std Medium" w:cs="Arial"/>
          <w:noProof/>
        </w:rPr>
        <w:t xml:space="preserve"> Sandra Braga, que oferece relatório pela aprovação do Projeto. </w:t>
      </w:r>
      <w:r w:rsidRPr="00222277">
        <w:rPr>
          <w:rFonts w:ascii="ITC Stone Sans Std Medium" w:hAnsi="ITC Stone Sans Std Medium"/>
        </w:rPr>
        <w:t xml:space="preserve">A deliberação da Matéria é adiada. </w:t>
      </w:r>
      <w:r w:rsidRPr="00222277">
        <w:rPr>
          <w:rFonts w:ascii="ITC Stone Sans Std Medium" w:hAnsi="ITC Stone Sans Std Medium" w:cs="Arial"/>
          <w:b/>
        </w:rPr>
        <w:t xml:space="preserve">Item </w:t>
      </w:r>
      <w:r w:rsidRPr="00222277">
        <w:rPr>
          <w:rFonts w:ascii="ITC Stone Sans Std Medium" w:hAnsi="ITC Stone Sans Std Medium" w:cs="Arial"/>
          <w:b/>
          <w:noProof/>
        </w:rPr>
        <w:t>37</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334</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de caráter terminativo, de autoria da Comissão de Ciência e Tecnologia, Comunicação e Informática (CD), que “Aprova o ato que outorga autorização à ASSOCIAÇÃO DE SERVIÇO DE RADIODIFUSÃO COMUNITÁRIA NASCENTE para executar serviço de radiodifusão comunitária na cidade de Sale</w:t>
      </w:r>
      <w:r w:rsidR="0023607D">
        <w:rPr>
          <w:rFonts w:ascii="ITC Stone Sans Std Medium" w:hAnsi="ITC Stone Sans Std Medium" w:cs="Arial"/>
          <w:noProof/>
        </w:rPr>
        <w:t>sópolis, Estado de São Paulo.” A</w:t>
      </w:r>
      <w:r w:rsidRPr="00222277">
        <w:rPr>
          <w:rFonts w:ascii="ITC Stone Sans Std Medium" w:hAnsi="ITC Stone Sans Std Medium" w:cs="Arial"/>
          <w:noProof/>
        </w:rPr>
        <w:t xml:space="preserve"> relator</w:t>
      </w:r>
      <w:r w:rsidR="0023607D">
        <w:rPr>
          <w:rFonts w:ascii="ITC Stone Sans Std Medium" w:hAnsi="ITC Stone Sans Std Medium" w:cs="Arial"/>
          <w:noProof/>
        </w:rPr>
        <w:t>a</w:t>
      </w:r>
      <w:r w:rsidRPr="00222277">
        <w:rPr>
          <w:rFonts w:ascii="ITC Stone Sans Std Medium" w:hAnsi="ITC Stone Sans Std Medium" w:cs="Arial"/>
          <w:noProof/>
        </w:rPr>
        <w:t xml:space="preserve"> designad</w:t>
      </w:r>
      <w:r w:rsidR="0023607D">
        <w:rPr>
          <w:rFonts w:ascii="ITC Stone Sans Std Medium" w:hAnsi="ITC Stone Sans Std Medium" w:cs="Arial"/>
          <w:noProof/>
        </w:rPr>
        <w:t>a</w:t>
      </w:r>
      <w:r w:rsidRPr="00222277">
        <w:rPr>
          <w:rFonts w:ascii="ITC Stone Sans Std Medium" w:hAnsi="ITC Stone Sans Std Medium" w:cs="Arial"/>
          <w:noProof/>
        </w:rPr>
        <w:t xml:space="preserve"> é </w:t>
      </w:r>
      <w:r w:rsidR="0023607D">
        <w:rPr>
          <w:rFonts w:ascii="ITC Stone Sans Std Medium" w:hAnsi="ITC Stone Sans Std Medium" w:cs="Arial"/>
          <w:noProof/>
        </w:rPr>
        <w:t>a</w:t>
      </w:r>
      <w:r w:rsidRPr="00222277">
        <w:rPr>
          <w:rFonts w:ascii="ITC Stone Sans Std Medium" w:hAnsi="ITC Stone Sans Std Medium" w:cs="Arial"/>
          <w:noProof/>
        </w:rPr>
        <w:t xml:space="preserve"> Senador</w:t>
      </w:r>
      <w:r w:rsidR="009D7B0B">
        <w:rPr>
          <w:rFonts w:ascii="ITC Stone Sans Std Medium" w:hAnsi="ITC Stone Sans Std Medium" w:cs="Arial"/>
          <w:noProof/>
        </w:rPr>
        <w:t>a</w:t>
      </w:r>
      <w:r w:rsidRPr="00222277">
        <w:rPr>
          <w:rFonts w:ascii="ITC Stone Sans Std Medium" w:hAnsi="ITC Stone Sans Std Medium" w:cs="Arial"/>
          <w:noProof/>
        </w:rPr>
        <w:t xml:space="preserve"> Sandra Braga,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38</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241</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RÁDIO ALIANÇA IGARAPAVA </w:t>
      </w:r>
      <w:r w:rsidR="009D7B0B" w:rsidRPr="00222277">
        <w:rPr>
          <w:rFonts w:ascii="ITC Stone Sans Std Medium" w:hAnsi="ITC Stone Sans Std Medium" w:cs="Arial"/>
          <w:noProof/>
        </w:rPr>
        <w:t>LTDA</w:t>
      </w:r>
      <w:r w:rsidRPr="00222277">
        <w:rPr>
          <w:rFonts w:ascii="ITC Stone Sans Std Medium" w:hAnsi="ITC Stone Sans Std Medium" w:cs="Arial"/>
          <w:noProof/>
        </w:rPr>
        <w:t xml:space="preserve">. - ME para executar serviço de radiodifusão sonora em frequência modulada na cidade de Igarapava, Estado de São Paulo.” O relator designado é o Senador Sérgio Petecão,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39</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299</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ALTERNATIVA PARAISOPOLENSE DE RADIODIFUSÃO para executar serviço de radiodifusão comunitária na cidade de Paraisópolis, Estado de Minas Gerais.” O relator designado é o Senador Sérgio Petecão,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40</w:t>
      </w:r>
      <w:r w:rsidRPr="00222277">
        <w:rPr>
          <w:rFonts w:ascii="ITC Stone Sans Std Medium" w:hAnsi="ITC Stone Sans Std Medium" w:cs="Arial"/>
          <w:b/>
        </w:rPr>
        <w:t xml:space="preserve">: </w:t>
      </w:r>
      <w:r w:rsidRPr="00222277">
        <w:rPr>
          <w:rFonts w:ascii="ITC Stone Sans Std Medium" w:hAnsi="ITC Stone Sans Std Medium" w:cs="Arial"/>
          <w:b/>
          <w:noProof/>
        </w:rPr>
        <w:t xml:space="preserve">Projeto de Decreto </w:t>
      </w:r>
      <w:r w:rsidRPr="00222277">
        <w:rPr>
          <w:rFonts w:ascii="ITC Stone Sans Std Medium" w:hAnsi="ITC Stone Sans Std Medium" w:cs="Arial"/>
          <w:b/>
          <w:noProof/>
        </w:rPr>
        <w:lastRenderedPageBreak/>
        <w:t>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318</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EDUCATIVA, CULTURAL, INFORMATIVA, RELIGIOSA E ARTÍSTICA, GAZETA FM, DE FORMIGA para executar serviço de radiodifusão comunitária na cidade de Formiga, Estado de Minas Gerais.” O relator designado é o Senador Valdir Raupp,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41</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349</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RÁDIO SETE COLINAS DE UBERABA </w:t>
      </w:r>
      <w:r w:rsidR="009D7B0B" w:rsidRPr="00222277">
        <w:rPr>
          <w:rFonts w:ascii="ITC Stone Sans Std Medium" w:hAnsi="ITC Stone Sans Std Medium" w:cs="Arial"/>
          <w:noProof/>
        </w:rPr>
        <w:t>LTDA</w:t>
      </w:r>
      <w:r w:rsidRPr="00222277">
        <w:rPr>
          <w:rFonts w:ascii="ITC Stone Sans Std Medium" w:hAnsi="ITC Stone Sans Std Medium" w:cs="Arial"/>
          <w:noProof/>
        </w:rPr>
        <w:t xml:space="preserve">. para executar serviço de radiodifusão sonora em frequência modulada na cidade de Uberaba, Estado de Minas Gerais.” O relator designado é o Senador Valdir Raupp,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42</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260</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ao GRUPO BROTO D’ÁGUA para executar serviço de radiodifusão comunitária na cidade de Boquira, Estado da Bahia.” O relator designado é o Senador Walter Pinheiro,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43</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91</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DE PONTO DOS VOLANTES para executar serviço de radiodifusão comunitária na cidade de Ponto dos Volantes, Estado de Minas Gerais.” O relator designado é o Senador Zeze Perrella, que oferece relatório pela aprovação do Projeto. </w:t>
      </w:r>
      <w:r w:rsidRPr="00222277">
        <w:rPr>
          <w:rFonts w:ascii="ITC Stone Sans Std Medium" w:hAnsi="ITC Stone Sans Std Medium"/>
        </w:rPr>
        <w:t>A deliberação da Matéria é adiada.</w:t>
      </w:r>
      <w:r w:rsidRPr="00222277">
        <w:rPr>
          <w:rFonts w:ascii="ITC Stone Sans Std Medium" w:hAnsi="ITC Stone Sans Std Medium" w:cs="Arial"/>
          <w:noProof/>
        </w:rPr>
        <w:t xml:space="preserve"> </w:t>
      </w:r>
      <w:r w:rsidRPr="00222277">
        <w:rPr>
          <w:rFonts w:ascii="ITC Stone Sans Std Medium" w:hAnsi="ITC Stone Sans Std Medium" w:cs="Arial"/>
          <w:b/>
        </w:rPr>
        <w:t xml:space="preserve">Item </w:t>
      </w:r>
      <w:r w:rsidRPr="00222277">
        <w:rPr>
          <w:rFonts w:ascii="ITC Stone Sans Std Medium" w:hAnsi="ITC Stone Sans Std Medium" w:cs="Arial"/>
          <w:b/>
          <w:noProof/>
        </w:rPr>
        <w:t>44</w:t>
      </w:r>
      <w:r w:rsidRPr="00222277">
        <w:rPr>
          <w:rFonts w:ascii="ITC Stone Sans Std Medium" w:hAnsi="ITC Stone Sans Std Medium" w:cs="Arial"/>
          <w:b/>
        </w:rPr>
        <w:t xml:space="preserve">: </w:t>
      </w:r>
      <w:r w:rsidRPr="00222277">
        <w:rPr>
          <w:rFonts w:ascii="ITC Stone Sans Std Medium" w:hAnsi="ITC Stone Sans Std Medium" w:cs="Arial"/>
          <w:b/>
          <w:noProof/>
        </w:rPr>
        <w:t>Projeto de Decreto Legislativo</w:t>
      </w:r>
      <w:r w:rsidRPr="00222277">
        <w:rPr>
          <w:rFonts w:ascii="ITC Stone Sans Std Medium" w:hAnsi="ITC Stone Sans Std Medium" w:cs="Arial"/>
          <w:b/>
        </w:rPr>
        <w:t xml:space="preserve"> n.º </w:t>
      </w:r>
      <w:r w:rsidRPr="00222277">
        <w:rPr>
          <w:rFonts w:ascii="ITC Stone Sans Std Medium" w:hAnsi="ITC Stone Sans Std Medium" w:cs="Arial"/>
          <w:b/>
          <w:noProof/>
        </w:rPr>
        <w:t>93</w:t>
      </w:r>
      <w:r w:rsidRPr="00222277">
        <w:rPr>
          <w:rFonts w:ascii="ITC Stone Sans Std Medium" w:hAnsi="ITC Stone Sans Std Medium" w:cs="Arial"/>
          <w:b/>
        </w:rPr>
        <w:t xml:space="preserve"> de </w:t>
      </w:r>
      <w:r w:rsidRPr="00222277">
        <w:rPr>
          <w:rFonts w:ascii="ITC Stone Sans Std Medium" w:hAnsi="ITC Stone Sans Std Medium" w:cs="Arial"/>
          <w:b/>
          <w:noProof/>
        </w:rPr>
        <w:t>2015</w:t>
      </w:r>
      <w:r w:rsidRPr="00222277">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BENEFICENTE SÃO FRANCISCO DE ASSIS – ABSFA para executar serviço de radiodifusão comunitária na cidade de Ponto Chique, Estado de Minas Gerais.” O relator designado é o Senador Zeze Perrella, que oferece relatório pela aprovação do Projeto. </w:t>
      </w:r>
      <w:r w:rsidRPr="00222277">
        <w:rPr>
          <w:rFonts w:ascii="ITC Stone Sans Std Medium" w:hAnsi="ITC Stone Sans Std Medium"/>
        </w:rPr>
        <w:t>A deliberação da Matéria é adiada. Nesse momento, os Senhores Senadores Hélio José e José Medeiros requerem, oralmente, a inclusão extrapauta de Requerimento, com o que todos concordam.</w:t>
      </w:r>
      <w:r w:rsidRPr="00222277">
        <w:rPr>
          <w:rFonts w:ascii="ITC Stone Sans Std Medium" w:hAnsi="ITC Stone Sans Std Medium" w:cs="Arial"/>
          <w:b/>
          <w:noProof/>
        </w:rPr>
        <w:t xml:space="preserve"> </w:t>
      </w:r>
      <w:r w:rsidRPr="00222277">
        <w:rPr>
          <w:rFonts w:ascii="ITC Stone Sans Std Medium" w:hAnsi="ITC Stone Sans Std Medium"/>
          <w:b/>
        </w:rPr>
        <w:t>Extrapauta</w:t>
      </w:r>
      <w:r w:rsidRPr="00222277">
        <w:rPr>
          <w:rFonts w:ascii="ITC Stone Sans Std Medium" w:hAnsi="ITC Stone Sans Std Medium"/>
        </w:rPr>
        <w:t xml:space="preserve">, </w:t>
      </w:r>
      <w:r w:rsidRPr="00222277">
        <w:rPr>
          <w:rFonts w:ascii="ITC Stone Sans Std Medium" w:hAnsi="ITC Stone Sans Std Medium" w:cs="Arial"/>
          <w:b/>
        </w:rPr>
        <w:t xml:space="preserve">Item </w:t>
      </w:r>
      <w:r w:rsidR="009D7B0B">
        <w:rPr>
          <w:rFonts w:ascii="ITC Stone Sans Std Medium" w:hAnsi="ITC Stone Sans Std Medium" w:cs="Arial"/>
          <w:b/>
        </w:rPr>
        <w:t>45</w:t>
      </w:r>
      <w:r w:rsidRPr="00222277">
        <w:rPr>
          <w:rFonts w:ascii="ITC Stone Sans Std Medium" w:hAnsi="ITC Stone Sans Std Medium" w:cs="Arial"/>
          <w:b/>
        </w:rPr>
        <w:t xml:space="preserve">: </w:t>
      </w:r>
      <w:r w:rsidRPr="00222277">
        <w:rPr>
          <w:rFonts w:ascii="ITC Stone Sans Std Medium" w:hAnsi="ITC Stone Sans Std Medium" w:cs="Arial"/>
          <w:b/>
          <w:noProof/>
        </w:rPr>
        <w:t>Requerimento</w:t>
      </w:r>
      <w:r w:rsidRPr="00222277">
        <w:rPr>
          <w:rFonts w:ascii="ITC Stone Sans Std Medium" w:hAnsi="ITC Stone Sans Std Medium" w:cs="Arial"/>
          <w:b/>
        </w:rPr>
        <w:t xml:space="preserve"> n.º </w:t>
      </w:r>
      <w:r w:rsidRPr="00222277">
        <w:rPr>
          <w:rFonts w:ascii="ITC Stone Sans Std Medium" w:hAnsi="ITC Stone Sans Std Medium" w:cs="Arial"/>
          <w:b/>
          <w:noProof/>
        </w:rPr>
        <w:t>7</w:t>
      </w:r>
      <w:r w:rsidRPr="00222277">
        <w:rPr>
          <w:rFonts w:ascii="ITC Stone Sans Std Medium" w:hAnsi="ITC Stone Sans Std Medium" w:cs="Arial"/>
          <w:b/>
        </w:rPr>
        <w:t xml:space="preserve"> de </w:t>
      </w:r>
      <w:r w:rsidRPr="00222277">
        <w:rPr>
          <w:rFonts w:ascii="ITC Stone Sans Std Medium" w:hAnsi="ITC Stone Sans Std Medium" w:cs="Arial"/>
          <w:b/>
          <w:noProof/>
        </w:rPr>
        <w:t>2016-CCT</w:t>
      </w:r>
      <w:r w:rsidRPr="00222277">
        <w:rPr>
          <w:rFonts w:ascii="ITC Stone Sans Std Medium" w:hAnsi="ITC Stone Sans Std Medium" w:cs="Arial"/>
          <w:noProof/>
        </w:rPr>
        <w:t xml:space="preserve">, de caráter não terminativo, de autoria dos Senadores </w:t>
      </w:r>
      <w:r w:rsidRPr="00222277">
        <w:rPr>
          <w:rFonts w:ascii="ITC Stone Sans Std Medium" w:hAnsi="ITC Stone Sans Std Medium"/>
        </w:rPr>
        <w:t>Hélio José e José Medeiros</w:t>
      </w:r>
      <w:r w:rsidR="00882197">
        <w:rPr>
          <w:rFonts w:ascii="ITC Stone Sans Std Medium" w:hAnsi="ITC Stone Sans Std Medium" w:cs="Arial"/>
          <w:noProof/>
        </w:rPr>
        <w:t>, que r</w:t>
      </w:r>
      <w:r w:rsidRPr="00222277">
        <w:rPr>
          <w:rFonts w:ascii="ITC Stone Sans Std Medium" w:hAnsi="ITC Stone Sans Std Medium" w:cs="Arial"/>
          <w:noProof/>
        </w:rPr>
        <w:t>equerem, “...nos termos do Art. 93, do Regimento Interno do Senado Federal, a realização de audiência pública nesta Comissão de Ciência, Tecnologia, Inovação, Comunicação e Informática - CCT, para debater o Parque Tecnológico e o Desenvolvimento da Tecnologia no Distrito Federal: 1.</w:t>
      </w:r>
      <w:r w:rsidR="00882197">
        <w:rPr>
          <w:rFonts w:ascii="ITC Stone Sans Std Medium" w:hAnsi="ITC Stone Sans Std Medium" w:cs="Arial"/>
          <w:noProof/>
        </w:rPr>
        <w:t xml:space="preserve"> </w:t>
      </w:r>
      <w:r w:rsidRPr="00222277">
        <w:rPr>
          <w:rFonts w:ascii="ITC Stone Sans Std Medium" w:hAnsi="ITC Stone Sans Std Medium" w:cs="Arial"/>
          <w:noProof/>
        </w:rPr>
        <w:t>Representante do Ministério da Ciência, Tecnologia e Inovação; 2.</w:t>
      </w:r>
      <w:r w:rsidR="00882197">
        <w:rPr>
          <w:rFonts w:ascii="ITC Stone Sans Std Medium" w:hAnsi="ITC Stone Sans Std Medium" w:cs="Arial"/>
          <w:noProof/>
        </w:rPr>
        <w:t xml:space="preserve"> </w:t>
      </w:r>
      <w:r w:rsidRPr="00222277">
        <w:rPr>
          <w:rFonts w:ascii="ITC Stone Sans Std Medium" w:hAnsi="ITC Stone Sans Std Medium" w:cs="Arial"/>
          <w:noProof/>
        </w:rPr>
        <w:t>Secretário Adjunto de Ciência, Tecnologia e Inovação do Distrito Federal, o Senhor Oskar Klingl; 3.</w:t>
      </w:r>
      <w:r w:rsidR="00882197">
        <w:rPr>
          <w:rFonts w:ascii="ITC Stone Sans Std Medium" w:hAnsi="ITC Stone Sans Std Medium" w:cs="Arial"/>
          <w:noProof/>
        </w:rPr>
        <w:t xml:space="preserve"> </w:t>
      </w:r>
      <w:r w:rsidRPr="00222277">
        <w:rPr>
          <w:rFonts w:ascii="ITC Stone Sans Std Medium" w:hAnsi="ITC Stone Sans Std Medium" w:cs="Arial"/>
          <w:noProof/>
        </w:rPr>
        <w:t>Representante da Federação das Indústrias do Distrito Federal; 4.</w:t>
      </w:r>
      <w:r w:rsidR="00882197">
        <w:rPr>
          <w:rFonts w:ascii="ITC Stone Sans Std Medium" w:hAnsi="ITC Stone Sans Std Medium" w:cs="Arial"/>
          <w:noProof/>
        </w:rPr>
        <w:t xml:space="preserve"> </w:t>
      </w:r>
      <w:r w:rsidRPr="00222277">
        <w:rPr>
          <w:rFonts w:ascii="ITC Stone Sans Std Medium" w:hAnsi="ITC Stone Sans Std Medium" w:cs="Arial"/>
          <w:noProof/>
        </w:rPr>
        <w:t>Representante da Agência de Desenvolvimento do Distrito Federal</w:t>
      </w:r>
      <w:r w:rsidR="00882197">
        <w:rPr>
          <w:rFonts w:ascii="ITC Stone Sans Std Medium" w:hAnsi="ITC Stone Sans Std Medium" w:cs="Arial"/>
          <w:noProof/>
        </w:rPr>
        <w:t xml:space="preserve"> </w:t>
      </w:r>
      <w:r w:rsidRPr="00222277">
        <w:rPr>
          <w:rFonts w:ascii="ITC Stone Sans Std Medium" w:hAnsi="ITC Stone Sans Std Medium" w:cs="Arial"/>
          <w:noProof/>
        </w:rPr>
        <w:t>–</w:t>
      </w:r>
      <w:r w:rsidR="00882197">
        <w:rPr>
          <w:rFonts w:ascii="ITC Stone Sans Std Medium" w:hAnsi="ITC Stone Sans Std Medium" w:cs="Arial"/>
          <w:noProof/>
        </w:rPr>
        <w:t xml:space="preserve"> </w:t>
      </w:r>
      <w:r w:rsidRPr="00222277">
        <w:rPr>
          <w:rFonts w:ascii="ITC Stone Sans Std Medium" w:hAnsi="ITC Stone Sans Std Medium" w:cs="Arial"/>
          <w:noProof/>
        </w:rPr>
        <w:t>Terracap; 5.</w:t>
      </w:r>
      <w:r w:rsidR="00882197">
        <w:rPr>
          <w:rFonts w:ascii="ITC Stone Sans Std Medium" w:hAnsi="ITC Stone Sans Std Medium" w:cs="Arial"/>
          <w:noProof/>
        </w:rPr>
        <w:t xml:space="preserve"> </w:t>
      </w:r>
      <w:r w:rsidRPr="00222277">
        <w:rPr>
          <w:rFonts w:ascii="ITC Stone Sans Std Medium" w:hAnsi="ITC Stone Sans Std Medium" w:cs="Arial"/>
          <w:noProof/>
        </w:rPr>
        <w:t>Representante da Universidade de Brasília</w:t>
      </w:r>
      <w:r w:rsidR="00882197">
        <w:rPr>
          <w:rFonts w:ascii="ITC Stone Sans Std Medium" w:hAnsi="ITC Stone Sans Std Medium" w:cs="Arial"/>
          <w:noProof/>
        </w:rPr>
        <w:t xml:space="preserve"> </w:t>
      </w:r>
      <w:r w:rsidRPr="00222277">
        <w:rPr>
          <w:rFonts w:ascii="ITC Stone Sans Std Medium" w:hAnsi="ITC Stone Sans Std Medium" w:cs="Arial"/>
          <w:noProof/>
        </w:rPr>
        <w:t>–</w:t>
      </w:r>
      <w:r w:rsidR="00882197">
        <w:rPr>
          <w:rFonts w:ascii="ITC Stone Sans Std Medium" w:hAnsi="ITC Stone Sans Std Medium" w:cs="Arial"/>
          <w:noProof/>
        </w:rPr>
        <w:t xml:space="preserve"> </w:t>
      </w:r>
      <w:r w:rsidRPr="00222277">
        <w:rPr>
          <w:rFonts w:ascii="ITC Stone Sans Std Medium" w:hAnsi="ITC Stone Sans Std Medium" w:cs="Arial"/>
          <w:noProof/>
        </w:rPr>
        <w:t xml:space="preserve">Unb.” </w:t>
      </w:r>
      <w:r w:rsidRPr="00222277">
        <w:rPr>
          <w:rFonts w:ascii="ITC Stone Sans Std Medium" w:hAnsi="ITC Stone Sans Std Medium"/>
        </w:rPr>
        <w:t xml:space="preserve">O requerimento é aprovado. </w:t>
      </w:r>
      <w:r w:rsidRPr="00222277">
        <w:rPr>
          <w:rFonts w:ascii="ITC Stone Sans Std Medium" w:eastAsia="Calibri" w:hAnsi="ITC Stone Sans Std Medium"/>
        </w:rPr>
        <w:t xml:space="preserve">Nada mais havendo a tratar, a presidência encerra a reunião às onze horas e quinze minutos, determinando que eu, </w:t>
      </w:r>
      <w:r w:rsidRPr="00222277">
        <w:rPr>
          <w:rFonts w:ascii="ITC Stone Sans Std Medium" w:eastAsia="Calibri" w:hAnsi="ITC Stone Sans Std Medium"/>
          <w:b/>
        </w:rPr>
        <w:t>Égli Lucena Heusi Moreira, Secretária da Comissão de Ciência, Tecnologia, Inovação, Comunicação</w:t>
      </w:r>
      <w:r w:rsidRPr="00222277">
        <w:rPr>
          <w:rFonts w:ascii="ITC Stone Sans Std Medium" w:eastAsia="Calibri" w:hAnsi="ITC Stone Sans Std Medium"/>
        </w:rPr>
        <w:t xml:space="preserve"> </w:t>
      </w:r>
      <w:r w:rsidRPr="00222277">
        <w:rPr>
          <w:rFonts w:ascii="ITC Stone Sans Std Medium" w:eastAsia="Calibri" w:hAnsi="ITC Stone Sans Std Medium"/>
          <w:b/>
        </w:rPr>
        <w:t>e Informática,</w:t>
      </w:r>
      <w:r w:rsidRPr="00222277">
        <w:rPr>
          <w:rFonts w:ascii="ITC Stone Sans Std Medium" w:eastAsia="Calibri" w:hAnsi="ITC Stone Sans Std Medium"/>
        </w:rPr>
        <w:t xml:space="preserve"> lavrasse a presente ata, que, após lida e aprovada, será assinada pelo Senhor Presidente e publicada no diário do Senado Federal juntamente com a íntegra das notas taquigráficas</w:t>
      </w:r>
      <w:r w:rsidR="00706D63" w:rsidRPr="004B7E2D">
        <w:rPr>
          <w:rFonts w:ascii="ITC Stone Sans Std Medium" w:hAnsi="ITC Stone Sans Std Medium"/>
        </w:rPr>
        <w:t>.</w:t>
      </w:r>
    </w:p>
    <w:p w:rsidR="00706D63" w:rsidRPr="004B7E2D" w:rsidRDefault="00706D63" w:rsidP="00706D63">
      <w:pPr>
        <w:spacing w:after="0" w:line="240" w:lineRule="auto"/>
        <w:ind w:left="284" w:right="430"/>
        <w:jc w:val="center"/>
        <w:rPr>
          <w:rFonts w:ascii="ITC Stone Sans Std Medium" w:eastAsia="Calibri" w:hAnsi="ITC Stone Sans Std Medium"/>
        </w:rPr>
      </w:pPr>
    </w:p>
    <w:p w:rsidR="00FF490F" w:rsidRDefault="00FF490F" w:rsidP="00E420C7">
      <w:pPr>
        <w:spacing w:line="240" w:lineRule="auto"/>
        <w:jc w:val="both"/>
        <w:rPr>
          <w:rFonts w:ascii="ITC Stone Sans Std Medium" w:eastAsia="Calibri" w:hAnsi="ITC Stone Sans Std Medium"/>
          <w:lang w:eastAsia="en-US"/>
        </w:rPr>
      </w:pPr>
    </w:p>
    <w:p w:rsidR="0084524B" w:rsidRDefault="0084524B" w:rsidP="00E420C7">
      <w:pPr>
        <w:spacing w:line="240" w:lineRule="auto"/>
        <w:jc w:val="both"/>
        <w:rPr>
          <w:rFonts w:ascii="ITC Stone Sans Std Medium" w:eastAsia="Calibri" w:hAnsi="ITC Stone Sans Std Medium"/>
          <w:lang w:eastAsia="en-US"/>
        </w:rPr>
      </w:pPr>
    </w:p>
    <w:p w:rsidR="00B355A4" w:rsidRPr="00222277" w:rsidRDefault="00B355A4" w:rsidP="00B355A4">
      <w:pPr>
        <w:spacing w:after="0" w:line="240" w:lineRule="auto"/>
        <w:ind w:left="284" w:right="430"/>
        <w:jc w:val="center"/>
        <w:rPr>
          <w:rFonts w:ascii="ITC Stone Sans Std Medium" w:eastAsia="Calibri" w:hAnsi="ITC Stone Sans Std Medium" w:cs="Arial"/>
          <w:b/>
          <w:noProof/>
        </w:rPr>
      </w:pPr>
      <w:r w:rsidRPr="00222277">
        <w:rPr>
          <w:rFonts w:ascii="ITC Stone Sans Std Medium" w:eastAsia="Calibri" w:hAnsi="ITC Stone Sans Std Medium" w:cs="Arial"/>
          <w:b/>
          <w:noProof/>
        </w:rPr>
        <w:t>SENADOR LASIER MARTINS</w:t>
      </w:r>
    </w:p>
    <w:p w:rsidR="00D259F2" w:rsidRPr="00B328D5" w:rsidRDefault="00D259F2" w:rsidP="00D259F2">
      <w:pPr>
        <w:pStyle w:val="Corpodetexto"/>
        <w:ind w:right="430"/>
        <w:rPr>
          <w:rFonts w:ascii="ITC Stone Sans Std Medium" w:eastAsia="Calibri" w:hAnsi="ITC Stone Sans Std Medium" w:cs="Arial"/>
          <w:b w:val="0"/>
          <w:bCs w:val="0"/>
          <w:noProof/>
          <w:sz w:val="22"/>
          <w:szCs w:val="22"/>
        </w:rPr>
      </w:pPr>
      <w:r w:rsidRPr="00B328D5">
        <w:rPr>
          <w:rFonts w:ascii="ITC Stone Sans Std Medium" w:eastAsia="Calibri" w:hAnsi="ITC Stone Sans Std Medium" w:cs="Arial"/>
          <w:b w:val="0"/>
          <w:bCs w:val="0"/>
          <w:noProof/>
          <w:sz w:val="22"/>
          <w:szCs w:val="22"/>
        </w:rPr>
        <w:t>Presidente da Comissão de Ciência,Tecnologia,</w:t>
      </w:r>
    </w:p>
    <w:p w:rsidR="00D259F2" w:rsidRDefault="00D259F2" w:rsidP="00D259F2">
      <w:pPr>
        <w:pStyle w:val="Corpodetexto"/>
        <w:ind w:right="430"/>
        <w:rPr>
          <w:rFonts w:ascii="ITC Stone Sans Std Medium" w:eastAsia="Calibri" w:hAnsi="ITC Stone Sans Std Medium" w:cs="Arial"/>
          <w:b w:val="0"/>
          <w:bCs w:val="0"/>
          <w:noProof/>
          <w:sz w:val="22"/>
          <w:szCs w:val="22"/>
        </w:rPr>
      </w:pPr>
      <w:r w:rsidRPr="00B328D5">
        <w:rPr>
          <w:rFonts w:ascii="ITC Stone Sans Std Medium" w:eastAsia="Calibri" w:hAnsi="ITC Stone Sans Std Medium" w:cs="Arial"/>
          <w:b w:val="0"/>
          <w:bCs w:val="0"/>
          <w:noProof/>
          <w:sz w:val="22"/>
          <w:szCs w:val="22"/>
        </w:rPr>
        <w:t>Inovação, Comunicação e Informática</w:t>
      </w:r>
    </w:p>
    <w:p w:rsidR="00485A03" w:rsidRDefault="00485A03" w:rsidP="00D259F2">
      <w:pPr>
        <w:pStyle w:val="Corpodetexto"/>
        <w:ind w:right="430"/>
        <w:rPr>
          <w:rFonts w:ascii="ITC Stone Sans Std Medium" w:eastAsia="Calibri" w:hAnsi="ITC Stone Sans Std Medium" w:cs="Arial"/>
          <w:b w:val="0"/>
          <w:bCs w:val="0"/>
          <w:noProof/>
          <w:sz w:val="22"/>
          <w:szCs w:val="22"/>
        </w:rPr>
      </w:pPr>
    </w:p>
    <w:p w:rsidR="00485A03" w:rsidRDefault="00485A03" w:rsidP="00D259F2">
      <w:pPr>
        <w:pStyle w:val="Corpodetexto"/>
        <w:ind w:right="430"/>
        <w:rPr>
          <w:rFonts w:ascii="ITC Stone Sans Std Medium" w:eastAsia="Calibri" w:hAnsi="ITC Stone Sans Std Medium" w:cs="Arial"/>
          <w:b w:val="0"/>
          <w:bCs w:val="0"/>
          <w:noProof/>
          <w:sz w:val="22"/>
          <w:szCs w:val="22"/>
        </w:rPr>
      </w:pPr>
    </w:p>
    <w:p w:rsidR="00485A03" w:rsidRDefault="00485A03" w:rsidP="00D259F2">
      <w:pPr>
        <w:pStyle w:val="Corpodetexto"/>
        <w:ind w:right="430"/>
        <w:rPr>
          <w:rFonts w:ascii="ITC Stone Sans Std Medium" w:eastAsia="Calibri" w:hAnsi="ITC Stone Sans Std Medium" w:cs="Arial"/>
          <w:b w:val="0"/>
          <w:bCs w:val="0"/>
          <w:noProof/>
          <w:sz w:val="22"/>
          <w:szCs w:val="22"/>
        </w:rPr>
      </w:pPr>
      <w:bookmarkStart w:id="0" w:name="_GoBack"/>
      <w:bookmarkEnd w:id="0"/>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lastRenderedPageBreak/>
        <w:t xml:space="preserve">O SR. PRESIDENTE </w:t>
      </w:r>
      <w:r w:rsidRPr="00485A03">
        <w:rPr>
          <w:rFonts w:ascii="ITC Stone Sans Std Medium" w:hAnsi="ITC Stone Sans Std Medium"/>
        </w:rPr>
        <w:t>(Lasier Martins. Bloco Apoio Governo/PDT - RS) – Havendo número regimental, declaro aberta a 4ª Reunião da Comissão de Ciência, Tecnologia, Inovação, Comunicação e Informática da 2ª Sessão Legislativa Ordinária da 55ª Legislatura, que se realiza nesta data de 1º de março de 2016.</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Justifica a ausência nesta reunião o Senador Cristovam Buarque, conforme cópia de requerimento enviado à Secretária desta Comissão.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Concedo a palavra ao Senador Ivo Cassol.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IVO CASSOL </w:t>
      </w:r>
      <w:r w:rsidRPr="00485A03">
        <w:rPr>
          <w:rFonts w:ascii="ITC Stone Sans Std Medium" w:hAnsi="ITC Stone Sans Std Medium"/>
        </w:rPr>
        <w:t xml:space="preserve">(Bloco Parlamentar Democracia Progressista/PP - RO) – Obrigado. Só para concluir, Sr. Presidente, já que a sua missão é inovar ainda mais o trabalho que a gente vem fazendo.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Acho que muitos dos meus pares e assessores assistiram, na última 4ª feira, ao Programa do Ratinho, onde ele enfatizou, pela primeira vez, um trabalho nosso aqui, em que aprovamos um requerimento solicitando nova audiência pública para saber os resultados do grupo de trabalho do Ministério da Saúde.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Ao mesmo tempo, a própria Senadora Ana Amélia, que tem contribuído com essa luta pela liberação da fosfoetanolamina, também apresentou requerimento e estará aprovando, na CAS, amanhã, uma audiência pública em conjunto; e o Senador Paim, na Comissão de Direitos Humanos, também se está colocando à disposição, aprovando, para que possamos fazer audiência pública.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Numa audiência pública, no ano passado, nesta sala, ouvimos pesquisadores, a Anvisa, o Ministério da Saúde e também pacientes. Foi montado grupo de trabalho.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Infelizmente, temos acompanhado, visto e assistido, até agora, à má vontade, tanto da Anvisa quanto do grupo de trabalho, em colocar esse medicamento, que é a pílula da cura do câncer, ou a fosfoetanolamina, como assim é conhecido. Infelizmente, a Anvisa não tem interesse em liberar compassiva esse medicamento.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 o apresentador Ratinho, Sr. Presidente, na quarta-feira da semana passada, pegou pesado em cima dos 513 Deputados Federais. Ele se referiu não ao número integral, porque, de repente, naquele momento, ele não tinha o número exato dos Senadores, mas falou de 70 e poucos Senadores que não estavam lutando, não faziam nada para liberar esse medicamento.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Aqui quero me colocar à disposição do Ratinho. A minha equipe de assessores já entrou em contato com ele. Isso não procede, uma vez que comprei essa briga, no ano passado, como Senador da República, indo a São Paulo, em São Carlos, conversar com os pesquisadores, e também fui atrás dos pacientes. Tive, não relato, mas depoimentos de pacientes, aqui nesta sala, que estão utilizando o medicamento e estão curados ou melhoraram sensivelmente.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Sr. Presidente, por que este medicamente não passa, não vai, nem é liberado de forma compassiva? Porque ele é muito barato. Então, não há o interesse por parte desse sistema de saúde internacional, em que criança tem de ser tratada no Sistema São Judas Tadeu; adulto, MD Anderson; e é como diz um grande colaborador na área de trabalhos sociais contra o câncer: "Temos de seguir a regra do tratamento de saúde como se fosse uma franquia do McDonald's: ou você segue ou você está fora".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Então, é um absurdo tratar a vida humana dessa maneira como as pessoas são tratadas. Por que a minha luta é no sentido de não abrir mão da liberação da fosfoetanolamina, do comprimido, da pílula contra o câncer para os pacientes? Porque isso não é justo! Hoje, são eles que estão com câncer. Amanhã, quem nos garante que não seremos nós? São 7,5% da população brasileira com câncer. Pessoas, a todo momento, pedindo, pelo amor de Deus, que se libere o medicamento.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Tenho depoimento de pessoas, de amigos meus que estão utilizando o medicamento e obtendo um resultado extraordinário; pessoas cujas famílias foram chamadas para levarem-nas para casa, pois já iriam morrer, disseram que a única solução para elas seria se conseguissem a fosfoetanolamina.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Senador Ivo Cassol, estamos percebendo, há meses, a sua determinação, a sua luta pela liberação da fosfoetanolamina.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IVO CASSOL </w:t>
      </w:r>
      <w:r w:rsidRPr="00485A03">
        <w:rPr>
          <w:rFonts w:ascii="ITC Stone Sans Std Medium" w:hAnsi="ITC Stone Sans Std Medium"/>
        </w:rPr>
        <w:t>(Bloco Parlamentar Democracia Progressista/PP - RO) – Fosfoetanolamina.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lastRenderedPageBreak/>
        <w:t xml:space="preserve">O SR. PRESIDENTE </w:t>
      </w:r>
      <w:r w:rsidRPr="00485A03">
        <w:rPr>
          <w:rFonts w:ascii="ITC Stone Sans Std Medium" w:hAnsi="ITC Stone Sans Std Medium"/>
        </w:rPr>
        <w:t>(Lasier Martins. Bloco Apoio Governo/PDT - RS) – Então, pergunto: Qual a sugestão de V. Exª para que esta Comissão tenha mais participação, enfim, uma atuação mais efetiva? Como integrante da Comissão, qual a proposta de V. Exª?</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IVO CASSOL </w:t>
      </w:r>
      <w:r w:rsidRPr="00485A03">
        <w:rPr>
          <w:rFonts w:ascii="ITC Stone Sans Std Medium" w:hAnsi="ITC Stone Sans Std Medium"/>
        </w:rPr>
        <w:t>(Bloco Parlamentar Democracia Progressista/PP - RO) – A minha proposta seria... Provoquei o Palácio do Planalto. Por várias vezes, tentei uma audiência com a Presidente Dilma Rousseff e não obtive sucesso. Parece que só atendem a gente quando a água bate na bunda lá! Desculpem-me a expressão, mas essa é a verdade! Logo ela, que teve câncer, foi atendida e usou medicamento que não estava aprovado no Brasil, que depois a Anvisa autorizou...</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Perfeito.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IVO CASSOL </w:t>
      </w:r>
      <w:r w:rsidRPr="00485A03">
        <w:rPr>
          <w:rFonts w:ascii="ITC Stone Sans Std Medium" w:hAnsi="ITC Stone Sans Std Medium"/>
        </w:rPr>
        <w:t xml:space="preserve">(Bloco Parlamentar Democracia Progressista/PP - RO) – Ao mesmo tempo, ela poderia fazer, através de Medida Provisória, a liberação compassiva desse medicamento, porque o Ministro Celso Pansera, da Ciência e Tecnologia, já fez o teste toxicológico. Portanto, não faz mal para a pessoa. Esta Comissão, na verdade, vai apurar o que o grupo de trabalho fez até hoje.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Perfeito.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IVO CASSOL </w:t>
      </w:r>
      <w:r w:rsidRPr="00485A03">
        <w:rPr>
          <w:rFonts w:ascii="ITC Stone Sans Std Medium" w:hAnsi="ITC Stone Sans Std Medium"/>
        </w:rPr>
        <w:t>(Bloco Parlamentar Democracia Progressista/PP - RO) – Então, nós precisamos apurar, atropelar, porque essas pessoas que precisam do medicamento estão com pressa.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Perfeito. Bem, a Comissão está à sua disposição para encaminhamento de soluções. Aliás, pelo que me consta, o item 2, já que vamos pular o item 1...</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ALOYSIO NUNES FERREIRA </w:t>
      </w:r>
      <w:r w:rsidRPr="00485A03">
        <w:rPr>
          <w:rFonts w:ascii="ITC Stone Sans Std Medium" w:hAnsi="ITC Stone Sans Std Medium"/>
        </w:rPr>
        <w:t>(Bloco Oposição/PSDB - SP) – Tem tudo a ver com o tema.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FLEXA RIBEIRO </w:t>
      </w:r>
      <w:r w:rsidRPr="00485A03">
        <w:rPr>
          <w:rFonts w:ascii="ITC Stone Sans Std Medium" w:hAnsi="ITC Stone Sans Std Medium"/>
        </w:rPr>
        <w:t>(Bloco Oposição/PSDB - PA) – Pela ordem, Sr. Presidente.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Já lhe passo a palavra. O item 1, vamos pular porque o Senador Valdir Raupp não está presente, e o item 2 parece que tem relação com o tema.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ALOYSIO NUNES FERREIRA </w:t>
      </w:r>
      <w:r w:rsidRPr="00485A03">
        <w:rPr>
          <w:rFonts w:ascii="ITC Stone Sans Std Medium" w:hAnsi="ITC Stone Sans Std Medium"/>
        </w:rPr>
        <w:t>(Bloco Oposição/PSDB - SP) – A mais íntima relação.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Então, antes disso, Senador Flexa.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FLEXA RIBEIRO </w:t>
      </w:r>
      <w:r w:rsidRPr="00485A03">
        <w:rPr>
          <w:rFonts w:ascii="ITC Stone Sans Std Medium" w:hAnsi="ITC Stone Sans Std Medium"/>
        </w:rPr>
        <w:t>(Bloco Oposição/PSDB - PA) – Serei bastante breve, só para associar-me ao Senador Ivo Cassol nessa luta pela liberação do medicamento. Inclusive, a todo momento, eu sou instado por pessoas do meu Estado que estão com a doença e que têm uma esperança de cura pela droga e não têm acesso a ela, pessoas que não são conhecidas ou pessoas que são próximas. Como disse o Senador Ivo Cassol, é preciso que a gente libere essa droga. Até cheguei a ligar para o Senador Aloysio, porque tive uma notícia de que o Governador Alckmin teria autorizado a produção da droga, mas só para quem judicializou, quem foi para a Justiça e conseguiu a liminar. Então, lamentavelmente, todos os brasileiros portadores da doença vão ter que ir à Justiça para ter acesso à droga, o que não é justo, porque é uma questão de vida humana, e temos que dar essa oportunidade àqueles que necessitam da droga.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Já foi provada em audiência pública a eficácia da droga, com testes clínicos feitos pelos médicos. Se ela bem não fizer, mal não fará. Então, é necessário que ela seja liberada provisoriamente.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Esse é um bom argumento. Se mal não faz...</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ALOYSIO NUNES FERREIRA </w:t>
      </w:r>
      <w:r w:rsidRPr="00485A03">
        <w:rPr>
          <w:rFonts w:ascii="ITC Stone Sans Std Medium" w:hAnsi="ITC Stone Sans Std Medium"/>
        </w:rPr>
        <w:t>(Bloco Oposição/PSDB - SP) – Pela ordem, Sr. Presidente.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Senador Aloysio.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ALOYSIO NUNES FERREIRA </w:t>
      </w:r>
      <w:r w:rsidRPr="00485A03">
        <w:rPr>
          <w:rFonts w:ascii="ITC Stone Sans Std Medium" w:hAnsi="ITC Stone Sans Std Medium"/>
        </w:rPr>
        <w:t xml:space="preserve">(Bloco Oposição/PSDB - SP) – Sr. Presidente, eu queria sugerir, com a concordância do Plenário, que pudéssemos inverter a pauta de modo que eu possa relatar o item 2, que trata de um tema intimamente ligado à questão </w:t>
      </w:r>
      <w:r w:rsidRPr="00485A03">
        <w:rPr>
          <w:rFonts w:ascii="ITC Stone Sans Std Medium" w:hAnsi="ITC Stone Sans Std Medium"/>
        </w:rPr>
        <w:lastRenderedPageBreak/>
        <w:t>que vem sendo suscitada há muito tempo pelo Senador Ivo Cassol, a respeito de pesquisa clínica.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Se não houver objeção, V. Exª tem a palavra.</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LEI DO SENADO Nº 200,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Não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Dispõe sobre a pesquisa clínica.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Senadora Ana Amélia e outros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Aloysio Nunes Ferreira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 do Projeto e das Emendas nºs 2 e 3 da CCJ, e das Emendas nºs 6, 7, 8, 9, 11 e 12 desta Comissão, nos termos do Substitutivo que apresenta; e pela rejeição das Emendas nºs 1, 4 e 5 da CCJ e da Emenda nº 10 desta CCT.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Observações:</w:t>
      </w:r>
      <w:r w:rsidRPr="00485A03">
        <w:rPr>
          <w:rFonts w:ascii="ITC Stone Sans Std Medium" w:hAnsi="ITC Stone Sans Std Medium"/>
          <w:i/>
        </w:rPr>
        <w:t xml:space="preserv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1) A Matéria já foi apreciada pela Comissão de Constituição, Justiça e Cidadania, com Parecer favorável ao Projeto, com as Emendas n°s 1-CCJ a 5-CCJ;</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2) A matéria ainda será apreciada pela Comissão de Assuntos Sociais, em decisão terminativa;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3) Em 26/08/2015, foram apresentadas três emendas, de autoria do Senador Eduardo Amorim;</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4) Em 10/11/2015, foram apresentadas quatro emendas, de autoria do Senador Fernando Bezerra Coelho;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5) Em 10/11/2015, foi realizada Audiência Pública para instruir a Matéria, em atendimento ao Requerimento n.º 58 de 2015-CCT, de autoria do Senador Aloysio Nunes Ferreira.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ALOYSIO NUNES FERREIRA </w:t>
      </w:r>
      <w:r w:rsidRPr="00485A03">
        <w:rPr>
          <w:rFonts w:ascii="ITC Stone Sans Std Medium" w:hAnsi="ITC Stone Sans Std Medium"/>
        </w:rPr>
        <w:t>(Bloco Oposição/PSDB - SP) – Sr. Presidente, a matéria não é terminativa nesta Comissão, é mais uma etapa no encaminhamento deste projeto de lei, que é de autoria da Senadora Ana Amélia, do Senador Walter Pinheiro e do Senador Waldemir Moka, uma caminhada desse projeto para deliberação final, que se dará em caráter terminativo na Comissão de Assuntos Sociais.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Esse projeto de lei dispõe sobre pesquisa clínica, de modo a desembaraçar todo o processo, digamos, de aprovação de pesquisas clínicas, que é uma etapa indispensável para que um novo medicamento seja posto à disposição do público, a fim de torná-la mais rápida, sem prejuízo de todas as garantias para aqueles que se submetem aos testes e que sejam capazes de comprovar a eficácia do medicamento.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 projeto dispõe sobre princípios, diretrizes e regras para a condução de pesquisas clínicas em seres humanos, por instituições públicas e privadas, tema detalhado nos 42 artigos que compõem a proposição, que foi incluída, aliás, agora, na Agenda Brasil.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 proposição determina que a pesquisa clínica contará com a aprovação prévia de uma instância de revisão ética de pesquisa clínica, com o objetivo de garantir a dignidade, a segurança e o bem-estar do sujeito de pesquisa e a validade científica dos resultados. Além disso, estabelece definições pertinentes à aplicação da norma e exigências éticas a serem atendidas pelas pesquisas clínicas com seres humanos, incluindo o respeito às boas práticas clínicas. Nesse sentido, também contém disposições que visam a garantir a independência das decisões e a impedir a existência de conflitos de interesses dos participantes das instâncias de revisão ética.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São admitidos dois tipos de instâncias de revisão ética: o comitê de ética em pesquisa (CEP) e o comitê de ética independente (CEI), ambos sujeitos à fiscalização e ao acompanhamento da autoridade sanitária.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O projeto estabelece as responsabilidades da instância de revisão ética de pesquisa clínica, do promotor e do investigador; trata do processo de revisão ética, estabelecendo, além dos documentos indispensáveis para a sua instrução, os prazos a serem cumpridos para a análise e emissão do parecer final; e confere prioridade às pesquisas de particular relevância para o atendimento a emergência de saúde pública, mediante o estabelecimento de procedimentos e prazos especiais para a sua análise.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lastRenderedPageBreak/>
        <w:t>Em atendimento à diretriz da isonomia, o projeto veda a adoção de critérios distintos para a análise das pesquisas que tenham participação ou coordenação estrangeira.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Trata da proteção do sujeito da pesquisa e, de forma particular, da proteção dos sujeitos vulneráveis – crianças, adolescentes, adultos incapazes e gestantes. Entre as condições de proteção estabelecidas, destacam-se: a previsão da participação voluntária do sujeito da pesquisa, condicionada à sua expressa autorização, mediante a assinatura de termo de consentimento livre e esclarecido; a garantia da possibilidade de retirada do consentimento, a qualquer tempo e independentemente de justificativa, sem ônus ou prejuízo ao sujeito da pesquisa; garantia do anonimato, do sigilo das informações e de condições para a sua privacidade. É vedada a remuneração do sujeito da pesquisa por sua participação, mas é ressalvada a possibilidade de ressarcimento das despesas com transporte ou alimentação.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Aos sujeitos saudáveis participantes de pesquisa de fase inicial (Fase I), quando não houver benefícios terapêuticos diretos para eles, é admitida a sua remuneração, desde que sejam observadas determinadas condições que visam a proteger esses indivíduos.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Está prevista a indenização do sujeito da pesquisa por eventuais danos sofridos em decorrência de sua participação em ensaio clínico, a responsabilidade solidária do promotor e do investigador principal quanto aos danos causados ao sujeito em decorrência de sua participação na pesquisa, assim como o provimento da atenção integral à sua saúde.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 PLS aborda ainda a continuidade do tratamento pós-ensaio clínico; disciplina a utilização e o armazenamento de dados e material biológico humano; garante a publicidade, a transparência e o monitoramento da pesquisa clínica; e prevê que a inobservância das disposições da lei proposta constitui infração sanitária.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Os autores, na justificação da matéria, alegam haver vácuo legislativo sobre o tema e apontam a existência de graves distorções no sistema regulatório das pesquisas clínicas brasileiro, o que tem freado o desenvolvimento científico do País na área médica.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Quero ressaltar esse ponto, Sr. Presidente, caros colegas. Toda essa atividade, que é fundamental para desenvolvimento da ciência e da tecnologia, sua aplicação à saúde humana, não é sujeita a regras legais e, sim, a normas infralegais – resoluções, portarias, decretos –, o que gera uma profunda insegurança jurídica e uma precariedade no estatuto, digamos assim, no embasamento normativo dessa pesquisa. Essa é uma das razões da importância de termos aprovado este projeto de lei, como, aliás, foi ressaltado recentemente pelo Ministro Barroso, do Supremo Tribunal Federal. É uma atividade que precisa efetivamente ter, para seu funcionamento, o regramento do Congresso Nacional.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 PLS foi distribuído para ser examinado pela Comissão de Constituição, Justiça e Cidadania (CCJ); pela Comissão de Ciência, Tecnologia, Inovação, Comunicação e Informática (CCT) e pela Comissão de Assuntos Sociais (CAS), que detém a competência de decidir terminativamente sobre a matéria.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Tendo sido analisado pela CCJ, o PLS nº 200, de 2015, foi aprovado com cinco emendas apresentadas pelo Relator, Senador Eduardo Amorim, que promoveram as seguintes alterações: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Emenda nº 1-CCJ: participação de representantes da sociedade civil e de grupos especiais objeto da pesquisa nos comitês de ética.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Emenda nº 2-CCJ: observância do equilíbrio de gênero na composição dos comitês de ética; inclusão de um representante da sociedade civil na composição dos comitês de ética em pesquisa; previsão da presença de um consultor familiarizado com a língua, os costumes e as tradições da comunidade específica, quando a pesquisa envolver população indígena; e supressão da participação dos pesquisadores como ouvintes nas reuniões do comitê de ética.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Emenda nº 3-CCJ: responsabilidade do investigador em prestar os cuidados médicos aos participantes da pesquisa durante toda a sua execução.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Emenda nº 4-CCJ: maior proteção ao sujeito da pesquisa em caso de uso de placebo, que é um simplesmente um simulacro de medicamento.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lastRenderedPageBreak/>
        <w:t xml:space="preserve">É um medicamento de mentirinha, mas que é usado nas pesquisas clínicas com seres humanos para comprovar que, </w:t>
      </w:r>
      <w:r w:rsidRPr="00485A03">
        <w:rPr>
          <w:rFonts w:ascii="ITC Stone Sans Std Medium" w:hAnsi="ITC Stone Sans Std Medium"/>
          <w:i/>
        </w:rPr>
        <w:t>a contrario sensu</w:t>
      </w:r>
      <w:r w:rsidRPr="00485A03">
        <w:rPr>
          <w:rFonts w:ascii="ITC Stone Sans Std Medium" w:hAnsi="ITC Stone Sans Std Medium"/>
        </w:rPr>
        <w:t>, o medicamento efetivo que está sendo testado tem efeito.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Emenda nº 5-CCJ: alteração da redação do art. 28 para eliminar ambiguidades a respeito da garantia do direito de acesso do participante ao medicamento experimental após o término do estudo.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Nesta Comissão, foram apresentadas sete emendas, três delas de autoria do Senador Eduardo Amorim e quatro do Senador Fernando Bezerra.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As três emendas apresentadas nesta Comissão pelo Senador Eduardo Amorim propõem as seguintes alterações: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inclusão de um inciso no art. 3º para prever, como método de comparação, os melhores métodos existentes e disponíveis;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restrição da utilização de placebo apenas para as situações em que não existam métodos comprovados de profilaxia, diagnóstico ou tratamento para a doença objeto da pesquisa clínica;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garantia, aos sujeitos da pesquisa, do fornecimento gratuito do medicamento experimental que tenha apresentado maior eficácia terapêutica ou relação risco/benefício mais favorável que o tratamento de comparação, sempre que o medicamento experimental for considerado pelo médico assistente a melhor terapêutica para a condição clínica do sujeito da pesquisa.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As quatro emendas apresentadas pelo Senador Fernando Bezerra visam 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instituir uma instância recursal, em caso de discordância com o parecer emitido pelo comitê de ética;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 garantir a presença de um representante do grupo objeto da pesquisa clínica, qualquer que ele seja, como membro </w:t>
      </w:r>
      <w:r w:rsidRPr="00485A03">
        <w:rPr>
          <w:rFonts w:ascii="ITC Stone Sans Std Medium" w:hAnsi="ITC Stone Sans Std Medium"/>
          <w:i/>
        </w:rPr>
        <w:t>ad hoc</w:t>
      </w:r>
      <w:r w:rsidRPr="00485A03">
        <w:rPr>
          <w:rFonts w:ascii="ITC Stone Sans Std Medium" w:hAnsi="ITC Stone Sans Std Medium"/>
        </w:rPr>
        <w:t xml:space="preserve"> do comitê de ética, e não apenas quando se tratar de grupo especial de pesquisa;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admitir, a critério do comitê de ética, a presença do pesquisador na reunião que irá discutir o projeto pelo qual ele é responsável; 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 retirar do texto do projeto a possibilidade de criação de comitês de ética independentes (CEI), de modo a que tenhamos apenas um comitê de ética e não dois, como previa o projeto original, para evitar, evidentemente, conflitos de competência, superposição de competência entre os dois comitês previstos no projeto.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No âmbito desta Comissão, foi realizada audiência pública para instruir a análise do projeto, que contou com a participação de dois pesquisadores; representante da Fundação Oswaldo Cruz (Fiocruz); representante da Sociedade Brasileira para o Progresso da Ciência (SBPC); representante da Comissão Nacional de Ética em Pesquisa (Conep); e um membro de comitê de ética em pesquisa.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Após a análise e parecer desta CCT, a proposição seguirá para ser apreciada, em decisão com caráter terminativo, pela CAS.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Quero também esclarecer à Comissão que, mesmo depois dessa audiência pública a que me referi e que foi muito proveitosa, eu ainda me reuni com representantes dessas entidades para esmiuçar ainda mais os argumentos que haviam sido apresentados, de modo que eu pudesse apresentar um parecer em condições de ser aprovado por esta Comissão.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Na análise, eu já me referi à fragilidade normativa, digamos assim, de toda essa atividade, uma vez que toda ela se baseia em normas infralegais e há necessidade de termos uma lei reguladora das pesquisas clínicas. Em relação a isso, parece que não há nenhuma discordância entre a comunidade científica e as autoridades sanitárias, razão pela qual, como disse, considero meritória e oportuna a iniciativa dos Senadores Ana Amélia, Waldemir Moka e Walter Pinheiro.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Os principais questionamentos ao PLS sob análise, feitos por instituições acadêmicas, de saúde e de pesquisas, não retiram a importância do projeto para o País, como pudemos constatar pelos pronunciamentos dos participantes da audiência pública, quando se debateu em profundidade a matéria e sua relevância para o desenvolvimento científico e tecnológico da área de saúde e para os milhares de pacientes com doenças graves que, muitas vezes, não contam com alternativas </w:t>
      </w:r>
      <w:r w:rsidRPr="00485A03">
        <w:rPr>
          <w:rFonts w:ascii="ITC Stone Sans Std Medium" w:hAnsi="ITC Stone Sans Std Medium"/>
        </w:rPr>
        <w:lastRenderedPageBreak/>
        <w:t>terapêuticas eficazes. Ao contrário, esses questionamentos podem e devem contribuir para o aprimoramento da proposição.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Da mencionada audiência pública realizada por esta CCT para debater a matéria, saímos com a convicção fortalecida de que o projeto aqui analisado é relevante, necessário, oportuno e indispensável não apenas para dar sustentação legal à regulação das pesquisas clínicas com seres humanos, como também para corrigir distorções que inibem a realização de pesquisas clínicas e a participação do Brasil em pesquisas internacionais, fundamentais para o desenvolvimento científico e tecnológico do País.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Penso, no entanto, que é sempre possível e desejável aprimorar a proposição. E é isso que desejam, também, as diferentes manifestações que nos foram encaminhadas desde que assumimos a relatoria da matéria.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Um desses pontos é justamente o escopo da proposição. Como salientam os autores da proposição na justificação da matéria, foi feita a opção por restringir o projeto às pesquisas clínicas que envolvem algum tipo de intervenção biomédica, pesquisas definidas como o "conjunto de procedimentos científicos, desenvolvidos de forma sistemática com seres humanos, com o objetivo de avaliar a ação, a segurança e a eficácia de medicamentos, de produtos, de técnicas, de procedimentos e de dispositivos médicos, para fins preventivos, diagnósticos ou terapêuticos [...]". Porém, recebemos sugestões de pesquisadores que entendem ser necessário ampliar o escopo do projeto para abarcar as demais pesquisas clinicoepidemiológicas, como as de rastreamento de doenças e os estudos sobre fatores de risco de doenças ou agravos. Creio que foi uma sugestão da representante da SBPC em audiência pública.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Para tanto, adotamos conceito mais ampliado de pesquisa clínica. Com isso, o projeto deixa de ficar circunscrito apenas às investigações sobre intervenções biomédicas – que, por si só, já justificariam o projeto –, em geral pesquisas experimentais – os chamados ensaios clínicos –, que configuram os estudos de maior risco para os participantes da pesquisa.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Dessa alteração, resulta a necessidade de se fazerem ajustes, de forma a compatibilizar o texto com o novo escopo da proposição, que passa a abranger todas as pesquisas clínicas com seres humanos, independentemente do seu objeto ou da metodologia empregada.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Outra alteração que julgamos pertinente e que também resulta na necessidade de realizar adaptações no texto original é a previsão de uma instância nacional de controle de revisão ética de pesquisa clínica.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Concordamos com pesquisadores e autoridades que se manifestaram no sentido de que deve haver uma instância nacional harmonizadora da ação dos inúmeros comitês de ética em pesquisa existentes. Creio – a Senadora Ana Amélia me corrigirá – que são mais de 700 funcionando no Brasil. Mas ela teria um caráter recursal, com a finalidade de harmonizar e evitar, digamos, duplicação de esforços e colisão de iniciativas.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Muitas das questões assinaladas acima foram objeto das emendas aprovadas pela Comissão que nos antecedeu – CCJ –, e daquelas apresentadas nesta Comissão pelos Senadores Eduardo Amorim e Fernando Bezerra.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 utilização de placebo em pesquisa clínica, por exemplo, foi alvo de emendas do Senador Eduardo Amorim nas duas Comissões. A esse respeito, concordamos com o autor das emendas sobre a necessidade de especificar mais claramente e limitar as situações em que é permitido o uso de placebo. De fato, a nosso ver, o texto da Emenda nº 7, apresentada na CCT, é mais adequado que o da Emenda nº 4-CCJ, pois permite a utilização do placebo apenas nas situações em que não há alternativa terapêutica efetiva para a doença objeto do estudo, o que se coaduna com a posição que o País tem adotado em fóruns internacionais sobre ética em pesquisa. No entanto, também recebemos sugestões de pesquisadores para que essa restrição ocorra em relação ao uso “exclusivo” do placebo. Isso é necessário para resguardar a possibilidade de se utilizar o placebo juntamente com a terapêutica convencional, quando o objetivo do estudo é justamente avaliar o uso de tratamentos combinados.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Com relação ao armazenamento de material biológico humano utilizado para fins de pesquisa clínica, introduzimos dispositivos que preveem mais claramente as responsabilidades do pesquisador e da instituição executora, além de determinar a </w:t>
      </w:r>
      <w:r w:rsidRPr="00485A03">
        <w:rPr>
          <w:rFonts w:ascii="ITC Stone Sans Std Medium" w:hAnsi="ITC Stone Sans Std Medium"/>
        </w:rPr>
        <w:lastRenderedPageBreak/>
        <w:t>constituição de biorrepositórios e de biobancos, para essa finalidade. Também, introduzimos dispositivos que garantem o respeito às normas éticas e sanitárias nacionais e internacionais, quando do envio de material biológico humano para centro de estudo no exterior.</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 garantia de acesso ao medicamento experimental, prevista no art. 28 da proposição, foi objeto da Emenda nº 5-CCJ. Na CCT, tal dispositivo foi objeto da emenda nº 8, cuja redação é, em nosso entendimento, mais adequada que aquela aprovada pela Comissão que nos antecedeu. No entanto, ainda julgamos necessário proceder a novas alterações: i) que o medicamento experimental, para ser fornecido após o término da pesquisa ao participante, deverá ter apresentado, simultaneamente, maior eficácia terapêutica e relação risco/benefício favorável; ii) que a distribuição será gratuita, pelo tempo necessário; e iii) que a comercialização regular ou a distribuição gratuita pelo SUS ensejarão o fim da obrigatoriedade do patrocinador em fornecer o medicamento ao participante.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 emenda nº 11 – que prevê a possibilidade de, a critério do CEP, o pesquisador participar da reunião em que será debatido o projeto ao qual ele é vinculado, para prestar esclarecimentos –, foi por nós recepcionada, mas com a vedação de que o pesquisador esteja presente no momento de deliberação do colegiado. Assim, fica assegurada a possibilidade de que os próprios pesquisadores esclareçam, pessoalmente, as dúvidas sobre a pesquisa, mas resguarda-se a independência da decisão do CEP, com a garantia de que seus membros terão a liberdade de expressar sua opinião, livres de qualquer constrangimento.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As Emendas nos 1, 4 e 5 da CCJ e a emenda nº 10, apresentada na CCT, devem ser rejeitadas, por conflitarem com as emendas recepcionadas ou com as alterações por nós propostas ao PLS.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Por fim, pelo número de emendas recebidas e pelas alterações por nós propugnadas, achamos por bem, em nome da simplicidade e da clareza, apresentar um substitutivo ao projeto de lei.</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Do exposto, manifestamos voto pela rejeição das Emendas nºs 1, 4 e 5 da CCJ e da emenda nº 10 e pela aprovação do Projeto de Lei do Senado nº 200, de 2015, das Emendas nºs 2 e 3 da CCJ, e das Emendas nºs 6, 7, 8, 9, 11 e 12, apresentadas nesta Comissão.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É o meu relatório.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Bem, depois desse amplo e minucioso relatório do Senador Aloysio Nunes Azevedo, a matéria está em discussão.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Concedo a palavra ao Senador Randolfe Rodrigues.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RANDOLFE RODRIGUES </w:t>
      </w:r>
      <w:r w:rsidRPr="00485A03">
        <w:rPr>
          <w:rFonts w:ascii="ITC Stone Sans Std Medium" w:hAnsi="ITC Stone Sans Std Medium"/>
        </w:rPr>
        <w:t xml:space="preserve">(Bloco Socialismo e Democracia/REDE - AP) – Presidente Lasier Martins, queria primeiramente cumprimentar o Senador Aloysio Nunes pelo trabalho.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Gostaria até de não pedir vista, mas ocorre que da próxima Comissão, que é a terminativa, de Assuntos Sociais, não sou membro e não tive a diligência necessária para apreciar o conjunto do relatório do Senador Aloysio e eventuais emendas que poderia fazer e submeter ao ilustre Relator.</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 decorrência disso, Sr. Presidente, gostaria de solicitar vista ao projeto e de ofício, logo, peço que seja pedida vista coletiva, para que possamos apreciar, o quanto antes, a matéria de autoria da Senadora Ana Amélia e de relatoria do Senador Aloysio Nunes.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Senador Ivo Cassol.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IVO CASSOL </w:t>
      </w:r>
      <w:r w:rsidRPr="00485A03">
        <w:rPr>
          <w:rFonts w:ascii="ITC Stone Sans Std Medium" w:hAnsi="ITC Stone Sans Std Medium"/>
        </w:rPr>
        <w:t xml:space="preserve">(Bloco Parlamentar Democracia Progressista/PP - RO) – Sr. Presidente, queria também aproveitar a oportunidade, já que o Senador Randolfe Rodrigues pediu vista, para que esta fosse coletiva, tendo em vista a urgência da apreciação e aprovação desta matéria, porque, ao mesmo tempo, enquanto estamos aqui debatendo sobre a questão da liberação da fosfoetanolamina, com menos burocracia, após o momento em que foi utilizado tudo o que está à disposição da sociedade, infelizmente o paciente de câncer não tem mais como esperar, pois já se </w:t>
      </w:r>
      <w:r w:rsidRPr="00485A03">
        <w:rPr>
          <w:rFonts w:ascii="ITC Stone Sans Std Medium" w:hAnsi="ITC Stone Sans Std Medium"/>
        </w:rPr>
        <w:lastRenderedPageBreak/>
        <w:t>submeteu à quimioterapia, que além de combater células mortas, ainda vem trazer danos significativos para a saúde. A liberação da fosfoetanolamina vem ao encontro desse projeto, de autoria da Senadora Ana Amélia. Quero aqui parabenizar S. Exª, essa guerreira.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Na época, quando comecei a defender a fosfoetanolamina, juntamente com os pesquisadores, muita gente disse: "Cassol, entra com um projeto!". Disse: "Mas, por que vou querer fazer mais um projeto, se a Senadora Ana Amélia já tem uma proposição, que vem facilitar não só a liberação da fosfoetanolamina como de qualquer outro medicamento?"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Portanto, quando defendi antes a liberação compassiva da fosfoetanolamina, o motivo era porque o Ministério de Ciência e Tecnologia já tinha feito a pesquisa e os testes toxicológicos.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Então, precisamos com urgência assistir os nossos irmãos e fazer a nossa deliberação o quanto antes, para tirar os interesses financeiros e, ao mesmo tempo, deixar os interesses da vida.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Portanto, aqui, além disso, quero aproveitar a oportunidade, Senadora Ana Amélia, Senador Aloysio e demais Senadores, para relatar que vi um vídeo de uma senhora portadora de câncer, que pedia, pelo amor de Deus, a liberação desse medicamento.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Ela mexeu com os brios de todo mundo, inclusive com os meus, quando dizia o seguinte: "A sociedade inteira se movimenta para fazer uma manifestação para arrumar uma rodovia. A sociedade inteira se movimenta para pegar um pedaço de terra. A sociedade inteira se manifesta por aumento de salário. A sociedade inteira e os jovens, os acadêmicos se manifestam para diminuir as passagens dos ônibus, mas ninguém tem a humildade e a simplicidade de ir a uma manifestação defender a vida."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Espero que, se no próximo dia 13 houver uma manifestação em nível nacional pela questão de </w:t>
      </w:r>
      <w:r w:rsidRPr="00485A03">
        <w:rPr>
          <w:rFonts w:ascii="ITC Stone Sans Std Medium" w:hAnsi="ITC Stone Sans Std Medium"/>
          <w:i/>
        </w:rPr>
        <w:t>impeachment</w:t>
      </w:r>
      <w:r w:rsidRPr="00485A03">
        <w:rPr>
          <w:rFonts w:ascii="ITC Stone Sans Std Medium" w:hAnsi="ITC Stone Sans Std Medium"/>
        </w:rPr>
        <w:t>, possamos também entrar com essa manifestação para defender a vida, para que este medicamento seja liberado e colocado à disposição do nosso paciente.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Parabéns, Senadora Ana Amélia e Senador Aloysio Nunes. Este projeto vem ao encontro dos nossos anseios.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ALOYSIO NUNES FERREIRA </w:t>
      </w:r>
      <w:r w:rsidRPr="00485A03">
        <w:rPr>
          <w:rFonts w:ascii="ITC Stone Sans Std Medium" w:hAnsi="ITC Stone Sans Std Medium"/>
        </w:rPr>
        <w:t>(Bloco Oposição/PSDB - SP) – Quero dar os parabéns à Senadora Ana Amélia, que tem liderado todo esse processo.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IVO CASSOL </w:t>
      </w:r>
      <w:r w:rsidRPr="00485A03">
        <w:rPr>
          <w:rFonts w:ascii="ITC Stone Sans Std Medium" w:hAnsi="ITC Stone Sans Std Medium"/>
        </w:rPr>
        <w:t xml:space="preserve">(Bloco Parlamentar Democracia Progressista/PP - RO) – Mas, com certeza, se não tivesse o voto favorável de V. Exª, como Relator, haveria dificuldades.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Então, essa sensibilidade de V. Exª, Senador Aloysio, ajudou muito.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Aliás, quero parabenizá-lo. A respeito desse medicamento, a fosfoetanolamina, tive a ousadia de ligar para o Governador Geraldo Alckmin, em São Paulo, e ele me atendeu, numa 6ª feira à tarde, se não me engano.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 Governador disse o seguinte: "Cassol, vem você também defender mais uma experiência? Eu não concordo! Não vou perder tempo!"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Disse: "Pelo amor de Deus, o senhor tem de ser sensível. O senhor, além de tudo, foi Governador e é médico. Compre essa briga!"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Na verdade, ele fez pouco caso naquele instante. Digo isso em público e em rede nacional. Voltei a tentar sensibilizá-lo, dizendo: "Governador, não escute o Ivo Cassol, ouça os pesquisadores, que são de São Paulo. É uma descoberta sua, da sua Universidade Estadual. Ouça seus pesquisadores. Ouça os pacientes e depois o senhor tire as suas conclusões."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Depois, quando ele terminou de me atender, um secretário ou chefe de gabinete perguntou: "O senhor estava falando com o Cassol?" Ele respondeu: "É. O Cassol está querendo me convencer sobre um medicamento de câncer, mais uma descoberta aí". Aí, o secretário dele disse: "Mas o Cassol está certo. Tenho um paciente meu, da minha família, que está tomando medicamento, a fosfoetanolamina, a pílula do câncer, e está curado".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Poucos dias depois, o Governador marcou uma audiência com os pesquisadores e os pacientes e acabou entrando nessa briga.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Então, quero deixar um abraço para o Governador Geraldo Alckmin, depois de ele me tratar rispidamente, como se fosse mais uma descoberta que não desse resultado. </w:t>
      </w:r>
      <w:r w:rsidRPr="00485A03">
        <w:rPr>
          <w:rFonts w:ascii="ITC Stone Sans Std Medium" w:hAnsi="ITC Stone Sans Std Medium"/>
        </w:rPr>
        <w:lastRenderedPageBreak/>
        <w:t>Hoje, ele comprou essa briga e colocou esse medicamento à disposição da população do Brasil e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Obrigado.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 xml:space="preserve">(Lasier Martins. Bloco Apoio Governo/PDT - RS) – Meus parabéns pela luta.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Antes de anunciar a palavra à Senadora Ana Amélia e ao Senador Aloysio Nunes, só queria registrar a presença, muito honrosa para nós, do Prefeito de uma cidade que está com o polo tecnológico muito avançado, pois tive a oportunidade de visitá-la há alguns meses. Trata-se de um polo tecnológico que se vai dedicar prioritariamente à pesquisa de fármacos – o Prefeito Eduardo Leite, do Município de Pelotas, que aí está.</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Agradecemos a presença de V. Exª. Cumprimento pelo trabalho que a comunidade de lá está fazendo para ter um belo parque tecnológico.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ALOYSIO NUNES FERREIRA </w:t>
      </w:r>
      <w:r w:rsidRPr="00485A03">
        <w:rPr>
          <w:rFonts w:ascii="ITC Stone Sans Std Medium" w:hAnsi="ITC Stone Sans Std Medium"/>
        </w:rPr>
        <w:t>(Bloco Oposição/PSDB - SP) – Pela ordem, Sr. Presidente.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Sim. Pela ordem, Senador Aloysio Nunes.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ALOYSIO NUNES FERREIRA </w:t>
      </w:r>
      <w:r w:rsidRPr="00485A03">
        <w:rPr>
          <w:rFonts w:ascii="ITC Stone Sans Std Medium" w:hAnsi="ITC Stone Sans Std Medium"/>
        </w:rPr>
        <w:t>(Bloco Oposição/PSDB - SP) – Sr. Presidente, como todos podem ver, há um erro de digitação no meu Substitutivo, no art. 14, à página 72 do meu impresso, "A-2, §2º".</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De modo que é preciso corrigir esse erro de digitação e renumerar os demais parágrafos.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Queria também expressar a minha gratidão à Senadora Ana Amélia, que além de ter sido autora e liderado esse processo de tramitação deste projeto, foi ela quem pediu ao Senador Cristovam Buarque que me designasse como Relator e me desse a oportunidade, portanto, de realizar esse trabalho parlamentar que considero um dos mais importantes na minha presença aqui no Senado.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E ficou em muito boas mãos, Senador.</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ALOYSIO NUNES FERREIRA </w:t>
      </w:r>
      <w:r w:rsidRPr="00485A03">
        <w:rPr>
          <w:rFonts w:ascii="ITC Stone Sans Std Medium" w:hAnsi="ITC Stone Sans Std Medium"/>
        </w:rPr>
        <w:t>(Bloco Oposição/PSDB - SP) – Muito obrigado.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A SRª ANA AMÉLIA </w:t>
      </w:r>
      <w:r w:rsidRPr="00485A03">
        <w:rPr>
          <w:rFonts w:ascii="ITC Stone Sans Std Medium" w:hAnsi="ITC Stone Sans Std Medium"/>
        </w:rPr>
        <w:t>(Bloco Parlamentar Democracia Progressista/PP - RS) – Pela ordem, Sr. Presidente.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Senadora Ana Amélia, autora desse PLS.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A SRª ANA AMÉLIA </w:t>
      </w:r>
      <w:r w:rsidRPr="00485A03">
        <w:rPr>
          <w:rFonts w:ascii="ITC Stone Sans Std Medium" w:hAnsi="ITC Stone Sans Std Medium"/>
        </w:rPr>
        <w:t xml:space="preserve">(Bloco Parlamentar Democracia Progressista/PP - RS) – Muito obrigada.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Cumprimento antecipadamente V. Exª, Senador Lasier Martins, pela Presidência, que será tão produtiva quanto foi sob o comando do nosso querido Senador Cristovam Buarque, da Comissão de Ciência e Tecnologia do Senado Federal. Fico muito honrada que um gaúcho ocupe um posto tão importante. Já temos o Senador Paulo Paim na Presidência da Comissão de Direitos Humanos.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E a Senadora Ana Amélia na Agricultura.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A SRª ANA AMÉLIA </w:t>
      </w:r>
      <w:r w:rsidRPr="00485A03">
        <w:rPr>
          <w:rFonts w:ascii="ITC Stone Sans Std Medium" w:hAnsi="ITC Stone Sans Std Medium"/>
        </w:rPr>
        <w:t>(Bloco Parlamentar Democracia Progressista/PP - RS) – E eu tenho a honra de presidir a Comissão da Agricultura e Reforma Agrária. Então, é um comando gauchesco.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Mas eu quero, Senador Lasier Martins, agradecer – e também falo em nome do Senador Moka e do Senador Walter Pinheiro – pela dedicação do Senador Aloysio neste trabalho. Não é um trabalho fácil, as pressões são muito grandes, de vários setores, democraticamente. Não há nenhuma dúvida de que, no regime democrático, tem que ser assim. E o embate é muito bonito na democracia.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Esse projeto foi avaliado na Comissão de Constituição e Justiça, com relatório excelente do Senador Eduardo Amorim, médico, que suprimiu as dúvidas levantadas pelo Conep e por alguns pesquisadores. Posteriormente, agora, na Comissão de Ciência e Tecnologia e também na Comissão de Assuntos Sociais, será terminativo. Também o Senador Randolfe faz as ponderações razoáveis. É direito do Senador, a Comissão própria é esta.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lastRenderedPageBreak/>
        <w:t>Eu quero, por fim, não menos importante, sublinhar o fato de que, há pouco, o Senador Ivo Cassol falou muito do tema relacionado à fosfoetanolamina sintética, que foi uma descoberta de pesquisadores da USP de São Carlos, o Prof. Chierice, que é um químico.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 caso dele revela que o maior número dos pesquisadores com a área de novos medicamentos está nos centros de universidades públicas. Os grandes centros de excelência, no Brasil, são públicos, não só a USP, mas também a própria Universidade Federal do Rio Grande do Sul, a PUC do Rio Grande do Sul, com seus hospitais e suas áreas clínicas, e várias instituições federais de Minas Gerais, da Bahia, da Paraíba. Todos eles, quando discutimos isso pela primeira vez aqui, no Senado, mostraram a relevância que isso teria para o campo da ciência e da tecnologia, para o campo da saúde pública, como está se vendo. Por que há uma campanha para que se analise com rapidez esse medicamento?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Esse projeto, por fim, nasceu, Senador Lasier, de um caso de experimentação medicamentosa com um paciente, no Município de Ijuí, no Rio Grande do Sul, que aos 52 anos foi diagnosticado com um câncer grave de pulmão.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A experiência com a fosfoetanolamina?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A SRª ANA AMÉLIA </w:t>
      </w:r>
      <w:r w:rsidRPr="00485A03">
        <w:rPr>
          <w:rFonts w:ascii="ITC Stone Sans Std Medium" w:hAnsi="ITC Stone Sans Std Medium"/>
        </w:rPr>
        <w:t>(Bloco Parlamentar Democracia Progressista/PP - RS) – Não, não, com um medicamento que está autorizado pela Anvisa para se fazer o teste de pesquisa clínica.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Ele tinha 56 anos. Há quatro anos, aconteceu esse diagnóstico grave, que abalou toda a família e, claro, o próprio paciente, um empresário de 56 anos. Ele está hoje, graças ao acompanhamento da pesquisa clínica, vivendo regularmente, mantendo as suas atividades, fez todas as quimioterapias convencionais.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Eu acho que quatro anos de vida para um paciente com câncer não é pouca coisa, se imaginarmos o impacto que isso representa para a família, para a ciência, para todos os processos que nós possamos avaliar em relação a uma doença como o câncer. E as pesquisas virão para outras doenças, como Alzheimer, por exemplo, que é tão recorrente hoje em nosso País.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Eu quero renovar o agradecimento ao Senador Aloysio. Tenho certeza também de que a iniciativa do Senador Randolfe ao pedir vista coletiva, junto com o Senador Cassol, apressará a análise aqui.</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Perfeito.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A SRª ANA AMÉLIA </w:t>
      </w:r>
      <w:r w:rsidRPr="00485A03">
        <w:rPr>
          <w:rFonts w:ascii="ITC Stone Sans Std Medium" w:hAnsi="ITC Stone Sans Std Medium"/>
        </w:rPr>
        <w:t>(Bloco Parlamentar Democracia Progressista/PP - RS) – Parabéns, mais uma vez. Muito obrigada, Senador Aloysio.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Cumprimentos pelo projeto, Senadora.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Como houve o pedido de vista coletiva, oportunamente voltaremos ao debate desta matéria.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Vamos voltar ao item 1. </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1</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SUBSTITUTIVO DA CÂMARA DOS DEPUTADOS A PROJETO DE LEI DO SENADO Nº 24,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Não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Altera a Lei nº 9.991, de 24 de julho de 2000, para disciplinar a aplicação dos recursos destinados a programas de eficiência energética.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Câmara dos Deputados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Valdir Raupp</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 do Substitutivo da Câmara dos Deputados nº 24 de 2015 ao PLS 430 de 2011, com as seguintes ressalvas: rejeição das alterações propostas pelo art. 1º do SCD 24 de 2015, nos incisos I e III da Lei n.º 9.991, de 24 de julho de 2000; e rejeição da inclusão proposta pelo art. 2º do SCD 24 de 2015, de parágrafo único no art. 5º da Lei n.º 9.991, de 24 de julho de 2000.</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Observações: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 matéria ainda será apreciada pela Comissão de Serviços de Infraestrutura.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lastRenderedPageBreak/>
        <w:t xml:space="preserve">Como está ausente o Senador Valdir Raupp, eu peço que atue como Relator </w:t>
      </w:r>
      <w:r w:rsidRPr="00485A03">
        <w:rPr>
          <w:rFonts w:ascii="ITC Stone Sans Std Medium" w:hAnsi="ITC Stone Sans Std Medium"/>
          <w:i/>
        </w:rPr>
        <w:t>ad hoc</w:t>
      </w:r>
      <w:r w:rsidRPr="00485A03">
        <w:rPr>
          <w:rFonts w:ascii="ITC Stone Sans Std Medium" w:hAnsi="ITC Stone Sans Std Medium"/>
        </w:rPr>
        <w:t xml:space="preserve"> o Senador Hélio José.</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HÉLIO JOSÉ </w:t>
      </w:r>
      <w:r w:rsidRPr="00485A03">
        <w:rPr>
          <w:rFonts w:ascii="ITC Stone Sans Std Medium" w:hAnsi="ITC Stone Sans Std Medium"/>
        </w:rPr>
        <w:t>(Bloco Maioria/PMB - DF) – Agradeço à nossa nobre Senadora Ana Amélia e ao nosso nobre Senador Lasier. Eu queria cumprimentar também V. Exª pelo projeto anterior, que eu acho que só vem a colaborar conosco com relação à superação de doenças tão graves quanto o câncer. Vamos ao projeto, nobre Senador Lasier Martins.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Da Comissão de Ciência, Tecnologia, Inovação, Comunicação e Informática, sobre o Substitutivo da Câmara dos Deputados nº 24, de 2015, ao Projeto de Lei do Senado no 430, de 2011 (Projeto de Lei no 3.672, de 2012, naquela Casa), que altera a Lei nº 9.991, de 24 de julho de 2000, para disciplinar a aplicação dos recursos destinados a programas de eficiência energética. Isso é muito importante.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Chega à Comissão de Ciência, Tecnologia, Inovação, Comunicação e Informática (CCT) o Substitutivo da Câmara dos Deputados (SDC) nº 24, de 2015, ao Projeto de Lei do Senado (PLS) no 430, de 2011 (Projeto de Lei no 3.672, de 2012, naquela Casa). O substitutivo altera a Lei nº 9.991, de 24 de julho de 2000, que dispõe sobre a realização de investimentos em pesquisa e desenvolvimento e em eficiência energética por parte das empresas concessionárias, permissionárias e autorizadas do setor de energia elétrica e dá outras providências, com o objetivo de disciplinar a aplicação dos recursos destinados a programas de eficiência energética.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Vamos à análise.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Segundo o art. 104-C, inciso VII, do Regimento Interno do Senado Federal (RISF), cumpre à CCT opinar acerca de proposições que versem sobre regulamentação, controle e questões éticas referentes à pesquisa e ao desenvolvimento científico e tecnológico, à inovação tecnológica, à comunicação e à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 proposição advinda da Câmara dos Deputados apresenta diversos dispositivos que trazem melhorias substantivas em relação ao projeto aprovado no Senado Federal.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 primeiro lugar, busca-se fortalecer um dos mais importantes programas de eficiência energética do País, o Programa Nacional de Conservação de Energia Elétrica (Procel) – muito bem tocado pelo Ministério de Minas e Energia –, que tem por finalidade promover a racionalização do consumo de energia elétrica no País, por meio de ações de combate ao desperdício e de redução do consumo de energia elétrica. Instituído há mais de 30 anos pelos Ministérios de Minas e Energia e da Indústria e Comércio, o Procel tem alcançado resultados significativos, razão pela qual julgamos positiva a iniciativa de reservar 20% dos recursos para eficiência energética previstos no art. 1º da Lei nº 9.991, de 2000, para suportar o Procel. Dessa forma, garantem-se a manutenção e a expansão dos atuais programas executados no âmbito dessa iniciativa.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 segundo lugar, o substitutivo propõe a criação de um Comitê Gestor de Eficiência Energética, semelhante ao que já existe para gerenciar os recursos destinados à pesquisa e ao desenvolvimento no âmbito da Lei nº 9.991, de 2000. O principal objetivo do novo Comitê será receber e aprovar o plano de aplicação de recursos do Procel, bem como acompanhar a execução das ações e avaliar os resultados alcançados. Trata-se de medida de fundamental importância, com vistas a garantir a transparência e o uso eficiente dos recursos direcionados ao Procel. Ademais, o SCD nº 24, de 2015, confere – a nosso ver, acertadamente – à ANEEL a competência para definir o calendário de recolhimento, as multas e punições e a forma de pagamento dos recursos que devem ser investidos no âmbito do Procel.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Em terceiro lugar, em atendimento à emenda proposta pelo Deputado Silas Brasileiro, que é de Minas Gerais, o substitutivo excepciona as cooperativas permissionárias de serviços públicos de distribuição de energia elétrica cuja energia vendida, anualmente, seja inferior a 500GWh das obrigações previstas no art. 1º da Lei nº 9.991, de 2000. Com isso, evita-se onerar demasiadamente as cooperativas de pequeno porte, com menor disponibilidade financeira.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O senhor conhece as cooperativas no Rio Grande do Sul, que são várias, e sabe da eficiência das cooperativas.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 xml:space="preserve">(Lasier Martins. Bloco Apoio Governo/PDT - RS) – Onde nasceu o cooperativismo no Brasil foi no Rio Grande do Sul, Município de Nova Petrópolis.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lastRenderedPageBreak/>
        <w:t xml:space="preserve">O SR. HÉLIO JOSÉ </w:t>
      </w:r>
      <w:r w:rsidRPr="00485A03">
        <w:rPr>
          <w:rFonts w:ascii="ITC Stone Sans Std Medium" w:hAnsi="ITC Stone Sans Std Medium"/>
        </w:rPr>
        <w:t xml:space="preserve">(Bloco Maioria/PMB - DF) – Exatamente. É uma cooperativa importante.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É muita acertada essa lei aqui.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No tocante às alterações realizadas nos incisos I e III do art. 1º e à inclusão do parágrafo único no art. 5º da Lei nº 9.991, de 2000, nota-se que, no final de 2015, surgiu fato novo e relevante: a publicação da Lei nº 13.203, de 8 de dezembro de 2015, que, entre outros assuntos, promoveu alterações na Lei nº 9.991, de 2000, em sentido idêntico ao previsto por esses comandos do SCD nº 24, de 2015. Por essa razão, pronunciamo-nos no sentido de excluir esses itens do substitutivo ora em análise.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 mesmo ocorre com a sugestão de inclusão do parágrafo único no art. 5º da Lei nº 9.991, de 2000, proposta, inicialmente, pelo PLS nº 430, de 2012, aprovado nesta Casa. Esse acréscimo também foi contemplado, em texto idêntico, pela Lei nº 13.203, de 2015, razão pela qual opinamos pela rejeição dessa inclusão.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 inciso V do art. 1º da Lei nº 9.991, de 2000, também foi objeto de mudança pela Lei nº 13.203, de 2015, contudo em sentido diverso do previsto pelo SCD nº 24, de 2015. Nesse caso, acreditamos que a alteração prevista pelo substitutivo é superior àquela prevista pela lei recentemente aprovada, uma vez que revoga a obrigação existente de que 60% dos recursos de eficiência energética sejam aplicados em unidades consumidoras beneficiadas pela tarifa social, comunidades de baixa renda e comunidades rurais. O piso atualmente existente limita bastante o alcance da política de eficiência energética para uso final, uma vez que deixou a indústria, que seria responsável por grande parte dos ganhos com eficiência energética, virtualmente de fora dos programas financiados com recursos da Lei nº 9.991, de 2000. Assim, os investimentos realizados passaram a ter efeitos menos significativos no tocante à redução do desperdício de energia, uma vez que as unidades consumidoras contempladas, em geral, não utilizam os recursos em medidas de grande impacto.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Desse modo, acreditamos que o substitutivo em análise trouxe inovações importantes no tocante à política de investimentos em pesquisa e desenvolvimento e em eficiência energética por parte das empresas concessionárias e permissionárias de serviços públicos de distribuição de energia elétrica. Algumas propostas, contudo, foram prejudicadas pela aprovação de dispositivos idênticos pela Lei nº 13.203, de 8 de dezembro de 2015, razão pela qual posicionamo-nos pela rejeição desses dispositivos no substitutivo em avaliação.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Voto.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Diante do exposto, votamos pela aprovação do Substitutivo da Câmara dos Deputados nº 24, de 2015, ao Projeto de Lei do Senado nº 430, de 2011, com as seguintes ressalvas: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i) rejeição das alterações propostas pelo art. 1º do SCD nº 24, de 2015, nos incisos I e III da Lei nº 9.991, de 24 de julho de 2000; 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ii) rejeição da inclusão proposta pelo art. 2º do SCD nº 24, de 2015, de parágrafo único no art. 5º da Lei nº 9.991, de 24 de julho de 2000.</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Esse é o voto, Sr. Presidente.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Eu queria só fazer um breve comentário. Essa lei é de grande alcance. Vai nos ajudar bastante com relação ao desenvolvimento das pesquisas. Sem dúvida – eu trabalhei dez anos do Ministério de Minas e Energia –, é de grande alcance.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A SRª ANA AMÉLIA </w:t>
      </w:r>
      <w:r w:rsidRPr="00485A03">
        <w:rPr>
          <w:rFonts w:ascii="ITC Stone Sans Std Medium" w:hAnsi="ITC Stone Sans Std Medium"/>
        </w:rPr>
        <w:t>(Bloco Parlamentar Democracia Progressista/PP - RS) – É meu.</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HÉLIO JOSÉ </w:t>
      </w:r>
      <w:r w:rsidRPr="00485A03">
        <w:rPr>
          <w:rFonts w:ascii="ITC Stone Sans Std Medium" w:hAnsi="ITC Stone Sans Std Medium"/>
        </w:rPr>
        <w:t>(Bloco Maioria/PMB - DF) – É seu também, não é, Ana? Que bacana! Então, eu quero parabenizar nossa Senadora Ana Amélia e o substitutivo do Senador Valdir Raupp, porque é um projeto de grande alcance.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Muito obrigado.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Esse é o voto, favorável.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A SRª ANA AMÉLIA </w:t>
      </w:r>
      <w:r w:rsidRPr="00485A03">
        <w:rPr>
          <w:rFonts w:ascii="ITC Stone Sans Std Medium" w:hAnsi="ITC Stone Sans Std Medium"/>
        </w:rPr>
        <w:t>(Bloco Parlamentar Democracia Progressista/PP - RS) – Para discutir.</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A matéria está em discussão.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Senadora Ana Amélia.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lastRenderedPageBreak/>
        <w:t xml:space="preserve">A SRª ANA AMÉLIA </w:t>
      </w:r>
      <w:r w:rsidRPr="00485A03">
        <w:rPr>
          <w:rFonts w:ascii="ITC Stone Sans Std Medium" w:hAnsi="ITC Stone Sans Std Medium"/>
        </w:rPr>
        <w:t xml:space="preserve">(Bloco Parlamentar Democracia Progressista/PP - RS) – Mesmo não sendo membro desta Comissão, caro Presidente Lasier Martins e caros colegas Senadores, eu queria agradecer ao Senador Hélio José, Vice-Presidente da CCT, pela relatoria </w:t>
      </w:r>
      <w:r w:rsidRPr="00485A03">
        <w:rPr>
          <w:rFonts w:ascii="ITC Stone Sans Std Medium" w:hAnsi="ITC Stone Sans Std Medium"/>
          <w:i/>
        </w:rPr>
        <w:t>ad hoc</w:t>
      </w:r>
      <w:r w:rsidRPr="00485A03">
        <w:rPr>
          <w:rFonts w:ascii="ITC Stone Sans Std Medium" w:hAnsi="ITC Stone Sans Std Medium"/>
        </w:rPr>
        <w:t xml:space="preserve"> de um trabalho muito cuidadoso feito pelo Senador Valdir Raupp. Eu também queria agradecer imensamente a colaboração técnica que recebi da Drª Renata Falcão, da Eletrobras; do Dr. Jorge Jobim, do Ministério de Minas e Energia; e da Drª Martha Lyra, que é assessora parlamentar eficientíssima, muito dedicada, do Ministério de Minas e Energia. Em todas as vezes que nós demandamos temas relacionados ao setor energético, temos sempre uma boa acolhida. Então, preciso agradecer também esse apoio técnico. Nós aqui, Senador Lasier, somos clínica geral, à exceção do Senador Hélio José, que é um especialista na área de energia. Eu sou clínica geral; o Senador Aloysio também. Nessas matérias muito técnicas, nós precisamos, para aperfeiçoá-las, desse apoiamento.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Essa matéria da eficiência energética, Senador Aloysio, é extraordinária para a economia brasileira, especialmente em um País que já viveu apagão de energia, que precisa ter uma energia eficiente e mais barata. Racionalizar o processo da produção, do consumo e da distribuição de energia é o objetivo do projeto.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Muito obrigada, Senador Hélio José.</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Obrigada, Senadores.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Meus cumprimentos.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 propósito da citação do nome do Diretor Jorge Paglioli Jobim, do Departamento de Desenvolvimento Energético do Ministério de Minas e Energia, ele está presente aqui no nosso plenário, onde é muito bem recebido, naturalmente.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Não havendo mais quem queira discutir, em votação o relatório.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As Srªs e os Srs. Senadores que concordam com o relatório permaneçam como estão. (</w:t>
      </w:r>
      <w:r w:rsidRPr="00485A03">
        <w:rPr>
          <w:rFonts w:ascii="ITC Stone Sans Std Medium" w:hAnsi="ITC Stone Sans Std Medium"/>
          <w:i/>
        </w:rPr>
        <w:t>Pausa.</w:t>
      </w:r>
      <w:r w:rsidRPr="00485A03">
        <w:rPr>
          <w:rFonts w:ascii="ITC Stone Sans Std Medium" w:hAnsi="ITC Stone Sans Std Medium"/>
        </w:rPr>
        <w: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Aprovado.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Aprovado o relatório, que passa a constituir o parecer da CCT, pela aprovação do Substitutivo da Câmara dos Deputados nº 24, de 2015, ao PLS 430, de 2011, com as seguintes ressalvas: rejeição das alterações propostas pelo art. 1º do SCD 24, de 2015, nos incisos I e III da Lei nº 9.991, de 24 de julho de 2000, e rejeição da inclusão proposta pelo art. 2º do SCD 24, de 2015, de parágrafo único no art. 5º da Lei nº 9.991, de 24 de julho de 2000.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A matéria vai à Comissão de Serviços de Infraestrutura.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Vamos ao item 3, que já foi lido. </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LEI DO SENADO Nº 415,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Não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Altera a Lei no 8.080, de 19 de setembro de 1990, que dispõe sobre as condições para a promoção, proteção e recuperação da saúde, a organização e o funcionamento dos serviços correspondentes e dá outras providências, para tornar obrigatória a definição em regulamento e a divulgação do indicador ou parâmetro de custo-efetividade utilizado na análise das solicitações de incorporação de tecnologia e tornar obrigatório o respeito aos requisitos de aleatoriedade e publicidade na distribuição dos processos às instâncias responsáveis por essa análise.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Senador Cássio Cunha Lima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Eduardo Amorim</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Observações:</w:t>
      </w:r>
      <w:r w:rsidRPr="00485A03">
        <w:rPr>
          <w:rFonts w:ascii="ITC Stone Sans Std Medium" w:hAnsi="ITC Stone Sans Std Medium"/>
          <w:i/>
        </w:rPr>
        <w:t xml:space="preserv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1) A matéria ainda será apreciada pela Comissão de Assuntos Sociais, em decisão terminativa;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2) A matéria foi retirada da pauta da reunião do dia 1º/12/2015 e constou na pauta da reunião do dia 15/12/2015;</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3) Em 23/02/2016, foi concedida Vista ao Senador Telmário Mota, nos termos regimentais.</w:t>
      </w:r>
    </w:p>
    <w:p w:rsidR="00485A03" w:rsidRPr="00485A03" w:rsidRDefault="00485A03" w:rsidP="00485A03">
      <w:pPr>
        <w:pStyle w:val="Escriba-Normal"/>
        <w:rPr>
          <w:rFonts w:ascii="ITC Stone Sans Std Medium" w:hAnsi="ITC Stone Sans Std Medium"/>
        </w:rPr>
      </w:pP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Não estando presente o Relator, Senador Eduardo Amorim, convido, se quiser discutir...</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Senador Aloysio, como </w:t>
      </w:r>
      <w:r w:rsidRPr="00485A03">
        <w:rPr>
          <w:rFonts w:ascii="ITC Stone Sans Std Medium" w:hAnsi="ITC Stone Sans Std Medium"/>
          <w:i/>
        </w:rPr>
        <w:t>ad hoc</w:t>
      </w:r>
      <w:r w:rsidRPr="00485A03">
        <w:rPr>
          <w:rFonts w:ascii="ITC Stone Sans Std Medium" w:hAnsi="ITC Stone Sans Std Medium"/>
        </w:rPr>
        <w: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ALOYSIO NUNES FERREIRA </w:t>
      </w:r>
      <w:r w:rsidRPr="00485A03">
        <w:rPr>
          <w:rFonts w:ascii="ITC Stone Sans Std Medium" w:hAnsi="ITC Stone Sans Std Medium"/>
        </w:rPr>
        <w:t xml:space="preserve">(Bloco Oposição/PSDB - SP) – Sr. Presidente, essa proposição já recebeu um relatório, muito competente, do Senador Eduardo Amorim.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É um projeto de lei de iniciativa do Senador Cássio Cunha Lima, que estabelece os princípios, as diretrizes e os objetivos do Sistema Único de Saúde (SUS), para tornar obrigatória a definição, em regulamento, do indicador custo-efetividade utilizado na elaboração de protocolos clínicos e diretrizes terapêuticas que estabelecem os medicamentos e produtos necessários para o tratamento das doenças em suas diferentes fases.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 relatório é pela aprovação. Já é do conhecimento da Comissão. Ratifico os termos do relatório original.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Quem quiser discutir, a matéria está aberta.  (</w:t>
      </w:r>
      <w:r w:rsidRPr="00485A03">
        <w:rPr>
          <w:rFonts w:ascii="ITC Stone Sans Std Medium" w:hAnsi="ITC Stone Sans Std Medium"/>
          <w:i/>
        </w:rPr>
        <w:t>Pausa.</w:t>
      </w:r>
      <w:r w:rsidRPr="00485A03">
        <w:rPr>
          <w:rFonts w:ascii="ITC Stone Sans Std Medium" w:hAnsi="ITC Stone Sans Std Medium"/>
        </w:rPr>
        <w: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Não havendo quem queira discutir, encerro a discussão.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 votação o relatório já lido em reunião anterior e recapitulado sucintamente, agora, pelo Senador Aloysio.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As Srªs e os Srs. Senadores que concordam com o relatório permaneçam como estão. (</w:t>
      </w:r>
      <w:r w:rsidRPr="00485A03">
        <w:rPr>
          <w:rFonts w:ascii="ITC Stone Sans Std Medium" w:hAnsi="ITC Stone Sans Std Medium"/>
          <w:i/>
        </w:rPr>
        <w:t>Pausa.</w:t>
      </w:r>
      <w:r w:rsidRPr="00485A03">
        <w:rPr>
          <w:rFonts w:ascii="ITC Stone Sans Std Medium" w:hAnsi="ITC Stone Sans Std Medium"/>
        </w:rPr>
        <w: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Aprovado o relatório que passa a constituir o parecer da CCT favorável ao projeto.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A matéria vai à Comissão de Assuntos Sociais.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Como o item 4 tem a minha relatoria, convido a assumir a Presidência o Vice-Presidente, Senador Hélio José.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(Hélio José. Bloco Maioria/PMB - DF) – Obrigado, Senador Lasier.</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4</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OFICIO "S" Nº 14,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Não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Comunica, em cumprimento ao disposto no art. 3º da Lei nº 10.610, de 2002, a composição de seu capital social.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Empresa Diário da Tarde LTDA.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Lasier Martins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Pelo sobrestamento da tramitação do Ofício “S” nos termos do art. 335 do Regimento Interno do Senado Federal, e pelo encaminhamento de Ofício à Empresa Diário da Tarde Ltda. com solicitação de Informações.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Observações:</w:t>
      </w:r>
      <w:r w:rsidRPr="00485A03">
        <w:rPr>
          <w:rFonts w:ascii="ITC Stone Sans Std Medium" w:hAnsi="ITC Stone Sans Std Medium"/>
          <w:i/>
        </w:rPr>
        <w:t xml:space="preserve"> [observações]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Concedo a palavra ao Senador Lasier.</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LASIER MARTINS </w:t>
      </w:r>
      <w:r w:rsidRPr="00485A03">
        <w:rPr>
          <w:rFonts w:ascii="ITC Stone Sans Std Medium" w:hAnsi="ITC Stone Sans Std Medium"/>
        </w:rPr>
        <w:t>(Bloco Apoio Governo/PDT - RS) – Vou à análise diretamente. É apenas menos de uma lauda.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Conforme determina o Regimento Interno do Senado Federal (RISF), nos termos do seu art. 104-C, VII, cumpre à CCT opinar acerca de proposições que versem sobre comunicação, imprensa, radiodifusão, entre outros.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 Lei nº 10.610, de 2002, dispõe sobre a participação de capital estrangeiro nas empresas jornalísticas e de radiodifusão sonora e de sons e imagens, conforme o § 4º do art. 222 da Constituição. Em seu art. 2º, a Lei restringe a 30% a participação de estrangeiros ou de brasileiros naturalizados há menos de dez anos no capital social de empresas jornalísticas e de radiodifusão. Exige ainda que tal participação se dê somente de forma indireta, por intermédio de pessoa jurídica constituída sob as leis brasileiras e que tenha sede no País.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 xml:space="preserve">Também determina, em seu art. 3º, que as alterações de controle societário de empresas jornalísticas e de radiodifusão sonora e de sons e imagens sejam comunicadas ao Congresso Nacional. Estabelece, ainda, que, no caso das empresas de radiodifusão, a comunicação será de responsabilidade do órgão competente do Poder Executivo e a </w:t>
      </w:r>
      <w:r w:rsidRPr="00485A03">
        <w:rPr>
          <w:rFonts w:ascii="ITC Stone Sans Std Medium" w:hAnsi="ITC Stone Sans Std Medium"/>
        </w:rPr>
        <w:lastRenderedPageBreak/>
        <w:t>comunicação de alterações de controle societário de empresas jornalísticas será de responsabilidade destas empresas.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No caso em tela, a documentação encaminhada ao Congresso Nacional não menciona a composição do capital social de FCP Participações Ltda. e CPL Administração e Participação Ltda., sócias cotistas da empresa ora comunicante, nem informa a nacionalidade de seus controladores indiretos.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Voto.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 vista do exposto, opinamos pelo encaminhamento à Empresa Diário da Tarde Ltda. do ofício a seguir e pelo sobrestamento da análise da presente matéria até o recebimento das informações, nos termos do art. 335, inciso II, do Regimento Interno do Senado Federal.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É essa a nossa proposta de sobrestamento da matéria.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(Hélio José. Bloco Maioria/PMB - DF) – A matéria está em discussão. (</w:t>
      </w:r>
      <w:r w:rsidRPr="00485A03">
        <w:rPr>
          <w:rFonts w:ascii="ITC Stone Sans Std Medium" w:hAnsi="ITC Stone Sans Std Medium"/>
          <w:i/>
        </w:rPr>
        <w:t>Pausa.</w:t>
      </w:r>
      <w:r w:rsidRPr="00485A03">
        <w:rPr>
          <w:rFonts w:ascii="ITC Stone Sans Std Medium" w:hAnsi="ITC Stone Sans Std Medium"/>
        </w:rPr>
        <w: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Não havendo quem queira discutir, encerro a discussão.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 votação o relatório.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As Srªs e os Srs. Senadores que concordam com o relatório permaneçam como estão. (</w:t>
      </w:r>
      <w:r w:rsidRPr="00485A03">
        <w:rPr>
          <w:rFonts w:ascii="ITC Stone Sans Std Medium" w:hAnsi="ITC Stone Sans Std Medium"/>
          <w:i/>
        </w:rPr>
        <w:t>Pausa.</w:t>
      </w:r>
      <w:r w:rsidRPr="00485A03">
        <w:rPr>
          <w:rFonts w:ascii="ITC Stone Sans Std Medium" w:hAnsi="ITC Stone Sans Std Medium"/>
        </w:rPr>
        <w: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Está aprovado o relatório, que passa a constituir o parecer da CCT pelo sobrestamento da tramitação do Ofício "S", nos termos do art. 335 do Regimento Interno do Senado Federal, e pelo encaminhamento de ofício à Empresa Diário da Tarde Ltda. com solicitação de informações.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Gostaria de tratar agora de um requerimento extrapauta para uma audiência pública. Para isso, queria repassar a Presidência ao nosso nobre Senador Lasier Martins.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Passo ao requerimento.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45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REQUERIMENTO DA COMISSÃO DE CIÊNCIA, TEC., INOV., COM. E INFORMÁTICA</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Nº 7, de 2016</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Requeiro, nos termos do Art. 93, do Regimento Interno do Senado Federal, a realização de audiência pública nesta Comissão de Ciência, Tecnologia, Inovação, Comunicação e Informática - CCT, para debater o Parque Tecnológico e o Desenvolvimento da Tecnologia no Distrito Federal: Representante do Ministério da Ciência, Tecnologia e Inovação; Secretário Adjunto de Ciência, Tecnologia e Inovação do Distrito Federal, o Senhor Oskar Klingl;.Representante da federação das Indústrias do Distrito Federal; Representante da Agência de Desenvolvimento do Distrito Federal – Terracap e Representante da Universidade de Brasília – Unb.</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Senador Hélio José e outros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Senador Hélio José, com subscrição do Senador José Medeiros.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Senador Hélio José.</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HÉLIO JOSÉ </w:t>
      </w:r>
      <w:r w:rsidRPr="00485A03">
        <w:rPr>
          <w:rFonts w:ascii="ITC Stone Sans Std Medium" w:hAnsi="ITC Stone Sans Std Medium"/>
        </w:rPr>
        <w:t>(Bloco Maioria/PMB - DF) – Nobre Presidente, V. Exª acaba de ler um requerimento de minha autoria, com subscrição também do Senador Medeiros, que é muito importante para o Distrito Federal.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Nós temos em Brasília uma cidade digital com um parque tecnológico que já está há muitos anos – desde o governo do Senador Cristovam Buarque – e não vai para frente.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 senhor sabe que, hoje, tudo passa pela tecnologia. O que nós vamos fazer aqui? Vamos ter a oportunidade de trazer a Federação das Indústrias de Brasília, que foi uma das mentoras desse projeto no governo Cristovam ainda – foi o Cristovam quem fez essa cidade de tecnologia, que está parada desde aquela época. Vamos trazer a UnB com seus pesquisadores; a Terracap, que é responsável pelas áreas do terreno; e também um representante da ciência e tecnologia, para, juntos, realizarmos um debate e, quem sabe, se Deus quiser, conseguirmos fazer com que a tecnologia chegue, de fato, à Capital do nosso País.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Muito obrigado, Excelência.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 xml:space="preserve">(Lasier Martins. Bloco Apoio Governo/PDT - RS) – Cumprimento V. Exª.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lastRenderedPageBreak/>
        <w:t>É muito oportuno o seu requerimento, a sua iniciativa. A Capital Federal deve servir de exemplo ao Brasil todo.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 discussão. (</w:t>
      </w:r>
      <w:r w:rsidRPr="00485A03">
        <w:rPr>
          <w:rFonts w:ascii="ITC Stone Sans Std Medium" w:hAnsi="ITC Stone Sans Std Medium"/>
          <w:i/>
        </w:rPr>
        <w:t>Pausa.</w:t>
      </w:r>
      <w:r w:rsidRPr="00485A03">
        <w:rPr>
          <w:rFonts w:ascii="ITC Stone Sans Std Medium" w:hAnsi="ITC Stone Sans Std Medium"/>
        </w:rPr>
        <w: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Não havendo quem queira discutir, em votação. (</w:t>
      </w:r>
      <w:r w:rsidRPr="00485A03">
        <w:rPr>
          <w:rFonts w:ascii="ITC Stone Sans Std Medium" w:hAnsi="ITC Stone Sans Std Medium"/>
          <w:i/>
        </w:rPr>
        <w:t>Pausa.</w:t>
      </w:r>
      <w:r w:rsidRPr="00485A03">
        <w:rPr>
          <w:rFonts w:ascii="ITC Stone Sans Std Medium" w:hAnsi="ITC Stone Sans Std Medium"/>
        </w:rPr>
        <w: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Aprovada a iniciativa do Senador Hélio José para essa audiência pública para debater o Parque Tecnológico e de Desenvolvimento da Tecnologia no Distrito Federal.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 item 5 diz respeito a um requerimento do Senador Cristovam Buarque.</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REQUERIMENTO DA COMISSÃO DE CIÊNCIA, TEC., INOV., COM. E INFORMÁTICA</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Nº 6, de 2016</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Requeiro, nos termos regimentais, em aditamento ao requerimento (RCT 5/16), aprovado na reunião realizada ontem, dia 23 de fevereiro, para a realização de Audiência Pública nesta Comissão de Ciência, Tecnologia, Inovação, Comunicação e Informática - CCT, destinada a discutir o tema “Ciência e Tecnologia para Educação”, incluir um representante do Instituto de Tecnologia Social - ITS.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Autoria do Senador Cristovam Buarque, com a minha subscrição.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Em discussão. (</w:t>
      </w:r>
      <w:r w:rsidRPr="00485A03">
        <w:rPr>
          <w:rFonts w:ascii="ITC Stone Sans Std Medium" w:hAnsi="ITC Stone Sans Std Medium"/>
          <w:i/>
        </w:rPr>
        <w:t>Pausa.</w:t>
      </w:r>
      <w:r w:rsidRPr="00485A03">
        <w:rPr>
          <w:rFonts w:ascii="ITC Stone Sans Std Medium" w:hAnsi="ITC Stone Sans Std Medium"/>
        </w:rPr>
        <w: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Não havendo quem queira discutir, em votação. (</w:t>
      </w:r>
      <w:r w:rsidRPr="00485A03">
        <w:rPr>
          <w:rFonts w:ascii="ITC Stone Sans Std Medium" w:hAnsi="ITC Stone Sans Std Medium"/>
          <w:i/>
        </w:rPr>
        <w:t>Pausa.</w:t>
      </w:r>
      <w:r w:rsidRPr="00485A03">
        <w:rPr>
          <w:rFonts w:ascii="ITC Stone Sans Std Medium" w:hAnsi="ITC Stone Sans Std Medium"/>
        </w:rPr>
        <w: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Aprovado o requerimento do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 xml:space="preserve">O SR. PRESIDENTE </w:t>
      </w:r>
      <w:r w:rsidRPr="00485A03">
        <w:rPr>
          <w:rFonts w:ascii="ITC Stone Sans Std Medium" w:hAnsi="ITC Stone Sans Std Medium"/>
        </w:rPr>
        <w:t>(Lasier Martins. Bloco Apoio Governo/PDT - RS) – O Senador José Medeiros pede a retirada de pauta do item 8 para reexame.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Não há quórum para a discussão dos itens restantes: do item 6 ao item 44 da pauta de hoje. Portanto, adiamos a discussão de todos esses itens.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(São os seguintes os itens adiados:</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8</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LEI DO SENADO Nº 323, de 2014</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Torna obrigatória a disponibilização de tecnologia antifurto nos aparelhos celulares do tipo smartphone.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Senador Ciro Nogueira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José Medeiros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 do Projeto, nos termos do Substitutivo que apresenta.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Observações:</w:t>
      </w:r>
      <w:r w:rsidRPr="00485A03">
        <w:rPr>
          <w:rFonts w:ascii="ITC Stone Sans Std Medium" w:hAnsi="ITC Stone Sans Std Medium"/>
          <w:i/>
        </w:rPr>
        <w:t xml:space="preserv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Sendo aprovado o Substitutivo, a matéria será incluída na Pauta da próxima Reunião para apreciação em turno suplementar, nos termos do disposto no art. 282, combinado com o art. 92 do Regimento Interno do Senado Federal.)</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6</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LEI DO SENADO Nº 433, de 2013</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Dispõe sobre a obrigatoriedade e gratuidade da identificação de chamadas nas linhas fixas e móveis para que o usuário possa identificar a origem da chamada e altera o inciso VI e inclui o inciso XIII ao art. 3º e altera o art. 4º para inclusão do inciso IV, da Lei n.º 9.472, de 16 de julho de 1997, para garantir a identificação do número de acesso nas chamadas realizadas por meio da rede telefônica.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Senador Vital do Rêgo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Walter Pinheiro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 do Projeto, nos termos do Substitutivo que apresenta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Observações:</w:t>
      </w:r>
      <w:r w:rsidRPr="00485A03">
        <w:rPr>
          <w:rFonts w:ascii="ITC Stone Sans Std Medium" w:hAnsi="ITC Stone Sans Std Medium"/>
          <w:i/>
        </w:rPr>
        <w:t xml:space="preserv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1) A Matéria já foi apreciada pela Comissão de Meio Ambiente, Defesa do Consumidor e Fiscalização e Controle, com Parecer favorável ao Projeto, nos termos da Emenda nº 01 – CMA(Substitutivo);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lastRenderedPageBreak/>
        <w:t>2) Sendo aprovado o Substitutivo, a matéria será incluída na Pauta da próxima Reunião para apreciação em turno suplementar, nos termos do disposto no art. 282, combinado com o art. 92 do Regimento Interno do Senado Federal;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3) A matéria constou nas pautas das reuniões dos dias 09/06/2015, 23/06/2015, 04/08/2015, 15/09/2015, 29/09/2015, 20/10/2015, 03/11/2015, 24/11/2015, 1º/12/2015, 15/12/2015 e 23/02/2016;</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4) Em 17/11/2015, o relatório foi lido em reunião extraordinária da Comissão.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7</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LEI DO SENADO Nº 224, de 2014</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Altera o art. 3º da Lei nº 9.472, de 16 de julho de 1997 (Lei Geral de Telecomunicações), para garantir aos usuários de serviços de telecomunicações o direito de cancelamento dos serviços por telefone e por internet.</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Senador Eduardo Amorim</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Lasier Martins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 do Projeto e pela rejeição das Emendas nºs 01 e 02-CMA.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Observações:</w:t>
      </w:r>
      <w:r w:rsidRPr="00485A03">
        <w:rPr>
          <w:rFonts w:ascii="ITC Stone Sans Std Medium" w:hAnsi="ITC Stone Sans Std Medium"/>
          <w:i/>
        </w:rPr>
        <w:t xml:space="preserv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 Matéria já foi apreciada pela Comissão de Meio Ambiente, Defesa do Consumidor e Fiscalização e Controle, com Parecer favorável ao Projeto, com as Emendas nºs 01 e 02-CMA.</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9</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LEI DO SENADO Nº 432, de 2014</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Define a forma de avaliação e monitoramento do Programa Nacional de Banda Larga – PNBL.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Senador Anibal Diniz</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Walter Pinheiro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 do Projeto, nos termos do Substitutivo que apresenta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Observações:</w:t>
      </w:r>
      <w:r w:rsidRPr="00485A03">
        <w:rPr>
          <w:rFonts w:ascii="ITC Stone Sans Std Medium" w:hAnsi="ITC Stone Sans Std Medium"/>
          <w:i/>
        </w:rPr>
        <w:t xml:space="preserve">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1) Sendo aprovado o Substitutivo, a matéria será incluída na Pauta da próxima Reunião para apreciação em turno suplementar, nos termos do disposto no art. 282, combinado com o art. 92 do Regimento Interno do Senado Federal;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2) A matéria constou nas pautas das reuniões dos dias 1º/12/2015, 15/12/2015 e 23/02/2016.</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10</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130,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BOA VISTA para executar serviço de radiodifusão comunitária na cidade de Limeira,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Aloysio Nunes Ferreira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11</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140,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RADIOFÔNICA COMUNITÁRIA STILUS FM para executar serviço de radiodifusão comunitária na cidade de Angatuba,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Aloysio Nunes Ferreira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lastRenderedPageBreak/>
        <w:t>ITEM 12</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10,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renova a concessão outorgada à RÁDIO EDUCADORA DE PIRACICABA LTDA. para explorar serviço de radiodifusão sonora em onda média na cidade de Piracicaba,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13</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13,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DOS NORDESTINOS DE CAMPOS DO JORDÃO E REGIÃO para executar serviço de radiodifusão comunitária na cidade de Campos do Jordão,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14</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15,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permissão à RBC - REDE BRASILEIRA DE COMUNICAÇÃO LTDA. para explorar serviço de radiodifusão sonora em frequência modulada, na cidade de Monte Azul, Estado de Minas Gerais.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18,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permissão à AMAZÔNIA COMUNICAÇÕES LTDA. para explorar serviço de radiodifusão sonora em frequência modulada na cidade de Holambra,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16</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19,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STÚDIO FM para executar serviço de radiodifusão comunitária na cidade de Guararapes,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17</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24,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NOVA ALIANÇA – ACNA para executar serviço de radiodifusão comunitária na cidade de Praia Grande,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lastRenderedPageBreak/>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18</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45,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CULTURAL DE COMUNICAÇÃO COMUNITÁRIA TROPICAL EMBAÚBA para executar serviço de radiodifusão comunitária na cidade de Embaúba,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Observações:</w:t>
      </w:r>
      <w:r w:rsidRPr="00485A03">
        <w:rPr>
          <w:rFonts w:ascii="ITC Stone Sans Std Medium" w:hAnsi="ITC Stone Sans Std Medium"/>
          <w:i/>
        </w:rPr>
        <w:t xml:space="preserve"> </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19</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47,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renova a permissão outorgada à INTERSOM - EMISSORAS DE FREQUÊNCIA MODULADA ltda. para executar serviço de radiodifusão sonora em frequência modulada na cidade de São Carlos,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20</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54,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RÁDIO COMUNITÁRIA RIO VOLTA FM para executar serviço de radiodifusão comunitária na cidade de Baixa Grande do Ribeiro, Estado do Piauí.</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21</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55,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CULTURAL CURRALDENTENSE DE RADIODIFUSÃO para executar serviço de radiodifusão comunitária na cidade de Curral de Dentro, Estado de Minas Gerais.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Cristovam Buarque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22</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227,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PADROEIRA para executar serviço de radiodifusão comunitária na cidade de Três Barras do Paraná, Estado do Paraná.</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Davi Alcolumbre</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23</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199,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lastRenderedPageBreak/>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DE DIFUSÃO COMUNITÁRIA DE COCAL DO SUL para executar serviço de radiodifusão comunitária na cidade de Cocal do Sul, Estado de Santa Catarina.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Eduardo Amorim</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24</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239,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VALE DO IPOJUCA para executar serviço de radiodifusão comunitária na cidade de Pesqueira, Estado de Pernambuco.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Fernando Bezerra Coelho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333,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URUMAJÓ DE RADIODIFUSÃO COMUNITÁRIA para executar serviço de radiodifusão comunitária na cidade de Augusto Corrêa, Estado do Pará.</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Flexa Ribeiro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26</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196,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CULTURAL GUARUJÁ para executar serviço de radiodifusão comunitária na cidade de Guarujá do Sul, Estado de Santa Catarina.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Hélio José</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27</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246,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MANITUBA DE QUIXERAMOBIM para executar serviço de radiodifusão comunitária na cidade de Quixeramobim, Estado do Ceará.</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Hélio José</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28</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317,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E CULTURAL DE CONQUISTA D’OESTE para executar serviço de radiodifusão comunitária na cidade de Conquista d’Oeste, Estado de Mato Grosso.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José Medeiros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lastRenderedPageBreak/>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29</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134,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PEJUÇARA para executar serviço de radiodifusão comunitária na cidade de Pejuçara, Estado do Rio Grande do Sul.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Lasier Martins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30</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136,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PARA O DESENVOLVIMENTO SOCIAL DE ITAPUCA para executar serviço de radiodifusão comunitária na cidade de Itapuca, Estado do Rio Grande do Sul.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Lasier Martins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31</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143,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CULTURAL MINUANO DE SARANDI para executar serviço de radiodifusão comunitária na cidade de Sarandi, Estado do Rio Grande do Sul.</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Lasier Martins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32</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162,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RÁDIO ADONAI FM ESTÉREO para executar serviço de radiodifusão comunitária na cidade de São João de Meriti, Estado do Rio de Janeiro.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Marcelo Crivella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33</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166,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MOVIMENTO COMUNITÁRIO CULTURAL E SOCIAL DE SANTA LÚCIA para executar serviço de radiodifusão comunitária na cidade de Duque de Caxias, Estado do Rio de Janeiro.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Marcelo Crivella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34</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320,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lastRenderedPageBreak/>
        <w:t>Aprova o ato que renova a permissão outorgada à RÁDIO PRANCHITA FM ltda. para executar serviço de radiodifusão sonora em frequência modulada na cidade de Pranchita, Estado do Paraná.</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Omar Aziz</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306,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CULTURAL DO BAIRRO DO JEREMIAS para executar serviço de radiodifusão comunitária na cidade de Campina Grande, Estado da Paraíba.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Roberto Rocha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36</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298,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permissão à NATUREZA FM LTDA. para explorar serviço de radiodifusão sonora em frequência modulada na cidade de Pedregulho,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Senadora Sandra Braga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37</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334,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DE SERVIÇO DE RADIODIFUSÃO COMUNITÁRIA NASCENTE para executar serviço de radiodifusão comunitária na cidade de Salesópolis,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Senadora Sandra Braga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38</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241,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renova a permissão outorgada à RÁDIO ALIANÇA IGARAPAVA ltda. - ME para executar serviço de radiodifusão sonora em frequência modulada na cidade de Igarapava, Estado de São Paulo.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Sérgio Petecão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39</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299,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ALTERNATIVA PARAISOPOLENSE DE RADIODIFUSÃO para executar serviço de radiodifusão comunitária na cidade de Paraisópolis, Estado de Minas Gerais.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Sérgio Petecão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lastRenderedPageBreak/>
        <w:t>ITEM 40</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318,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EDUCATIVA, CULTURAL, INFORMATIVA, RELIGIOSA E ARTÍSTICA, GAZETA FM, DE FORMIGA para executar serviço de radiodifusão comunitária na cidade de Formiga, Estado de Minas Gerais.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Valdir Raupp</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41</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349,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renova a permissão outorgada à RÁDIO SETE COLINAS DE UBERABA ltda. para executar serviço de radiodifusão sonora em frequência modulada na cidade de Uberaba, Estado de Minas Gerais.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Valdir Raupp</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42</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260,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ao GRUPO BROTO D’ÁGUA para executar serviço de radiodifusão comunitária na cidade de Boquira, Estado da Bahia.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Walter Pinheiro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43</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91,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COMUNITÁRIA DE PONTO DOS VOLANTES para executar serviço de radiodifusão comunitária na cidade de Ponto dos Volantes, Estado de Minas Gerais.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Zeze Perrella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Centralizado"/>
        <w:rPr>
          <w:rFonts w:ascii="ITC Stone Sans Std Medium" w:hAnsi="ITC Stone Sans Std Medium"/>
        </w:rPr>
      </w:pP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ITEM 44</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PROJETO DE DECRETO LEGISLATIVO (SF) Nº 93, de 2015</w:t>
      </w:r>
    </w:p>
    <w:p w:rsidR="00485A03" w:rsidRPr="00485A03" w:rsidRDefault="00485A03" w:rsidP="00485A03">
      <w:pPr>
        <w:pStyle w:val="Escriba-Centralizado"/>
        <w:rPr>
          <w:rFonts w:ascii="ITC Stone Sans Std Medium" w:hAnsi="ITC Stone Sans Std Medium"/>
        </w:rPr>
      </w:pPr>
      <w:r w:rsidRPr="00485A03">
        <w:rPr>
          <w:rFonts w:ascii="ITC Stone Sans Std Medium" w:hAnsi="ITC Stone Sans Std Medium"/>
          <w:b/>
        </w:rPr>
        <w:t>- Terminativo -</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i/>
        </w:rPr>
        <w:t>Aprova o ato que outorga autorização à ASSOCIAÇÃO BENEFICENTE SÃO FRANCISCO DE ASSIS – ABSFA para executar serviço de radiodifusão comunitária na cidade de Ponto Chique, Estado de Minas Gerais.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Autoria:</w:t>
      </w:r>
      <w:r w:rsidRPr="00485A03">
        <w:rPr>
          <w:rFonts w:ascii="ITC Stone Sans Std Medium" w:hAnsi="ITC Stone Sans Std Medium"/>
        </w:rPr>
        <w:t xml:space="preserve"> Comissão de Ciência e Tecnologia, Comunicação e Informática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Relatoria:</w:t>
      </w:r>
      <w:r w:rsidRPr="00485A03">
        <w:rPr>
          <w:rFonts w:ascii="ITC Stone Sans Std Medium" w:hAnsi="ITC Stone Sans Std Medium"/>
        </w:rPr>
        <w:t xml:space="preserve"> Senador Zeze Perrella</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b/>
        </w:rPr>
        <w:t>Relatório:</w:t>
      </w:r>
      <w:r w:rsidRPr="00485A03">
        <w:rPr>
          <w:rFonts w:ascii="ITC Stone Sans Std Medium" w:hAnsi="ITC Stone Sans Std Medium"/>
        </w:rPr>
        <w:t xml:space="preserve"> Pela aprovação.)</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Nada mais havendo a discutir e mais uma vez agradecendo a confiança da Comissão à minha indicação para a Presidência desta importante Comissão, encerro a reunião de hoje e convoco todos para a próxima reunião na terça-feira que vem, a partir das 8h45, quando já estaremos aqui para iniciar as discussões.</w:t>
      </w:r>
    </w:p>
    <w:p w:rsidR="00485A03" w:rsidRPr="00485A03" w:rsidRDefault="00485A03" w:rsidP="00485A03">
      <w:pPr>
        <w:pStyle w:val="Escriba-Normal"/>
        <w:rPr>
          <w:rFonts w:ascii="ITC Stone Sans Std Medium" w:hAnsi="ITC Stone Sans Std Medium"/>
        </w:rPr>
      </w:pPr>
      <w:r w:rsidRPr="00485A03">
        <w:rPr>
          <w:rFonts w:ascii="ITC Stone Sans Std Medium" w:hAnsi="ITC Stone Sans Std Medium"/>
        </w:rPr>
        <w:t>Obrigado a todos.</w:t>
      </w:r>
    </w:p>
    <w:p w:rsidR="00485A03" w:rsidRPr="00485A03" w:rsidRDefault="00485A03" w:rsidP="00485A03">
      <w:pPr>
        <w:pStyle w:val="Escriba-Anotacao"/>
        <w:jc w:val="right"/>
        <w:rPr>
          <w:rFonts w:ascii="ITC Stone Sans Std Medium" w:hAnsi="ITC Stone Sans Std Medium"/>
        </w:rPr>
      </w:pPr>
      <w:r w:rsidRPr="00485A03">
        <w:rPr>
          <w:rFonts w:ascii="ITC Stone Sans Std Medium" w:hAnsi="ITC Stone Sans Std Medium"/>
        </w:rPr>
        <w:t>(</w:t>
      </w:r>
      <w:r w:rsidRPr="00485A03">
        <w:rPr>
          <w:rFonts w:ascii="ITC Stone Sans Std Medium" w:hAnsi="ITC Stone Sans Std Medium"/>
          <w:i/>
        </w:rPr>
        <w:t>Iniciada às 10 horas e 13 minutos, a reunião é encerrada às 11 horas e 15 minutos.</w:t>
      </w:r>
      <w:r w:rsidRPr="00485A03">
        <w:rPr>
          <w:rFonts w:ascii="ITC Stone Sans Std Medium" w:hAnsi="ITC Stone Sans Std Medium"/>
        </w:rPr>
        <w:t>)</w:t>
      </w:r>
    </w:p>
    <w:p w:rsidR="00485A03" w:rsidRDefault="00485A03" w:rsidP="00D259F2">
      <w:pPr>
        <w:pStyle w:val="Corpodetexto"/>
        <w:ind w:right="430"/>
        <w:rPr>
          <w:rFonts w:ascii="ITC Stone Sans Std Medium" w:eastAsia="Calibri" w:hAnsi="ITC Stone Sans Std Medium" w:cs="Arial"/>
          <w:b w:val="0"/>
          <w:bCs w:val="0"/>
          <w:noProof/>
          <w:sz w:val="22"/>
          <w:szCs w:val="22"/>
        </w:rPr>
      </w:pPr>
    </w:p>
    <w:sectPr w:rsidR="00485A03" w:rsidSect="00403D64">
      <w:pgSz w:w="11906" w:h="16838"/>
      <w:pgMar w:top="851" w:right="1701" w:bottom="993"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40937"/>
    <w:rsid w:val="000428AC"/>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F24B7"/>
    <w:rsid w:val="000F3D48"/>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63228"/>
    <w:rsid w:val="0017125B"/>
    <w:rsid w:val="00172D1E"/>
    <w:rsid w:val="00177CA8"/>
    <w:rsid w:val="001822EE"/>
    <w:rsid w:val="00184CDE"/>
    <w:rsid w:val="00195880"/>
    <w:rsid w:val="00197B26"/>
    <w:rsid w:val="001A4003"/>
    <w:rsid w:val="001C2878"/>
    <w:rsid w:val="001D0956"/>
    <w:rsid w:val="001D2A78"/>
    <w:rsid w:val="001E0693"/>
    <w:rsid w:val="001E1221"/>
    <w:rsid w:val="001E7BF8"/>
    <w:rsid w:val="001F3555"/>
    <w:rsid w:val="001F72D2"/>
    <w:rsid w:val="0020064F"/>
    <w:rsid w:val="00212506"/>
    <w:rsid w:val="0021597E"/>
    <w:rsid w:val="00223D3F"/>
    <w:rsid w:val="0022471D"/>
    <w:rsid w:val="00224997"/>
    <w:rsid w:val="00230483"/>
    <w:rsid w:val="00230561"/>
    <w:rsid w:val="0023421D"/>
    <w:rsid w:val="0023607D"/>
    <w:rsid w:val="00236EED"/>
    <w:rsid w:val="00243E08"/>
    <w:rsid w:val="002572C2"/>
    <w:rsid w:val="00271343"/>
    <w:rsid w:val="002713FC"/>
    <w:rsid w:val="0029078A"/>
    <w:rsid w:val="002A1BF8"/>
    <w:rsid w:val="002A59B1"/>
    <w:rsid w:val="002A6720"/>
    <w:rsid w:val="002A7BF8"/>
    <w:rsid w:val="002B686B"/>
    <w:rsid w:val="002C5EBA"/>
    <w:rsid w:val="002D1671"/>
    <w:rsid w:val="002E176B"/>
    <w:rsid w:val="002E3103"/>
    <w:rsid w:val="002F1583"/>
    <w:rsid w:val="002F6CC8"/>
    <w:rsid w:val="002F71F6"/>
    <w:rsid w:val="00302960"/>
    <w:rsid w:val="00315C98"/>
    <w:rsid w:val="003262EE"/>
    <w:rsid w:val="00336CCA"/>
    <w:rsid w:val="00344476"/>
    <w:rsid w:val="00346BC9"/>
    <w:rsid w:val="00356C1C"/>
    <w:rsid w:val="00357D00"/>
    <w:rsid w:val="00364582"/>
    <w:rsid w:val="00366005"/>
    <w:rsid w:val="00366EC9"/>
    <w:rsid w:val="003672B4"/>
    <w:rsid w:val="003803C2"/>
    <w:rsid w:val="00384203"/>
    <w:rsid w:val="00384B67"/>
    <w:rsid w:val="00385955"/>
    <w:rsid w:val="00387930"/>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03D64"/>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216"/>
    <w:rsid w:val="00482953"/>
    <w:rsid w:val="00485A03"/>
    <w:rsid w:val="004A4047"/>
    <w:rsid w:val="004A4AD9"/>
    <w:rsid w:val="004B1944"/>
    <w:rsid w:val="004B6AA0"/>
    <w:rsid w:val="004B6F76"/>
    <w:rsid w:val="004C5C5C"/>
    <w:rsid w:val="004C6D38"/>
    <w:rsid w:val="004D26DD"/>
    <w:rsid w:val="004D5D16"/>
    <w:rsid w:val="004D6AD0"/>
    <w:rsid w:val="004E0E1D"/>
    <w:rsid w:val="004F0C59"/>
    <w:rsid w:val="004F1E9C"/>
    <w:rsid w:val="004F3901"/>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94CE3"/>
    <w:rsid w:val="005B10F7"/>
    <w:rsid w:val="005B6C40"/>
    <w:rsid w:val="005C2D14"/>
    <w:rsid w:val="005C54FD"/>
    <w:rsid w:val="005C5809"/>
    <w:rsid w:val="005D23FA"/>
    <w:rsid w:val="005D7859"/>
    <w:rsid w:val="005E0991"/>
    <w:rsid w:val="005E237F"/>
    <w:rsid w:val="00601DE0"/>
    <w:rsid w:val="00605B73"/>
    <w:rsid w:val="00615B94"/>
    <w:rsid w:val="00621952"/>
    <w:rsid w:val="006300A7"/>
    <w:rsid w:val="006303A3"/>
    <w:rsid w:val="0063124B"/>
    <w:rsid w:val="00631E7F"/>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30E8D"/>
    <w:rsid w:val="00744050"/>
    <w:rsid w:val="0074537C"/>
    <w:rsid w:val="00746B91"/>
    <w:rsid w:val="007471A6"/>
    <w:rsid w:val="007505BC"/>
    <w:rsid w:val="00755469"/>
    <w:rsid w:val="00755A82"/>
    <w:rsid w:val="007578F5"/>
    <w:rsid w:val="0076409F"/>
    <w:rsid w:val="007727E0"/>
    <w:rsid w:val="00772D8C"/>
    <w:rsid w:val="00781090"/>
    <w:rsid w:val="0078316A"/>
    <w:rsid w:val="007A22BF"/>
    <w:rsid w:val="007A41E9"/>
    <w:rsid w:val="007A54C4"/>
    <w:rsid w:val="007A592B"/>
    <w:rsid w:val="007A60D0"/>
    <w:rsid w:val="007B1C34"/>
    <w:rsid w:val="007B30DF"/>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1B84"/>
    <w:rsid w:val="00832FE8"/>
    <w:rsid w:val="0083395D"/>
    <w:rsid w:val="0084341E"/>
    <w:rsid w:val="0084524B"/>
    <w:rsid w:val="008562A3"/>
    <w:rsid w:val="00860303"/>
    <w:rsid w:val="00871CE8"/>
    <w:rsid w:val="00880D9F"/>
    <w:rsid w:val="00882197"/>
    <w:rsid w:val="00882584"/>
    <w:rsid w:val="00885BCD"/>
    <w:rsid w:val="00886A17"/>
    <w:rsid w:val="00886A4B"/>
    <w:rsid w:val="008A11B7"/>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6354"/>
    <w:rsid w:val="00916A95"/>
    <w:rsid w:val="00917CA2"/>
    <w:rsid w:val="00923D8A"/>
    <w:rsid w:val="00931C1E"/>
    <w:rsid w:val="00934A5E"/>
    <w:rsid w:val="00945C45"/>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825"/>
    <w:rsid w:val="009B597F"/>
    <w:rsid w:val="009B70DC"/>
    <w:rsid w:val="009C1065"/>
    <w:rsid w:val="009D06B3"/>
    <w:rsid w:val="009D2EF2"/>
    <w:rsid w:val="009D4C70"/>
    <w:rsid w:val="009D7B0B"/>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67F9"/>
    <w:rsid w:val="00B2727B"/>
    <w:rsid w:val="00B27F7B"/>
    <w:rsid w:val="00B355A4"/>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B1509"/>
    <w:rsid w:val="00BB1B84"/>
    <w:rsid w:val="00BB2B7A"/>
    <w:rsid w:val="00BB7311"/>
    <w:rsid w:val="00BC7E97"/>
    <w:rsid w:val="00BD2E99"/>
    <w:rsid w:val="00BD7530"/>
    <w:rsid w:val="00BE0648"/>
    <w:rsid w:val="00BE0CD2"/>
    <w:rsid w:val="00BE5005"/>
    <w:rsid w:val="00BE5A24"/>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57AD"/>
    <w:rsid w:val="00E17E5C"/>
    <w:rsid w:val="00E23061"/>
    <w:rsid w:val="00E30302"/>
    <w:rsid w:val="00E3420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D3C0D"/>
    <w:rsid w:val="00ED43E6"/>
    <w:rsid w:val="00ED694D"/>
    <w:rsid w:val="00EE3DD7"/>
    <w:rsid w:val="00EE5F95"/>
    <w:rsid w:val="00EE623C"/>
    <w:rsid w:val="00EE6E19"/>
    <w:rsid w:val="00EF1E97"/>
    <w:rsid w:val="00EF285A"/>
    <w:rsid w:val="00EF3EA3"/>
    <w:rsid w:val="00EF6ACC"/>
    <w:rsid w:val="00F02B79"/>
    <w:rsid w:val="00F0401F"/>
    <w:rsid w:val="00F12237"/>
    <w:rsid w:val="00F1237A"/>
    <w:rsid w:val="00F126B5"/>
    <w:rsid w:val="00F236EB"/>
    <w:rsid w:val="00F27A1C"/>
    <w:rsid w:val="00F42A83"/>
    <w:rsid w:val="00F5151A"/>
    <w:rsid w:val="00F55902"/>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4829"/>
    <w:rsid w:val="00FD779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nado.gov.br/senadores/dinamico/paginst/senador846a.as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D448EE-D31A-4C66-A3BA-79EDD4835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29</Pages>
  <Words>16061</Words>
  <Characters>86323</Characters>
  <Application>Microsoft Office Word</Application>
  <DocSecurity>0</DocSecurity>
  <Lines>719</Lines>
  <Paragraphs>204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10</cp:revision>
  <cp:lastPrinted>2016-02-22T14:09:00Z</cp:lastPrinted>
  <dcterms:created xsi:type="dcterms:W3CDTF">2016-03-02T20:46:00Z</dcterms:created>
  <dcterms:modified xsi:type="dcterms:W3CDTF">2016-03-07T15:02:00Z</dcterms:modified>
</cp:coreProperties>
</file>