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A17B04" w:rsidRDefault="002D6908" w:rsidP="002D6908">
      <w:pPr>
        <w:tabs>
          <w:tab w:val="left" w:pos="1050"/>
        </w:tabs>
        <w:jc w:val="both"/>
        <w:rPr>
          <w:b/>
          <w:sz w:val="28"/>
          <w:szCs w:val="28"/>
        </w:rPr>
      </w:pPr>
      <w:r w:rsidRPr="00A17B04">
        <w:rPr>
          <w:b/>
          <w:sz w:val="28"/>
          <w:szCs w:val="28"/>
        </w:rPr>
        <w:tab/>
      </w:r>
    </w:p>
    <w:p w:rsidR="009300F2" w:rsidRPr="00A17B04" w:rsidRDefault="009300F2" w:rsidP="009300F2">
      <w:pPr>
        <w:spacing w:line="360" w:lineRule="auto"/>
        <w:ind w:left="-567" w:right="-468" w:firstLine="1701"/>
        <w:jc w:val="both"/>
        <w:rPr>
          <w:b/>
          <w:sz w:val="28"/>
          <w:szCs w:val="28"/>
        </w:rPr>
      </w:pPr>
      <w:bookmarkStart w:id="0" w:name="OLE_LINK1"/>
      <w:bookmarkStart w:id="1" w:name="OLE_LINK2"/>
      <w:bookmarkStart w:id="2" w:name="OLE_LINK3"/>
      <w:r w:rsidRPr="00A17B04">
        <w:rPr>
          <w:b/>
          <w:sz w:val="28"/>
          <w:szCs w:val="28"/>
        </w:rPr>
        <w:t>Comissão Temporária</w:t>
      </w:r>
      <w:bookmarkEnd w:id="0"/>
      <w:bookmarkEnd w:id="1"/>
      <w:bookmarkEnd w:id="2"/>
      <w:r w:rsidRPr="00A17B04">
        <w:rPr>
          <w:b/>
          <w:sz w:val="28"/>
          <w:szCs w:val="28"/>
        </w:rPr>
        <w:t xml:space="preserve"> destinada a estudar o Substitutivo da Câmara ao Projeto de Lei do Senado nº 166, de 2010, que reforma o Código de Processo Civil.</w:t>
      </w:r>
    </w:p>
    <w:p w:rsidR="00B426F3" w:rsidRPr="00A17B04" w:rsidRDefault="00B426F3" w:rsidP="00967AE4">
      <w:pPr>
        <w:jc w:val="both"/>
        <w:rPr>
          <w:b/>
          <w:bCs/>
          <w:color w:val="000000"/>
          <w:sz w:val="28"/>
          <w:szCs w:val="28"/>
        </w:rPr>
      </w:pPr>
    </w:p>
    <w:p w:rsidR="00967AE4" w:rsidRPr="00A17B04" w:rsidRDefault="00967AE4" w:rsidP="00967AE4">
      <w:pPr>
        <w:jc w:val="both"/>
        <w:rPr>
          <w:b/>
          <w:bCs/>
          <w:color w:val="000000"/>
          <w:sz w:val="28"/>
          <w:szCs w:val="28"/>
        </w:rPr>
      </w:pPr>
    </w:p>
    <w:p w:rsidR="00967AE4" w:rsidRPr="00A17B04" w:rsidRDefault="00967AE4">
      <w:pPr>
        <w:jc w:val="center"/>
        <w:rPr>
          <w:sz w:val="28"/>
          <w:szCs w:val="28"/>
          <w:highlight w:val="red"/>
        </w:rPr>
      </w:pPr>
    </w:p>
    <w:p w:rsidR="00AD3C26" w:rsidRPr="00A17B04" w:rsidRDefault="000F0436">
      <w:pPr>
        <w:pStyle w:val="Ttulo6"/>
        <w:rPr>
          <w:color w:val="000000"/>
        </w:rPr>
      </w:pPr>
      <w:r w:rsidRPr="00A17B04">
        <w:rPr>
          <w:color w:val="000000"/>
        </w:rPr>
        <w:t xml:space="preserve">ATA DA </w:t>
      </w:r>
      <w:r w:rsidR="0018378C" w:rsidRPr="00A17B04">
        <w:rPr>
          <w:color w:val="000000"/>
        </w:rPr>
        <w:t>3</w:t>
      </w:r>
      <w:r w:rsidR="009C2891" w:rsidRPr="00A17B04">
        <w:rPr>
          <w:color w:val="000000"/>
        </w:rPr>
        <w:t>ª REUNIÃO</w:t>
      </w:r>
    </w:p>
    <w:p w:rsidR="00AD3C26" w:rsidRPr="00A17B04" w:rsidRDefault="00AD3C26">
      <w:pPr>
        <w:jc w:val="both"/>
        <w:rPr>
          <w:sz w:val="28"/>
          <w:szCs w:val="28"/>
          <w:highlight w:val="red"/>
        </w:rPr>
      </w:pPr>
    </w:p>
    <w:p w:rsidR="00A70FBA" w:rsidRPr="00A17B04" w:rsidRDefault="00A70FBA">
      <w:pPr>
        <w:jc w:val="both"/>
        <w:rPr>
          <w:sz w:val="28"/>
          <w:szCs w:val="28"/>
          <w:highlight w:val="red"/>
        </w:rPr>
      </w:pPr>
    </w:p>
    <w:p w:rsidR="00F01BFF" w:rsidRPr="00A17B04" w:rsidRDefault="00E15C6A" w:rsidP="000E08D1">
      <w:pPr>
        <w:jc w:val="both"/>
        <w:rPr>
          <w:b/>
          <w:sz w:val="28"/>
          <w:szCs w:val="28"/>
        </w:rPr>
      </w:pPr>
      <w:r w:rsidRPr="00A17B04">
        <w:rPr>
          <w:sz w:val="28"/>
          <w:szCs w:val="28"/>
        </w:rPr>
        <w:t xml:space="preserve">Ata Circunstanciada da </w:t>
      </w:r>
      <w:r w:rsidR="0018378C" w:rsidRPr="00A17B04">
        <w:rPr>
          <w:sz w:val="28"/>
          <w:szCs w:val="28"/>
        </w:rPr>
        <w:t>3</w:t>
      </w:r>
      <w:r w:rsidRPr="00A17B04">
        <w:rPr>
          <w:sz w:val="28"/>
          <w:szCs w:val="28"/>
        </w:rPr>
        <w:t>ª Reuniã</w:t>
      </w:r>
      <w:r w:rsidR="003D570A" w:rsidRPr="00A17B04">
        <w:rPr>
          <w:sz w:val="28"/>
          <w:szCs w:val="28"/>
        </w:rPr>
        <w:t>o</w:t>
      </w:r>
      <w:r w:rsidR="00637228" w:rsidRPr="00A17B04">
        <w:rPr>
          <w:sz w:val="28"/>
          <w:szCs w:val="28"/>
        </w:rPr>
        <w:t xml:space="preserve">, </w:t>
      </w:r>
      <w:r w:rsidR="00F53924" w:rsidRPr="00A17B04">
        <w:rPr>
          <w:sz w:val="28"/>
          <w:szCs w:val="28"/>
        </w:rPr>
        <w:t>re</w:t>
      </w:r>
      <w:r w:rsidRPr="00A17B04">
        <w:rPr>
          <w:sz w:val="28"/>
          <w:szCs w:val="28"/>
        </w:rPr>
        <w:t xml:space="preserve">alizada em </w:t>
      </w:r>
      <w:r w:rsidR="0018378C" w:rsidRPr="00A17B04">
        <w:rPr>
          <w:sz w:val="28"/>
          <w:szCs w:val="28"/>
        </w:rPr>
        <w:t>27</w:t>
      </w:r>
      <w:r w:rsidR="00E2460C" w:rsidRPr="00A17B04">
        <w:rPr>
          <w:sz w:val="28"/>
          <w:szCs w:val="28"/>
        </w:rPr>
        <w:t xml:space="preserve"> de </w:t>
      </w:r>
      <w:r w:rsidR="0018378C" w:rsidRPr="00A17B04">
        <w:rPr>
          <w:sz w:val="28"/>
          <w:szCs w:val="28"/>
        </w:rPr>
        <w:t>novembro</w:t>
      </w:r>
      <w:r w:rsidR="00A1599E" w:rsidRPr="00A17B04">
        <w:rPr>
          <w:sz w:val="28"/>
          <w:szCs w:val="28"/>
        </w:rPr>
        <w:t xml:space="preserve"> </w:t>
      </w:r>
      <w:r w:rsidR="003D570A" w:rsidRPr="00A17B04">
        <w:rPr>
          <w:sz w:val="28"/>
          <w:szCs w:val="28"/>
        </w:rPr>
        <w:t>de 20</w:t>
      </w:r>
      <w:r w:rsidR="00F53924" w:rsidRPr="00A17B04">
        <w:rPr>
          <w:sz w:val="28"/>
          <w:szCs w:val="28"/>
        </w:rPr>
        <w:t>1</w:t>
      </w:r>
      <w:r w:rsidR="00E2460C" w:rsidRPr="00A17B04">
        <w:rPr>
          <w:sz w:val="28"/>
          <w:szCs w:val="28"/>
        </w:rPr>
        <w:t>4</w:t>
      </w:r>
      <w:r w:rsidRPr="00A17B04">
        <w:rPr>
          <w:sz w:val="28"/>
          <w:szCs w:val="28"/>
        </w:rPr>
        <w:t xml:space="preserve">, às </w:t>
      </w:r>
      <w:r w:rsidR="0018378C" w:rsidRPr="00A17B04">
        <w:rPr>
          <w:sz w:val="28"/>
          <w:szCs w:val="28"/>
        </w:rPr>
        <w:t>dez</w:t>
      </w:r>
      <w:r w:rsidR="00FE0065" w:rsidRPr="00A17B04">
        <w:rPr>
          <w:sz w:val="28"/>
          <w:szCs w:val="28"/>
        </w:rPr>
        <w:t xml:space="preserve"> </w:t>
      </w:r>
      <w:r w:rsidR="0018378C" w:rsidRPr="00A17B04">
        <w:rPr>
          <w:sz w:val="28"/>
          <w:szCs w:val="28"/>
        </w:rPr>
        <w:t xml:space="preserve">horas </w:t>
      </w:r>
      <w:r w:rsidR="00FE0065" w:rsidRPr="00A17B04">
        <w:rPr>
          <w:sz w:val="28"/>
          <w:szCs w:val="28"/>
        </w:rPr>
        <w:t xml:space="preserve">e </w:t>
      </w:r>
      <w:r w:rsidR="0018378C" w:rsidRPr="00A17B04">
        <w:rPr>
          <w:sz w:val="28"/>
          <w:szCs w:val="28"/>
        </w:rPr>
        <w:t>oito</w:t>
      </w:r>
      <w:r w:rsidR="00EC541A" w:rsidRPr="00A17B04">
        <w:rPr>
          <w:sz w:val="28"/>
          <w:szCs w:val="28"/>
        </w:rPr>
        <w:t xml:space="preserve"> minutos</w:t>
      </w:r>
      <w:r w:rsidR="003D570A" w:rsidRPr="00A17B04">
        <w:rPr>
          <w:sz w:val="28"/>
          <w:szCs w:val="28"/>
        </w:rPr>
        <w:t>,</w:t>
      </w:r>
      <w:r w:rsidR="00AD2C28" w:rsidRPr="00A17B04">
        <w:rPr>
          <w:sz w:val="28"/>
          <w:szCs w:val="28"/>
        </w:rPr>
        <w:t xml:space="preserve"> </w:t>
      </w:r>
      <w:r w:rsidR="00F75E17" w:rsidRPr="00A17B04">
        <w:rPr>
          <w:sz w:val="28"/>
          <w:szCs w:val="28"/>
        </w:rPr>
        <w:t>n</w:t>
      </w:r>
      <w:r w:rsidR="00E0447B" w:rsidRPr="00A17B04">
        <w:rPr>
          <w:sz w:val="28"/>
          <w:szCs w:val="28"/>
        </w:rPr>
        <w:t>a</w:t>
      </w:r>
      <w:r w:rsidR="00F75E17" w:rsidRPr="00A17B04">
        <w:rPr>
          <w:sz w:val="28"/>
          <w:szCs w:val="28"/>
        </w:rPr>
        <w:t xml:space="preserve"> </w:t>
      </w:r>
      <w:r w:rsidR="00E0447B" w:rsidRPr="00A17B04">
        <w:rPr>
          <w:sz w:val="28"/>
          <w:szCs w:val="28"/>
        </w:rPr>
        <w:t>Sala nº</w:t>
      </w:r>
      <w:r w:rsidR="00D965BE" w:rsidRPr="00A17B04">
        <w:rPr>
          <w:sz w:val="28"/>
          <w:szCs w:val="28"/>
        </w:rPr>
        <w:t xml:space="preserve"> </w:t>
      </w:r>
      <w:r w:rsidR="0018378C" w:rsidRPr="00A17B04">
        <w:rPr>
          <w:sz w:val="28"/>
          <w:szCs w:val="28"/>
        </w:rPr>
        <w:t>13</w:t>
      </w:r>
      <w:r w:rsidR="00D965BE" w:rsidRPr="00A17B04">
        <w:rPr>
          <w:sz w:val="28"/>
          <w:szCs w:val="28"/>
        </w:rPr>
        <w:t xml:space="preserve"> da Ala Senador </w:t>
      </w:r>
      <w:r w:rsidR="0018378C" w:rsidRPr="00A17B04">
        <w:rPr>
          <w:sz w:val="28"/>
          <w:szCs w:val="28"/>
        </w:rPr>
        <w:t>Alexandre Costa</w:t>
      </w:r>
      <w:r w:rsidR="00ED4C79" w:rsidRPr="00A17B04">
        <w:rPr>
          <w:sz w:val="28"/>
          <w:szCs w:val="28"/>
        </w:rPr>
        <w:t>,</w:t>
      </w:r>
      <w:r w:rsidR="00761CDB" w:rsidRPr="00A17B04">
        <w:rPr>
          <w:sz w:val="28"/>
          <w:szCs w:val="28"/>
        </w:rPr>
        <w:t xml:space="preserve"> </w:t>
      </w:r>
      <w:r w:rsidR="00E0447B" w:rsidRPr="00A17B04">
        <w:rPr>
          <w:sz w:val="28"/>
          <w:szCs w:val="28"/>
        </w:rPr>
        <w:t>oportunidade em que</w:t>
      </w:r>
      <w:r w:rsidR="00EC541A" w:rsidRPr="00A17B04">
        <w:rPr>
          <w:sz w:val="28"/>
          <w:szCs w:val="28"/>
        </w:rPr>
        <w:t xml:space="preserve">, sob a Presidência do Senador </w:t>
      </w:r>
      <w:r w:rsidR="0018378C" w:rsidRPr="00A17B04">
        <w:rPr>
          <w:b/>
          <w:sz w:val="28"/>
          <w:szCs w:val="28"/>
        </w:rPr>
        <w:t>José Pimentel (PT/C</w:t>
      </w:r>
      <w:r w:rsidR="00EC541A" w:rsidRPr="00A17B04">
        <w:rPr>
          <w:b/>
          <w:sz w:val="28"/>
          <w:szCs w:val="28"/>
        </w:rPr>
        <w:t>E)</w:t>
      </w:r>
      <w:r w:rsidR="00EC541A" w:rsidRPr="00A17B04">
        <w:rPr>
          <w:sz w:val="28"/>
          <w:szCs w:val="28"/>
        </w:rPr>
        <w:t xml:space="preserve">, </w:t>
      </w:r>
      <w:r w:rsidR="0018378C" w:rsidRPr="00A17B04">
        <w:rPr>
          <w:sz w:val="28"/>
          <w:szCs w:val="28"/>
        </w:rPr>
        <w:t xml:space="preserve">e a </w:t>
      </w:r>
      <w:r w:rsidR="00EC541A" w:rsidRPr="00A17B04">
        <w:rPr>
          <w:sz w:val="28"/>
          <w:szCs w:val="28"/>
        </w:rPr>
        <w:t>presença dos Senhores (as) Senadores (as)</w:t>
      </w:r>
      <w:r w:rsidR="0018378C" w:rsidRPr="00A17B04">
        <w:rPr>
          <w:sz w:val="28"/>
          <w:szCs w:val="28"/>
        </w:rPr>
        <w:t xml:space="preserve"> membros</w:t>
      </w:r>
      <w:r w:rsidR="00EC541A" w:rsidRPr="00A17B04">
        <w:rPr>
          <w:sz w:val="28"/>
          <w:szCs w:val="28"/>
        </w:rPr>
        <w:t xml:space="preserve">: </w:t>
      </w:r>
      <w:r w:rsidR="00F233C4" w:rsidRPr="00A17B04">
        <w:rPr>
          <w:b/>
          <w:sz w:val="28"/>
          <w:szCs w:val="28"/>
        </w:rPr>
        <w:t>Vital do Rego</w:t>
      </w:r>
      <w:r w:rsidR="0018378C" w:rsidRPr="00A17B04">
        <w:rPr>
          <w:b/>
          <w:sz w:val="28"/>
          <w:szCs w:val="28"/>
        </w:rPr>
        <w:t xml:space="preserve">, Blairo Maggi, João Durval, Valdir </w:t>
      </w:r>
      <w:proofErr w:type="spellStart"/>
      <w:r w:rsidR="0018378C" w:rsidRPr="00A17B04">
        <w:rPr>
          <w:b/>
          <w:sz w:val="28"/>
          <w:szCs w:val="28"/>
        </w:rPr>
        <w:t>Raupp</w:t>
      </w:r>
      <w:proofErr w:type="spellEnd"/>
      <w:r w:rsidR="0018378C" w:rsidRPr="00A17B04">
        <w:rPr>
          <w:b/>
          <w:sz w:val="28"/>
          <w:szCs w:val="28"/>
        </w:rPr>
        <w:t xml:space="preserve"> e </w:t>
      </w:r>
      <w:proofErr w:type="spellStart"/>
      <w:r w:rsidR="0018378C" w:rsidRPr="00A17B04">
        <w:rPr>
          <w:b/>
          <w:sz w:val="28"/>
          <w:szCs w:val="28"/>
        </w:rPr>
        <w:t>Anibal</w:t>
      </w:r>
      <w:proofErr w:type="spellEnd"/>
      <w:r w:rsidR="0018378C" w:rsidRPr="00A17B04">
        <w:rPr>
          <w:b/>
          <w:sz w:val="28"/>
          <w:szCs w:val="28"/>
        </w:rPr>
        <w:t xml:space="preserve"> Diniz </w:t>
      </w:r>
      <w:r w:rsidR="0018378C" w:rsidRPr="00A17B04">
        <w:rPr>
          <w:sz w:val="28"/>
          <w:szCs w:val="28"/>
        </w:rPr>
        <w:t xml:space="preserve">e Senador não membro </w:t>
      </w:r>
      <w:proofErr w:type="spellStart"/>
      <w:r w:rsidR="0018378C" w:rsidRPr="00A17B04">
        <w:rPr>
          <w:b/>
          <w:sz w:val="28"/>
          <w:szCs w:val="28"/>
        </w:rPr>
        <w:t>Flexa</w:t>
      </w:r>
      <w:proofErr w:type="spellEnd"/>
      <w:r w:rsidR="0018378C" w:rsidRPr="00A17B04">
        <w:rPr>
          <w:b/>
          <w:sz w:val="28"/>
          <w:szCs w:val="28"/>
        </w:rPr>
        <w:t xml:space="preserve"> Ribeiro</w:t>
      </w:r>
      <w:r w:rsidR="000E08D1" w:rsidRPr="00A17B04">
        <w:rPr>
          <w:b/>
          <w:sz w:val="28"/>
          <w:szCs w:val="28"/>
        </w:rPr>
        <w:t xml:space="preserve">. </w:t>
      </w:r>
      <w:r w:rsidR="00AE0032" w:rsidRPr="00A17B04">
        <w:rPr>
          <w:sz w:val="28"/>
          <w:szCs w:val="28"/>
        </w:rPr>
        <w:t xml:space="preserve">Também estava presente na reunião o </w:t>
      </w:r>
      <w:r w:rsidR="00AE0032" w:rsidRPr="00A17B04">
        <w:rPr>
          <w:b/>
          <w:sz w:val="28"/>
          <w:szCs w:val="28"/>
        </w:rPr>
        <w:t>Deputado Paulo Teixeira</w:t>
      </w:r>
      <w:r w:rsidR="00AE0032" w:rsidRPr="00A17B04">
        <w:rPr>
          <w:sz w:val="28"/>
          <w:szCs w:val="28"/>
        </w:rPr>
        <w:t xml:space="preserve">. </w:t>
      </w:r>
      <w:r w:rsidR="00452F32" w:rsidRPr="00A17B04">
        <w:rPr>
          <w:sz w:val="28"/>
          <w:szCs w:val="28"/>
        </w:rPr>
        <w:t xml:space="preserve">Foi </w:t>
      </w:r>
      <w:r w:rsidR="00AE0032" w:rsidRPr="00A17B04">
        <w:rPr>
          <w:sz w:val="28"/>
          <w:szCs w:val="28"/>
        </w:rPr>
        <w:t>lido o</w:t>
      </w:r>
      <w:r w:rsidR="00452F32" w:rsidRPr="00A17B04">
        <w:rPr>
          <w:sz w:val="28"/>
          <w:szCs w:val="28"/>
        </w:rPr>
        <w:t xml:space="preserve"> relatório</w:t>
      </w:r>
      <w:r w:rsidR="00AE0032" w:rsidRPr="00A17B04">
        <w:rPr>
          <w:sz w:val="28"/>
          <w:szCs w:val="28"/>
        </w:rPr>
        <w:t xml:space="preserve"> apresentado</w:t>
      </w:r>
      <w:r w:rsidR="00452F32" w:rsidRPr="00A17B04">
        <w:rPr>
          <w:sz w:val="28"/>
          <w:szCs w:val="28"/>
        </w:rPr>
        <w:t xml:space="preserve"> pelo Senador Vital do Rêgo</w:t>
      </w:r>
      <w:r w:rsidR="00AE0032" w:rsidRPr="00A17B04">
        <w:rPr>
          <w:sz w:val="28"/>
          <w:szCs w:val="28"/>
        </w:rPr>
        <w:t xml:space="preserve"> sobre as emendas apresentadas perante a Comissão Temporária do Código de Processo Civil que cuida da análise do Substitutivo da Câmara dos Deputados - SCD 166/2010. Após, foi aberta vista coletiva. Após sua aprovação, a presente a</w:t>
      </w:r>
      <w:r w:rsidR="00961C21" w:rsidRPr="00A17B04">
        <w:rPr>
          <w:sz w:val="28"/>
          <w:szCs w:val="28"/>
        </w:rPr>
        <w:t>ta será publicada em conjunto com a íntegra de seu apanhamento taquigráfico.</w:t>
      </w:r>
    </w:p>
    <w:p w:rsidR="00B21DDB" w:rsidRPr="00A17B04" w:rsidRDefault="00B21DDB" w:rsidP="00B21DDB">
      <w:pPr>
        <w:pStyle w:val="Normal-Escriba"/>
        <w:rPr>
          <w:rFonts w:ascii="Times New Roman" w:hAnsi="Times New Roman" w:cs="Times New Roman"/>
          <w:sz w:val="28"/>
          <w:szCs w:val="28"/>
        </w:rPr>
      </w:pPr>
    </w:p>
    <w:p w:rsidR="00F01BFF" w:rsidRPr="00A17B04" w:rsidRDefault="00F01BFF" w:rsidP="00F01BFF">
      <w:pPr>
        <w:ind w:firstLine="1440"/>
        <w:jc w:val="both"/>
        <w:rPr>
          <w:sz w:val="28"/>
          <w:szCs w:val="28"/>
        </w:rPr>
      </w:pPr>
    </w:p>
    <w:p w:rsidR="00A17B04" w:rsidRPr="00A17B04" w:rsidRDefault="00A17B04" w:rsidP="00F01BFF">
      <w:pPr>
        <w:ind w:firstLine="1440"/>
        <w:jc w:val="both"/>
        <w:rPr>
          <w:sz w:val="28"/>
          <w:szCs w:val="28"/>
        </w:rPr>
      </w:pP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Havendo número regimental, declaro aberta a 3ª Reunião da Comissão Temporária destinada a estudar o substitutivo da Câmara ao Projeto de Lei do Senado nº 166, de 2010, que reforma o Código de Processo Civil.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Antes de iniciarmos os nossos trabalhos, coloco em votação as Atas das 1ª e 2ª Reuniões da Comissão, dispensando as respectivas leituras.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Os Srs. Parlamentares que concordam queiram permanecer como se encontram. (</w:t>
      </w:r>
      <w:r w:rsidRPr="00A17B04">
        <w:rPr>
          <w:rFonts w:ascii="Times New Roman" w:hAnsi="Times New Roman" w:cs="Times New Roman"/>
          <w:i/>
          <w:iCs/>
          <w:sz w:val="28"/>
          <w:szCs w:val="28"/>
        </w:rPr>
        <w:t>Pausa.</w:t>
      </w:r>
      <w:r w:rsidRPr="00A17B04">
        <w:rPr>
          <w:rFonts w:ascii="Times New Roman" w:hAnsi="Times New Roman" w:cs="Times New Roman"/>
          <w:sz w:val="28"/>
          <w:szCs w:val="28"/>
        </w:rPr>
        <w:t>)</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Aprovadas.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A presente reunião foi agendada para apreciação do relatório sobre as emendas apresentadas perante esta Comissão Temporária de </w:t>
      </w:r>
      <w:r w:rsidRPr="00A17B04">
        <w:rPr>
          <w:rFonts w:ascii="Times New Roman" w:hAnsi="Times New Roman" w:cs="Times New Roman"/>
          <w:sz w:val="28"/>
          <w:szCs w:val="28"/>
        </w:rPr>
        <w:lastRenderedPageBreak/>
        <w:t>Reforma do Código de Processo Civil, que cuida da análise do Substitutivo da Câmara dos Deputados nº 166, de 2010.</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Aproveito para registrar a presença do Jurista Oscar Valente Cardoso, Juiz Federal integrante da Comissão de Acompanhamento das Reformas da Legislação Processual Civil da nossa Ajufe e também integra o grupo de juristas.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Concedo a palavra ao Sr. Relator Vital do Rêgo para proferir o seu relatório.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VITAL DO RÊGO </w:t>
      </w:r>
      <w:r w:rsidRPr="00A17B04">
        <w:rPr>
          <w:rFonts w:ascii="Times New Roman" w:hAnsi="Times New Roman" w:cs="Times New Roman"/>
          <w:sz w:val="28"/>
          <w:szCs w:val="28"/>
        </w:rPr>
        <w:t>(Bloco Maioria/PMDB - PB) – Sr. Presidente, Senador José Pimentel; meu caro, querido, dileto Líder Senador João Durval, aqui presente; senhoras e senhores Senadores; profissionais da imprensa; autoridades do mundo jurídico brasileiro, que as minhas primeiras palavras sejam de agradecimento a V. Exª, que tem conduzido, desde os primórdios do entendimento do Senado Federal, para a necessária efetivação desta reunião, que culmina com a aprovação do Código de Processo Civil nos próximos dias, por nossa Casa, V. Exª foi um dos entusiastas desta ideia. Tenho acompanhado o esforço hercúleo de sua agenda para dar conta de tantas atividades proeminentes, na condição de Líder do Governo no Congresso Nacional, com toda responsabilidade de liderar o processo de votações, de emendas, de medidas provisórias, de comissões especiais, de comissões mistas.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Estamos aqui, Sr. Presidente, para apresentar o nosso relatório, que passo a ler de forma preliminar.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O Planeta ardia, inflamado pela deflagração da Segunda Guerra Mundial, após a invasão da Polônia pela Alemanha nazista, em 1º de setembro de 1939. Abaixo da Linha do Equador, o Brasil vivia o regime de exceção do Estado Novo, sob a batuta de Getúlio Vargas, que, amparado no uso da força, tentava apaziguar o ambiente belicoso que impregnava a primeira metade do século 20. Nesse contexto ditatorial nasceu o Código de Processo Civil de 1939, de 18 de setembro.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Em 1973, a Terra continuava agitada pelo impasse entre a ideologia vermelha e a capitalista. O Brasil atravessava uma das fases mais ditatoriais de todos os tempos, sob o cetro do General Emílio Garrastazu Médici. Foi ao sopro desses ares de pouca participação popular que veio a lume o Código de Processo Civil de 1973, obra do talento de Alfredo </w:t>
      </w:r>
      <w:proofErr w:type="spellStart"/>
      <w:r w:rsidRPr="00A17B04">
        <w:rPr>
          <w:rFonts w:ascii="Times New Roman" w:hAnsi="Times New Roman" w:cs="Times New Roman"/>
          <w:sz w:val="28"/>
          <w:szCs w:val="28"/>
        </w:rPr>
        <w:t>Buzaid</w:t>
      </w:r>
      <w:proofErr w:type="spellEnd"/>
      <w:r w:rsidRPr="00A17B04">
        <w:rPr>
          <w:rFonts w:ascii="Times New Roman" w:hAnsi="Times New Roman" w:cs="Times New Roman"/>
          <w:sz w:val="28"/>
          <w:szCs w:val="28"/>
        </w:rPr>
        <w:t xml:space="preserve">, Jurista que emprestou seu nome a esse código, conhecido como o Código </w:t>
      </w:r>
      <w:proofErr w:type="spellStart"/>
      <w:r w:rsidRPr="00A17B04">
        <w:rPr>
          <w:rFonts w:ascii="Times New Roman" w:hAnsi="Times New Roman" w:cs="Times New Roman"/>
          <w:sz w:val="28"/>
          <w:szCs w:val="28"/>
        </w:rPr>
        <w:t>Buzaid</w:t>
      </w:r>
      <w:proofErr w:type="spellEnd"/>
      <w:r w:rsidRPr="00A17B04">
        <w:rPr>
          <w:rFonts w:ascii="Times New Roman" w:hAnsi="Times New Roman" w:cs="Times New Roman"/>
          <w:sz w:val="28"/>
          <w:szCs w:val="28"/>
        </w:rPr>
        <w:t>.</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Hoje, estamos trabalhando no parto do primeiro Código de Processo Civil nascido em um regime efetivamente democrático, colorido pela Constituição Cidadã, fruto da participação vasta de todos os setores da sociedade civil. O Congresso Nacional atua como a maternidade do diploma que poderá ser conhecido como o Código do Processo Civil Cidadão.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O Novo Código de Processo Civil está sendo por nós Parlamentares costurado com as linhas fornecidas por vários setores da sociedade, que, por meio das diversas vias abertas de participação popular, ofereceram suas preocupações e inquietações em relação a esse indispensável instrumento de concretização de direitos fundamentais, que é o Direito Processual Civil.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Ora, é por meio do processo que o direito da personalidade, o direito de propriedade, o direto da dignidade da pessoa humana e outros tantos direitos fundamentais deixam o plano das ideias para ingressar no mundo real. O processo é a ponte através da qual os injustiçados podem atravessar para encontrar a concretização da Justiça.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 obra legislativa que ora chega à sua fase derradeira reúne as mais avançadas experiências processuais em redução de conflitos e em tratamento de demandas repetitivas e outros extraordinários avanços.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O respeito aos precedentes jurisprudenciais é uma das marcas do futuro Código, o que reduzirá o grau de imprevisibilidade jurídica que impera sobre os atores da vida civil.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Igualmente, com o aprimoramento da disciplina dos recursos especial e extraordinário repetitivos e com a criação de um mecanismo de tratamento coletivo de demandas nos tribunais locais e regionais – o “incidente de resolução de demandas repetitivas” –, o novo </w:t>
      </w:r>
      <w:proofErr w:type="spellStart"/>
      <w:r w:rsidRPr="00A17B04">
        <w:rPr>
          <w:rFonts w:ascii="Times New Roman" w:hAnsi="Times New Roman" w:cs="Times New Roman"/>
          <w:sz w:val="28"/>
          <w:szCs w:val="28"/>
        </w:rPr>
        <w:t>Codex</w:t>
      </w:r>
      <w:proofErr w:type="spellEnd"/>
      <w:r w:rsidRPr="00A17B04">
        <w:rPr>
          <w:rFonts w:ascii="Times New Roman" w:hAnsi="Times New Roman" w:cs="Times New Roman"/>
          <w:sz w:val="28"/>
          <w:szCs w:val="28"/>
        </w:rPr>
        <w:t xml:space="preserve"> garantirá maior celeridade na entrega da Justiça aos que dele querem se dessedentar.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Meu querido Deputado Paulo, que prazer estar com o senhor aqui neste dia tão importante para o Senado, para o Congresso, já que o senhor é um dos gêneses da formação desse Diploma Legal.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Os prazos processuais serão mais humanos. Serão suspensos nos períodos de congraçamento típico do fim e do início do ano. Levarão em conta apenas os dias úteis, o que é </w:t>
      </w:r>
      <w:proofErr w:type="gramStart"/>
      <w:r w:rsidRPr="00A17B04">
        <w:rPr>
          <w:rFonts w:ascii="Times New Roman" w:hAnsi="Times New Roman" w:cs="Times New Roman"/>
          <w:sz w:val="28"/>
          <w:szCs w:val="28"/>
        </w:rPr>
        <w:t>um outro</w:t>
      </w:r>
      <w:proofErr w:type="gramEnd"/>
      <w:r w:rsidRPr="00A17B04">
        <w:rPr>
          <w:rFonts w:ascii="Times New Roman" w:hAnsi="Times New Roman" w:cs="Times New Roman"/>
          <w:sz w:val="28"/>
          <w:szCs w:val="28"/>
        </w:rPr>
        <w:t xml:space="preserve"> ato de respeito ao direito das partes em se manifestarem nos autos.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A boa-fé processual, o respeito à dignidade humana não passaram </w:t>
      </w:r>
      <w:proofErr w:type="gramStart"/>
      <w:r w:rsidRPr="00A17B04">
        <w:rPr>
          <w:rFonts w:ascii="Times New Roman" w:hAnsi="Times New Roman" w:cs="Times New Roman"/>
          <w:sz w:val="28"/>
          <w:szCs w:val="28"/>
        </w:rPr>
        <w:t>desapercebidos</w:t>
      </w:r>
      <w:proofErr w:type="gramEnd"/>
      <w:r w:rsidRPr="00A17B04">
        <w:rPr>
          <w:rFonts w:ascii="Times New Roman" w:hAnsi="Times New Roman" w:cs="Times New Roman"/>
          <w:sz w:val="28"/>
          <w:szCs w:val="28"/>
        </w:rPr>
        <w:t xml:space="preserve">; atapetam cada passo do processo civil, com </w:t>
      </w:r>
      <w:r w:rsidRPr="00A17B04">
        <w:rPr>
          <w:rFonts w:ascii="Times New Roman" w:hAnsi="Times New Roman" w:cs="Times New Roman"/>
          <w:i/>
          <w:iCs/>
          <w:sz w:val="28"/>
          <w:szCs w:val="28"/>
        </w:rPr>
        <w:t>status</w:t>
      </w:r>
      <w:r w:rsidRPr="00A17B04">
        <w:rPr>
          <w:rFonts w:ascii="Times New Roman" w:hAnsi="Times New Roman" w:cs="Times New Roman"/>
          <w:sz w:val="28"/>
          <w:szCs w:val="28"/>
        </w:rPr>
        <w:t xml:space="preserve"> nobre nesse diploma legal. </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O fato é que o Congresso Nacional entregará à sociedade brasileira o que chamamos de um monumento legislativo em matéria processual. Não temos a pretensão de que isso seja a solução definitiva do problema da sobrecarga de processos, até porque tal patologia não encontra sua cura exclusivamente nas leis, mas, sobretudo, nos valores da própria sociedade.</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Mas – é certo – o novo Código de Processo Civil dará aos indivíduos um processo cidadão, assentado em seguras raízes democráticas e deitado no leito da doutrina mais avançada, e será importante ferramenta na obtenção da duração razoável do processo.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Antes de avançar para o exame da proposição, não podem passar em branco os merecidos elogios e agradecimentos que devem ser rendidos a todos aqueles que, com elevado espírito colaborativo, participaram da tramitação da matéria desde o seu início.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Mesmo sabendo que a citação de nomes pode gerar injustiças por conta de omissões que o pouco espaço para registros escritos impõe, mencionamos alguns célebres juristas e relevantes entidades que atuaram, oficial e extraoficialmente, na construção desse novo Código e em nome de quem todos os demais colaboradores devem sentir-se homenageados.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Deputado Paulo Teixeira, os membros da Comissão de Juristas, criada pelo Ato nº 379, de 2009, do Presidente José Sarney, presidida por um dos ideólogos desse processo, o Ministro do Supremo Tribunal Federal Luiz Fux; e também composta pelos Doutores </w:t>
      </w:r>
      <w:proofErr w:type="spellStart"/>
      <w:r w:rsidRPr="00A17B04">
        <w:rPr>
          <w:rFonts w:ascii="Times New Roman" w:hAnsi="Times New Roman" w:cs="Times New Roman"/>
          <w:sz w:val="28"/>
          <w:szCs w:val="28"/>
        </w:rPr>
        <w:t>Adroaldo</w:t>
      </w:r>
      <w:proofErr w:type="spellEnd"/>
      <w:r w:rsidRPr="00A17B04">
        <w:rPr>
          <w:rFonts w:ascii="Times New Roman" w:hAnsi="Times New Roman" w:cs="Times New Roman"/>
          <w:sz w:val="28"/>
          <w:szCs w:val="28"/>
        </w:rPr>
        <w:t xml:space="preserve"> Furtado Fabrício, Bruno Dantas, hoje Ministro do Tribunal de Contas da União; </w:t>
      </w:r>
      <w:proofErr w:type="spellStart"/>
      <w:r w:rsidRPr="00A17B04">
        <w:rPr>
          <w:rFonts w:ascii="Times New Roman" w:hAnsi="Times New Roman" w:cs="Times New Roman"/>
          <w:sz w:val="28"/>
          <w:szCs w:val="28"/>
        </w:rPr>
        <w:t>Elpídio</w:t>
      </w:r>
      <w:proofErr w:type="spellEnd"/>
      <w:r w:rsidRPr="00A17B04">
        <w:rPr>
          <w:rFonts w:ascii="Times New Roman" w:hAnsi="Times New Roman" w:cs="Times New Roman"/>
          <w:sz w:val="28"/>
          <w:szCs w:val="28"/>
        </w:rPr>
        <w:t xml:space="preserve"> </w:t>
      </w:r>
      <w:proofErr w:type="spellStart"/>
      <w:r w:rsidRPr="00A17B04">
        <w:rPr>
          <w:rFonts w:ascii="Times New Roman" w:hAnsi="Times New Roman" w:cs="Times New Roman"/>
          <w:sz w:val="28"/>
          <w:szCs w:val="28"/>
        </w:rPr>
        <w:t>Donizetti</w:t>
      </w:r>
      <w:proofErr w:type="spellEnd"/>
      <w:r w:rsidRPr="00A17B04">
        <w:rPr>
          <w:rFonts w:ascii="Times New Roman" w:hAnsi="Times New Roman" w:cs="Times New Roman"/>
          <w:sz w:val="28"/>
          <w:szCs w:val="28"/>
        </w:rPr>
        <w:t xml:space="preserve"> Nunes; Humberto Theodoro Júnior, </w:t>
      </w:r>
      <w:proofErr w:type="spellStart"/>
      <w:r w:rsidRPr="00A17B04">
        <w:rPr>
          <w:rFonts w:ascii="Times New Roman" w:hAnsi="Times New Roman" w:cs="Times New Roman"/>
          <w:sz w:val="28"/>
          <w:szCs w:val="28"/>
        </w:rPr>
        <w:t>Jansen</w:t>
      </w:r>
      <w:proofErr w:type="spellEnd"/>
      <w:r w:rsidRPr="00A17B04">
        <w:rPr>
          <w:rFonts w:ascii="Times New Roman" w:hAnsi="Times New Roman" w:cs="Times New Roman"/>
          <w:sz w:val="28"/>
          <w:szCs w:val="28"/>
        </w:rPr>
        <w:t xml:space="preserve"> </w:t>
      </w:r>
      <w:proofErr w:type="spellStart"/>
      <w:r w:rsidRPr="00A17B04">
        <w:rPr>
          <w:rFonts w:ascii="Times New Roman" w:hAnsi="Times New Roman" w:cs="Times New Roman"/>
          <w:sz w:val="28"/>
          <w:szCs w:val="28"/>
        </w:rPr>
        <w:t>Fialho</w:t>
      </w:r>
      <w:proofErr w:type="spellEnd"/>
      <w:r w:rsidRPr="00A17B04">
        <w:rPr>
          <w:rFonts w:ascii="Times New Roman" w:hAnsi="Times New Roman" w:cs="Times New Roman"/>
          <w:sz w:val="28"/>
          <w:szCs w:val="28"/>
        </w:rPr>
        <w:t xml:space="preserve"> de Almeida, José Miguel Garcia Medina, José Roberto dos Santos </w:t>
      </w:r>
      <w:proofErr w:type="spellStart"/>
      <w:r w:rsidRPr="00A17B04">
        <w:rPr>
          <w:rFonts w:ascii="Times New Roman" w:hAnsi="Times New Roman" w:cs="Times New Roman"/>
          <w:sz w:val="28"/>
          <w:szCs w:val="28"/>
        </w:rPr>
        <w:t>Bedaque</w:t>
      </w:r>
      <w:proofErr w:type="spellEnd"/>
      <w:r w:rsidRPr="00A17B04">
        <w:rPr>
          <w:rFonts w:ascii="Times New Roman" w:hAnsi="Times New Roman" w:cs="Times New Roman"/>
          <w:sz w:val="28"/>
          <w:szCs w:val="28"/>
        </w:rPr>
        <w:t xml:space="preserve">, Marcus Vinícius Furtado Coêlho, Presidente da Ordem dos Advogados do Brasil; Paulo César Pinheiro Carneiro; a Professora Teresa Arruda Alvim </w:t>
      </w:r>
      <w:proofErr w:type="spellStart"/>
      <w:r w:rsidRPr="00A17B04">
        <w:rPr>
          <w:rFonts w:ascii="Times New Roman" w:hAnsi="Times New Roman" w:cs="Times New Roman"/>
          <w:sz w:val="28"/>
          <w:szCs w:val="28"/>
        </w:rPr>
        <w:t>Wambier</w:t>
      </w:r>
      <w:proofErr w:type="spellEnd"/>
      <w:r w:rsidRPr="00A17B04">
        <w:rPr>
          <w:rFonts w:ascii="Times New Roman" w:hAnsi="Times New Roman" w:cs="Times New Roman"/>
          <w:sz w:val="28"/>
          <w:szCs w:val="28"/>
        </w:rPr>
        <w:t xml:space="preserve">, entre tantos juristas que, em nome destes, podem-se sentir mencionados e homenageados; os Jurista Alexandre Freire, Antonio Carlos </w:t>
      </w:r>
      <w:proofErr w:type="spellStart"/>
      <w:r w:rsidRPr="00A17B04">
        <w:rPr>
          <w:rFonts w:ascii="Times New Roman" w:hAnsi="Times New Roman" w:cs="Times New Roman"/>
          <w:sz w:val="28"/>
          <w:szCs w:val="28"/>
        </w:rPr>
        <w:t>Marcato</w:t>
      </w:r>
      <w:proofErr w:type="spellEnd"/>
      <w:r w:rsidRPr="00A17B04">
        <w:rPr>
          <w:rFonts w:ascii="Times New Roman" w:hAnsi="Times New Roman" w:cs="Times New Roman"/>
          <w:sz w:val="28"/>
          <w:szCs w:val="28"/>
        </w:rPr>
        <w:t xml:space="preserve">, Arruda Alvim, </w:t>
      </w:r>
      <w:proofErr w:type="spellStart"/>
      <w:r w:rsidRPr="00A17B04">
        <w:rPr>
          <w:rFonts w:ascii="Times New Roman" w:hAnsi="Times New Roman" w:cs="Times New Roman"/>
          <w:sz w:val="28"/>
          <w:szCs w:val="28"/>
        </w:rPr>
        <w:t>Dierle</w:t>
      </w:r>
      <w:proofErr w:type="spellEnd"/>
      <w:r w:rsidRPr="00A17B04">
        <w:rPr>
          <w:rFonts w:ascii="Times New Roman" w:hAnsi="Times New Roman" w:cs="Times New Roman"/>
          <w:sz w:val="28"/>
          <w:szCs w:val="28"/>
        </w:rPr>
        <w:t xml:space="preserve"> Nunes, </w:t>
      </w:r>
      <w:proofErr w:type="spellStart"/>
      <w:r w:rsidRPr="00A17B04">
        <w:rPr>
          <w:rFonts w:ascii="Times New Roman" w:hAnsi="Times New Roman" w:cs="Times New Roman"/>
          <w:sz w:val="28"/>
          <w:szCs w:val="28"/>
        </w:rPr>
        <w:t>Fredie</w:t>
      </w:r>
      <w:proofErr w:type="spellEnd"/>
      <w:r w:rsidRPr="00A17B04">
        <w:rPr>
          <w:rFonts w:ascii="Times New Roman" w:hAnsi="Times New Roman" w:cs="Times New Roman"/>
          <w:sz w:val="28"/>
          <w:szCs w:val="28"/>
        </w:rPr>
        <w:t xml:space="preserve"> Didier, Leonardo Carneiro da Cunha, Luiz Henrique Volpe Camargo e Paulo Henrique dos Santos </w:t>
      </w:r>
      <w:proofErr w:type="spellStart"/>
      <w:r w:rsidRPr="00A17B04">
        <w:rPr>
          <w:rFonts w:ascii="Times New Roman" w:hAnsi="Times New Roman" w:cs="Times New Roman"/>
          <w:sz w:val="28"/>
          <w:szCs w:val="28"/>
        </w:rPr>
        <w:t>Lucon</w:t>
      </w:r>
      <w:proofErr w:type="spellEnd"/>
      <w:r w:rsidRPr="00A17B04">
        <w:rPr>
          <w:rFonts w:ascii="Times New Roman" w:hAnsi="Times New Roman" w:cs="Times New Roman"/>
          <w:sz w:val="28"/>
          <w:szCs w:val="28"/>
        </w:rPr>
        <w:t xml:space="preserve"> são outros Juristas que tiveram importância fundamental na elaboração desse novo Código. Todas essas digitais estão presentes em cada página deste relatório, além da Ordem dos Advogados do Brasil (OAB), a Associação dos Juízes Federais do Brasil (Ajufe), a Associação Paulista de Magistrados (</w:t>
      </w:r>
      <w:proofErr w:type="spellStart"/>
      <w:r w:rsidRPr="00A17B04">
        <w:rPr>
          <w:rFonts w:ascii="Times New Roman" w:hAnsi="Times New Roman" w:cs="Times New Roman"/>
          <w:sz w:val="28"/>
          <w:szCs w:val="28"/>
        </w:rPr>
        <w:t>Apamagis</w:t>
      </w:r>
      <w:proofErr w:type="spellEnd"/>
      <w:r w:rsidRPr="00A17B04">
        <w:rPr>
          <w:rFonts w:ascii="Times New Roman" w:hAnsi="Times New Roman" w:cs="Times New Roman"/>
          <w:sz w:val="28"/>
          <w:szCs w:val="28"/>
        </w:rPr>
        <w:t xml:space="preserve">), a Advocacia-Geral da União (AGU), o Conselho Nacional de Justiça (CNJ), a Confederação </w:t>
      </w:r>
      <w:r w:rsidRPr="00A17B04">
        <w:rPr>
          <w:rFonts w:ascii="Times New Roman" w:hAnsi="Times New Roman" w:cs="Times New Roman"/>
          <w:sz w:val="28"/>
          <w:szCs w:val="28"/>
        </w:rPr>
        <w:lastRenderedPageBreak/>
        <w:t>Nacional da Indústria (CNI), a Federação Nacional dos Oficiais de Justiça do Brasil (</w:t>
      </w:r>
      <w:proofErr w:type="spellStart"/>
      <w:r w:rsidRPr="00A17B04">
        <w:rPr>
          <w:rFonts w:ascii="Times New Roman" w:hAnsi="Times New Roman" w:cs="Times New Roman"/>
          <w:sz w:val="28"/>
          <w:szCs w:val="28"/>
        </w:rPr>
        <w:t>Fenojus</w:t>
      </w:r>
      <w:proofErr w:type="spellEnd"/>
      <w:r w:rsidRPr="00A17B04">
        <w:rPr>
          <w:rFonts w:ascii="Times New Roman" w:hAnsi="Times New Roman" w:cs="Times New Roman"/>
          <w:sz w:val="28"/>
          <w:szCs w:val="28"/>
        </w:rPr>
        <w:t>), o Instituto Brasileiro de Direito de Família (IBDFAM), a Associação de Direito de Família e das Sucessões (ADFAS).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Portanto, após mais de quatro anos de intensos debates legislativos, quer no Senado ou na Câmara dos Deputados, audiências públicas, inúmeras sugestões de juristas e entidades ligadas ao Direito, chega à sua etapa derradeira o projeto do novo Código de Processo Civil.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Dentre as inovações introduzidas pela Câmara dos Deputados, através do seu substitutivo, cuja representação aqui se encontra, Deputado Paulo Teixeira, em nome de quem saúdo os meus colegas Deputados Federais pelo extraordinário trabalho. Quero destacar diversas novas incorporações trazidas pelo substitutivo de V. Exª:</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1. Previsão de honorários de sucumbência para advogados públicos, nos termos de lei a ser editada (art. 86, §19);</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2. Suspensão dos prazos processuais entre 20 de dezembro e 20 de janeiro de cada ano;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3. Estímulo à autocomposição por intermédio da criação de centros judiciários de solução consensual de conflitos;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4. A previsão expressa da tutela antecipada </w:t>
      </w:r>
      <w:proofErr w:type="spellStart"/>
      <w:r w:rsidRPr="00A17B04">
        <w:rPr>
          <w:rFonts w:ascii="Times New Roman" w:hAnsi="Times New Roman" w:cs="Times New Roman"/>
          <w:sz w:val="28"/>
          <w:szCs w:val="28"/>
        </w:rPr>
        <w:t>satisfativa</w:t>
      </w:r>
      <w:proofErr w:type="spellEnd"/>
      <w:r w:rsidRPr="00A17B04">
        <w:rPr>
          <w:rFonts w:ascii="Times New Roman" w:hAnsi="Times New Roman" w:cs="Times New Roman"/>
          <w:sz w:val="28"/>
          <w:szCs w:val="28"/>
        </w:rPr>
        <w:t>, possibilitando a formulação de requerimento de medidas de urgência nesse sentido;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5. A cooperação das partes no saneamento e organização do processo, </w:t>
      </w:r>
      <w:proofErr w:type="spellStart"/>
      <w:r w:rsidRPr="00A17B04">
        <w:rPr>
          <w:rFonts w:ascii="Times New Roman" w:hAnsi="Times New Roman" w:cs="Times New Roman"/>
          <w:sz w:val="28"/>
          <w:szCs w:val="28"/>
        </w:rPr>
        <w:t>conferindo-se-lhes</w:t>
      </w:r>
      <w:proofErr w:type="spellEnd"/>
      <w:r w:rsidRPr="00A17B04">
        <w:rPr>
          <w:rFonts w:ascii="Times New Roman" w:hAnsi="Times New Roman" w:cs="Times New Roman"/>
          <w:sz w:val="28"/>
          <w:szCs w:val="28"/>
        </w:rPr>
        <w:t xml:space="preserve"> o direito de pedir esclarecimentos a respeito do saneamento ou solicitar ajustes, assim como apresentar ao juiz, para homologação, delimitação consensual das questões de fato e de direito sobre as quais recairá a atividade probatória, com a possibilidade de o saneamento ser feito com a cooperação direta das partes, em audiência designada especialmente para esse fim;</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6. A limitação da remessa necessária, que não mais será cabível quando sentença proferida contra a União, os Estados, o Distrito Federal ou os Municípios, ou que tiver julgado procedentes os embargos à execução fiscal;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7. Os regramentos especiais voltados à solução consensual no âmbito das ações de família;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8. A reintrodução da ação monitória, com possibilidade de expedição imediata de mandado de pagamento, de entrega de coisa ou para execução de obrigação de fazer ou de não fazer;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9. A possibilidade de sustentação oral nos tribunais por videoconferência, nos casos em que o advogado tenha escritório em cidade diversa daquela onde esteja sediado o tribunal;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10. A criação do incidente de assunção de competência, quando o julgamento de recurso, de remessa necessária ou de causa de competência originária envolver relevante questão de direito, com grande repercussão social, sem repetição em diversos processos;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11. Maior efetividade das decisões proferidas no âmbito do incidente de resolução de demandas repetitivas, um avanço extraordinário, com a previsão de que, quando esse incidente tiver por objeto questão relativa à prestação de serviço concedido, permitido ou autorizado, o resultado do julgamento seja comunicado ao órgão ou à agência reguladora competente para fiscalização do efetivo cumprimento da decisão por parte dos entes sujeitos a regulação;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12. O fim do agravo de admissão que tenha por exclusiva finalidade reformar a decisão que não tiver admitido recurso extraordinário e</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13. A previsão da Usucapião Administrativa, permitindo, assim, o reconhecimento extrajudicial da Usucapião a ser processado perante o cartório de registro de imóveis.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Em geral, adotamos essas novidades e buscamos aprimorar sua redação dentro dos estritos limites regimentais. Estimulamos as soluções extrajudiciais de impasse como forma de redução dos inchaços do Poder Judiciário.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Há, todavia, aspectos trazidos pelo texto da Câmara que estamos discutindo e haveremos de continuar discutindo, por exemplo, a conversão da ação individual em ação coletiva, e outros interesses do Substitutivo da Câmara dos Deputados que haveremos de continuar discutindo no Congresso Nacional.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Por fim, Sr. Presidente, convém esclarecer que, nesta etapa do processo legislativo, por conta das severas restrições de ordem regimental, compete a esta Casa, tão somente, apreciar o texto do Substitutivo oferecido pela Câmara dos Deputados da seguinte forma: aprová-lo integralmente; rejeitá-lo integralmente com o restabelecimento do texto do Senado; rejeitá-lo parcialmente, com o restabelecimento de texto correlato do Senado; restabelecer o texto do Senado suprimido pela Câmara ou oferecer emenda de redação, sem alteração do mérito.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Calçado nesses parâmetros regimentais e no mais elevado espírito de oferecer à sociedade um instrumento de realização da Justiça no mais avançado que podemos conceber diante do equilíbrio a ser mantido entre a celeridade e a segurança jurídica, oferecemos este parecer.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Encerro a minha fala registrando a minha elevada admiração pelo trabalho da nossa Consultoria Legislativa do Senado Federal.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Quero nominar, nas pessoas dos juristas e Consultores, Carlos Eduardo e Roberto Sampaio e dizer do meu mais agradecido testemunho aos meus anjos da guarda durante esse processo, que, como de costume, uniu todos os esforços e talentos com o nosso objetivo de concluir este vasto trabalho de burilar o presente projeto do novo Código de Processo Civil Cidadão.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Averbo também minhas homenagens à minha laboriosa equipe, a do meu gabinete, na pessoa da Drª Silvia Lígia, que sempre revela inegável dedicação funcional.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Por fim, informo aos nobres Senadores que, no momento do fechamento do relatório, encontramos pequenas falhas redacionais que devem ser tidas por retificadas. São elas: nas fls. 39 e 204, substituir "princípios" por "normas", no texto do art. 1º, por uma questão de coerência; na fl. 172, substituir "§5º" por "§3º" na remissão feita ao "§4º" do art. 994 do substitutivo da Câmara dos Deputados – trata-se de uma mera retificação redacional para atualizar a remissão –; na fl. 176, supressão do Capítulo 2.3.2.221, porque a alteração nele contida já está presente no Capítulo 2.3.2.214; na fl. 177, supressão do Capítulo 2.3.2.222, visto que, na discussão com juristas acerca das propostas recebidas, verificamos que inexistiam problemas na aplicação do incidente de resolução de demandas repetitivas aos Juizados Especiais – o relatório não rejeitou essa opção do substitutivo da Câmara; não há inconstitucionalidade alguma na extensão dessa aplicação das demandas repetitivas aos Juizados Especiais, porque os tribunais locais e regionais possuem competência para dizer o direito nos Estados e nas Regiões –; na fl. 487, atualizar a numeração dos incisos no art. 295; na fl. 511, incluir a alínea "a" no art. 999 no substitutivo da Câmara dos Deputados.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São 1070 artigos. O filho está para nascer!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Muito obrigado a todos.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 xml:space="preserve">(José Pimentel. Bloco Apoio Governo/PT - CE) – Quero parabenizar o nosso Senador Vital do Rêgo </w:t>
      </w:r>
      <w:r w:rsidRPr="00A17B04">
        <w:rPr>
          <w:rFonts w:ascii="Times New Roman" w:hAnsi="Times New Roman" w:cs="Times New Roman"/>
          <w:sz w:val="28"/>
          <w:szCs w:val="28"/>
        </w:rPr>
        <w:lastRenderedPageBreak/>
        <w:t>pela qualidade e pelo conteúdo do seu relatório. Foi feita uma síntese de mais de...</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VITAL DO RÊGO </w:t>
      </w:r>
      <w:r w:rsidRPr="00A17B04">
        <w:rPr>
          <w:rFonts w:ascii="Times New Roman" w:hAnsi="Times New Roman" w:cs="Times New Roman"/>
          <w:sz w:val="28"/>
          <w:szCs w:val="28"/>
        </w:rPr>
        <w:t>(Bloco Maioria/PMDB - PB) – Quero passar às mãos de V. Exª o relatório completo, com todos os arrazoados, todas as emendas, o comentário de todas as emendas atendidas e não atendidas.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Agradeço o recebimento.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Foi dado como lido todo o relatório.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Eu queria registrar que todas </w:t>
      </w:r>
      <w:proofErr w:type="gramStart"/>
      <w:r w:rsidRPr="00A17B04">
        <w:rPr>
          <w:rFonts w:ascii="Times New Roman" w:hAnsi="Times New Roman" w:cs="Times New Roman"/>
          <w:sz w:val="28"/>
          <w:szCs w:val="28"/>
        </w:rPr>
        <w:t>as</w:t>
      </w:r>
      <w:proofErr w:type="gramEnd"/>
      <w:r w:rsidRPr="00A17B04">
        <w:rPr>
          <w:rFonts w:ascii="Times New Roman" w:hAnsi="Times New Roman" w:cs="Times New Roman"/>
          <w:sz w:val="28"/>
          <w:szCs w:val="28"/>
        </w:rPr>
        <w:t xml:space="preserve"> vezes em que, nesta Casa, seja na Câmara, seja no Senado Federal, nós queremos ter a conclusão de um processo muito trabalhoso, temos alguns Congressistas que têm essas características, e são aqueles que têm mais demanda. Todas </w:t>
      </w:r>
      <w:proofErr w:type="gramStart"/>
      <w:r w:rsidRPr="00A17B04">
        <w:rPr>
          <w:rFonts w:ascii="Times New Roman" w:hAnsi="Times New Roman" w:cs="Times New Roman"/>
          <w:sz w:val="28"/>
          <w:szCs w:val="28"/>
        </w:rPr>
        <w:t>as</w:t>
      </w:r>
      <w:proofErr w:type="gramEnd"/>
      <w:r w:rsidRPr="00A17B04">
        <w:rPr>
          <w:rFonts w:ascii="Times New Roman" w:hAnsi="Times New Roman" w:cs="Times New Roman"/>
          <w:sz w:val="28"/>
          <w:szCs w:val="28"/>
        </w:rPr>
        <w:t xml:space="preserve"> vezes em que se quer dar conta, como foi feito na Câmara Federal, com Paulo Teixeira sendo o nosso Relator; aqui no Senado, Vital do Rêgo também cumpriu essa tarefa. Exatamente por isso, nosso Vital, em nome dos nossos Congressistas, quero parabenizá-lo pela condução dos trabalhos, pela capacidade de ouvir, tal qual Paulo Teixeira, na Câmara. É evidente que lá tivemos um pouco mais de trabalho, por conta do aprimoramento do conteúdo que tinha sido aprovado aqui no Senado Federal em 2010. E, agora, o nosso nobre companheiro faz o arremate conclusivo desse processo.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Quero passar a palavra para o nosso Deputado Paulo Teixeira, para que ele possa fazer as suas considerações e, em seguida, para os demais pares, registrando que a Mesa vai conceder vista coletiva. Portanto, não vamos encerrar a discussão hoje. E, na próxima quinta-feira, às 9h30, espero que, com as bênçãos do Padre Cícero e do nosso Criador, possamos concluir a discussão e votar, até porque o nosso Relator vai assumir outra tarefa, ainda, se for possível, neste final de 2014, e nós queremos reservar terça e quarta-feira para fazer toda a parte regimental, para que possa o seu nome ir à Câmara e, de lá, para o Tribunal de Contas da União, com muito louvor e muita competência.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Tem a palavra o nosso Deputado Paulo Teixeira.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Bom dia, Presidente José Pimentel; bom dia, Senador Vital do Rêgo, Relator deste importante trabalho aqui no Senado e meu amigo, com quem pude compartilhar momentos importantes aqui no Congresso Nacional; quero cumprimentar também os demais Senadores e todos que acompanham esta reunião.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 xml:space="preserve">Inicialmente, quero parabenizá-lo, Senador Vital do Rêgo Filho, pela entrega do seu relatório, porque V. Exª é um Senador assoberbado, mas que tem conseguido realizar os trabalhos que lhe são propostos. Assim, quero parabenizá-lo. O senhor deu notícia ontem desse relatório, entregou-o hoje e o leu. Portanto, parabenizo-o </w:t>
      </w:r>
      <w:proofErr w:type="gramStart"/>
      <w:r w:rsidRPr="00A17B04">
        <w:rPr>
          <w:rFonts w:ascii="Times New Roman" w:hAnsi="Times New Roman" w:cs="Times New Roman"/>
          <w:sz w:val="28"/>
          <w:szCs w:val="28"/>
        </w:rPr>
        <w:t>porque</w:t>
      </w:r>
      <w:proofErr w:type="gramEnd"/>
      <w:r w:rsidRPr="00A17B04">
        <w:rPr>
          <w:rFonts w:ascii="Times New Roman" w:hAnsi="Times New Roman" w:cs="Times New Roman"/>
          <w:sz w:val="28"/>
          <w:szCs w:val="28"/>
        </w:rPr>
        <w:t xml:space="preserve"> sei que isso demanda uma articulação muito grande, demanda uma dedicação, demanda uma forte concentração.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Em segundo lugar, pelo conhecimento que V. Exª deu do relatório, V. Exª manteve muitas conquistas que esse processo proporcionou. Isto é, V. Exª relatou inúmeras conquistas que, na minha forma de ver, vão ajudar muito o Poder Judiciário. Nós podemos, depois, refletir sobre a aplicação do Código de Processo Civil, mas creio eu que nós estamos dando aqui contribuições muito expressivas para o avanço do novo Código de Processo Civil.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Em terceiro lugar, quero aqui dizer que nós conseguimos fazer, na Câmara, um processo muito rico. Foram três anos de debates, de construções com a sociedade; e, no processo, no Senado, nós temos um tempo muito apertado para análise do seu relatório. O Senador José Pimentel disse-me, ontem, que o objetivo era vista coletiva hoje e votar na quinta-feira que vem.</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O que eu queria trazer para reflexão de V. Exª e também do Senador José Pimentel é que, tendo em vista a missão que V. Exª vai assumir proximamente, missão nobre e que torço para que V. Exª consiga a indicação, eu também vou à sua posse...</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Aqui no Senado é candidato único.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É candidato único? Então, não tem jeito. Portanto, é certo que V. Exª vai cumprir nova missão. Mas o que eu queria pedir é, sem interferir nesse calendário apertado, se a Comissão concordaria com um debate entre terça e quinta-feira. Por quê? Porque eu creio que esse debate tenha um único objetivo: o de, num estudo mais minucioso do relatório, apontar eventuais questões que, no entendimento de V. Exªs poderiam aperfeiçoar o projeto. O que quero dizer é que, se a gente puder, entre terça e quinta-feira ou na quarta, possivelmente, ter uma pequena reunião, nós podemos fazer uma avaliação desse projeto. Isso porque eu gostaria de apontar uma omissão aqui, que não é com V. Exª, é com o grupo de juristas que trabalhou.</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 xml:space="preserve">Existe hoje um problema na Justiça brasileira, que é o seguinte: quando o juiz se depara com uma causa individual, um autor de uma causa, que propõe uma ação individual, e o juiz se depara com o seguinte fato: essa ação aqui tem uma repercussão para além daquela pessoa. Por exemplo, um acionista de uma empresa que quer anular uma assembleia, e o juiz se depara: "Bom, mas isso não é um direito só daquele acionista; ele diz respeito ao conjunto dos acionistas". Ou uma pessoa que se depara com um problema de uma poluição, seja do ar ou de um córrego, e um autor individual propõe uma ação e o juiz se depara com um interesse coletivo. Nós tínhamos proposto uma ação de conversão daquela ação individual numa ação coletiva e o grupo de juristas, não consensualmente – </w:t>
      </w:r>
      <w:proofErr w:type="gramStart"/>
      <w:r w:rsidRPr="00A17B04">
        <w:rPr>
          <w:rFonts w:ascii="Times New Roman" w:hAnsi="Times New Roman" w:cs="Times New Roman"/>
          <w:sz w:val="28"/>
          <w:szCs w:val="28"/>
        </w:rPr>
        <w:t>na minha opinião</w:t>
      </w:r>
      <w:proofErr w:type="gramEnd"/>
      <w:r w:rsidRPr="00A17B04">
        <w:rPr>
          <w:rFonts w:ascii="Times New Roman" w:hAnsi="Times New Roman" w:cs="Times New Roman"/>
          <w:sz w:val="28"/>
          <w:szCs w:val="28"/>
        </w:rPr>
        <w:t>, prevaleceu uma visão ainda do processo individualista –, retirou esse instrumento da Câmara.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Esse é só um tema. Deve haver outros temas, dois ou três, que nós queríamos levar à reflexão. Levar a essa reflexão informalmente nós não temos conseguido, nós não temos conseguido reunir o conjunto das pessoas num momento que o Senado está vivendo, muito intenso, de fim de ano – não é? –, e também face à nomeação de V. Exª, Relator deste Código, para o Tribunal de Contas da União.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Então, o que eu peço? Eu gostaria de pedir, se fosse possível, um momento, na quarta-feira, para que nós pudéssemos oferecer essas reflexões à Comissão e ao conjunto dos Senadores para que, na quinta-feira, pelo menos, na votação, os Srs. Senadores pudessem ter a dimensão do que ficou de fora, para fazer a opção final.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Portanto, o que eu quero solicitar é se nós poderíamos ter um momento formal na quarta-feira, que nós fizéssemos o estudo do relatório, que, com certeza, é um relatório muito bem estudado, para que V. Exª pudesse ter, sob o nosso juízo, o que de importante tenha sido alterado ou tenha sido retirado, para que os Srs. Senadores pudessem ter essa consciência: "Olha, esse instrumento foi retirado; ele é bom ou ele é ruim".</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Enfim, o que eu queria é dar uma contribuição. Não tenho nenhuma crítica, até porque eu não posso fazer aquela postura de não li e não gostei. Está certo? (</w:t>
      </w:r>
      <w:r w:rsidRPr="00A17B04">
        <w:rPr>
          <w:rFonts w:ascii="Times New Roman" w:hAnsi="Times New Roman" w:cs="Times New Roman"/>
          <w:i/>
          <w:iCs/>
          <w:sz w:val="28"/>
          <w:szCs w:val="28"/>
        </w:rPr>
        <w:t>Risos.</w:t>
      </w:r>
      <w:r w:rsidRPr="00A17B04">
        <w:rPr>
          <w:rFonts w:ascii="Times New Roman" w:hAnsi="Times New Roman" w:cs="Times New Roman"/>
          <w:sz w:val="28"/>
          <w:szCs w:val="28"/>
        </w:rPr>
        <w:t>)</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Eu tenho que ler e fazer uma avaliação profunda, para que esse processo que os juristas contribuíram e toda a comissão técnica contribuiu pudesse ter uma avaliação de natureza política de por que aqueles instrumentos foram colocados e, eventualmente, por que foram modificados e por que foram retirados.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Então, essa é a contribuição que quero dar para o processo até quinta-feira, sem mudar o cronograma proposto por V. Exªs, que têm um objetivo: aprovar, ainda na presença do Senador Vital do Rêgo Filho no Senado Federal, o novo Código de Processo Civil.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Portanto, quero parabenizá-lo pelo árduo trabalho, pela sua dedicação, pela sua capacidade de trabalhar duro. Certamente sua passagem no Senado vai ser vista como aquela de alguém que trabalhou intensamente, duramente, fortemente. E quero dar essa contribuição apenas por conta de um processo que possa ser, nessa reta final, aperfeiçoado no cronograma proposto por V. Exªs. Eu não estou querendo mexer, atrapalhar e fazer uma condição diferente. Se for impossível, estaremos quinta-feira aqui para acompanhar a presença. Mas rogo se podíamos ainda ter esse momento na própria terça ou na própria quarta-feira, que permitisse ainda uma reflexão que visa apenas ajudar a aperfeiçoar o processo legislativo.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Agradeço as menções. Agradeço também todo o carinho que V. Exª teve para conosco e espero fazer em forma de homenagem no momento em que a aprovação se verificar ou na oportunidade que tiver tanto na Câmara quanto no Senado.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Muito obrigado.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Deputado Paulo Teixeira, nós estamos iniciando a discussão hoje, vamos suspender e retomar na quinta-feira a discussão, e espero concluí-la na quinta-feira. Portanto, temos um período razoável para acolher uma série de sugestões, uma série de itens, e o nosso Relator está aberto para esse debate, mas nós temos uma questão de calendário. Na terça-feira, está sendo reservado sessão no Congresso Nacional para votar vetos e votar trinta e poucos créditos suplementares. Então, na terça-feira, nós deveremos entrar pela noite nessa agenda que está começando. A previsão é meia-noite, ou seja, chegando e já entrando todos nesse debate. Na quarta-feira, nós temos três reuniões: da CPMI, duas, e, da CPI, uma, em que o nosso Relator é o Presidente e eu sou o Relator de uma delas, e vamos ter, além de ouvi-lo nesse período aí de terça, na quarta, esperamos votá-lo em Plenário.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Então, as agendas no final do ano ficam muito apertadas. Isso não tem nenhum prejuízo de ter um diálogo, sem ser audiência pública, em um determinado momento, com as sugestões, e, na quinta-feira, nós faríamos o aprimoramento das sugestões, das adequações que forem necessárias e que o Plenário vier acordar.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lastRenderedPageBreak/>
        <w:t xml:space="preserve">O SR. PAULO TEIXEIRA </w:t>
      </w:r>
      <w:r w:rsidRPr="00A17B04">
        <w:rPr>
          <w:rFonts w:ascii="Times New Roman" w:hAnsi="Times New Roman" w:cs="Times New Roman"/>
          <w:sz w:val="28"/>
          <w:szCs w:val="28"/>
        </w:rPr>
        <w:t>(PT - SP) – Senador José Pimentel, apenas perguntar quando poderia ser esse diálogo? É algo que estou procurando, assim, pessoalmente, tenho procurado intensamente, e sei que não é por dificuldade de vontade política, mas de calendário. Apenas se pudessem, porque, como depende de mobilizar gente do Brasil inteirinho, três, quatro, cinco pessoas que viriam de vários lugares...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Pode ser na terça-feira, às 14 horas?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Pode, pode. Eu tenho uma reunião com o Presidente às 15, porque ele vai fazer uma sessão igual lá, às 15 horas, na terça.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Lá em São Paulo?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Não, aqui. Aqui na Câmara.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Às 14 horas. Está bom.</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E se nós fizéssemos uma reunião almoço?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Pode ser na quarta essa reunião almoço?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Tem CPI. Tem três CPIs na quarta, três reuniões. É melhor ...</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Na tarde da quarta... Não tem em nenhum momento?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Pode ser.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VITAL DO RÊGO </w:t>
      </w:r>
      <w:r w:rsidRPr="00A17B04">
        <w:rPr>
          <w:rFonts w:ascii="Times New Roman" w:hAnsi="Times New Roman" w:cs="Times New Roman"/>
          <w:sz w:val="28"/>
          <w:szCs w:val="28"/>
        </w:rPr>
        <w:t xml:space="preserve">(Bloco Maioria/PMDB - PB) – </w:t>
      </w:r>
      <w:r w:rsidRPr="00A17B04">
        <w:rPr>
          <w:rFonts w:ascii="Times New Roman" w:hAnsi="Times New Roman" w:cs="Times New Roman"/>
          <w:i/>
          <w:iCs/>
          <w:sz w:val="28"/>
          <w:szCs w:val="28"/>
        </w:rPr>
        <w:t xml:space="preserve">(Fora do microfone.) </w:t>
      </w:r>
      <w:r w:rsidRPr="00A17B04">
        <w:rPr>
          <w:rFonts w:ascii="Times New Roman" w:hAnsi="Times New Roman" w:cs="Times New Roman"/>
          <w:sz w:val="28"/>
          <w:szCs w:val="28"/>
        </w:rPr>
        <w:t>– Tem CPMI às 14 horas e 30 minutos.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Às 14 horas na quarta está bom?</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Tem CPMI às 14 horas e 30 minutos.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Depois da CPMI.</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A que horas seria? Às 16?</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Eu acho que... Vamos marcar...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lastRenderedPageBreak/>
        <w:t xml:space="preserve">O SR. VITAL DO RÊGO </w:t>
      </w:r>
      <w:r w:rsidRPr="00A17B04">
        <w:rPr>
          <w:rFonts w:ascii="Times New Roman" w:hAnsi="Times New Roman" w:cs="Times New Roman"/>
          <w:sz w:val="28"/>
          <w:szCs w:val="28"/>
        </w:rPr>
        <w:t xml:space="preserve">(Bloco Maioria/PMDB - PB) – </w:t>
      </w:r>
      <w:r w:rsidRPr="00A17B04">
        <w:rPr>
          <w:rFonts w:ascii="Times New Roman" w:hAnsi="Times New Roman" w:cs="Times New Roman"/>
          <w:i/>
          <w:iCs/>
          <w:sz w:val="28"/>
          <w:szCs w:val="28"/>
        </w:rPr>
        <w:t>(Fora do microfone.)</w:t>
      </w:r>
      <w:r w:rsidRPr="00A17B04">
        <w:rPr>
          <w:rFonts w:ascii="Times New Roman" w:hAnsi="Times New Roman" w:cs="Times New Roman"/>
          <w:sz w:val="28"/>
          <w:szCs w:val="28"/>
        </w:rPr>
        <w:t xml:space="preserve"> – Depois da CPMI. Ninguém sabe a hora que termina. </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Depois da CPMI, onde seria?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VITAL DO RÊGO </w:t>
      </w:r>
      <w:r w:rsidRPr="00A17B04">
        <w:rPr>
          <w:rFonts w:ascii="Times New Roman" w:hAnsi="Times New Roman" w:cs="Times New Roman"/>
          <w:sz w:val="28"/>
          <w:szCs w:val="28"/>
        </w:rPr>
        <w:t xml:space="preserve">(Bloco Maioria/PMDB - PB) – </w:t>
      </w:r>
      <w:r w:rsidRPr="00A17B04">
        <w:rPr>
          <w:rFonts w:ascii="Times New Roman" w:hAnsi="Times New Roman" w:cs="Times New Roman"/>
          <w:i/>
          <w:iCs/>
          <w:sz w:val="28"/>
          <w:szCs w:val="28"/>
        </w:rPr>
        <w:t xml:space="preserve">(Fora do microfone.) </w:t>
      </w:r>
      <w:r w:rsidRPr="00A17B04">
        <w:rPr>
          <w:rFonts w:ascii="Times New Roman" w:hAnsi="Times New Roman" w:cs="Times New Roman"/>
          <w:sz w:val="28"/>
          <w:szCs w:val="28"/>
        </w:rPr>
        <w:t>– Aqui.</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Aqui? Tá bom. Aqui no plenário...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Se estiver ocupado aqui, nós faremos na sala de apoio.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Vamos marcar na Liderança do Governo do Senado, que tem um espaço melhor.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Liderança do Governo do Senado, às 16 horas.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Eu vou marcar, porque a CPMI começa às 14h30 – não é isso? –, então eu vou marcar às 15h30 para todo mundo esperar, porque eu vou chamar pessoas e chamar um ou dois Deputados.</w:t>
      </w:r>
    </w:p>
    <w:p w:rsidR="00A17B04" w:rsidRPr="00A17B04" w:rsidRDefault="00A17B04" w:rsidP="00A17B04">
      <w:pPr>
        <w:pStyle w:val="Normal-Escriba"/>
        <w:rPr>
          <w:rFonts w:ascii="Times New Roman" w:hAnsi="Times New Roman" w:cs="Times New Roman"/>
          <w:sz w:val="28"/>
          <w:szCs w:val="28"/>
        </w:rPr>
      </w:pP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Mas deixo claro que pode haver uma pequena tolerância.</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Tá bom.</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...porque vai depender do ambiente lá da CPMI.</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Então, fica marcado esse diálogo quarta-feira a partir das 15h30, na Liderança do Governo do Senado Federal.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PAULO TEIXEIRA </w:t>
      </w:r>
      <w:r w:rsidRPr="00A17B04">
        <w:rPr>
          <w:rFonts w:ascii="Times New Roman" w:hAnsi="Times New Roman" w:cs="Times New Roman"/>
          <w:sz w:val="28"/>
          <w:szCs w:val="28"/>
        </w:rPr>
        <w:t>(PT - SP) – Muito obrigado, Senador Pimentel.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Muito obrigado, Senador Vital do Rêgo.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Com a palavra o Senador Anibal Diniz.</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ANIBAL DINIZ </w:t>
      </w:r>
      <w:r w:rsidRPr="00A17B04">
        <w:rPr>
          <w:rFonts w:ascii="Times New Roman" w:hAnsi="Times New Roman" w:cs="Times New Roman"/>
          <w:sz w:val="28"/>
          <w:szCs w:val="28"/>
        </w:rPr>
        <w:t>(Bloco Apoio Governo/PT - AC) – Obrigado.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 xml:space="preserve">Sr. Presidente, Senador José Pimentel, Sr. Relator, Senador Vital do Rêgo, Deputado Paulo Teixeira, demais Parlamentares aqui presente, eu gostaria, Senador Vital, de cumprimentá-lo e, ao mesmo tempo, falar do meu orgulho de ter convivido com V. Exª, digamos, tão </w:t>
      </w:r>
      <w:r w:rsidRPr="00A17B04">
        <w:rPr>
          <w:rFonts w:ascii="Times New Roman" w:hAnsi="Times New Roman" w:cs="Times New Roman"/>
          <w:sz w:val="28"/>
          <w:szCs w:val="28"/>
        </w:rPr>
        <w:lastRenderedPageBreak/>
        <w:t>intensamente nesses últimos dois anos, na condição de Vice-Presidente da Comissão de Constituição, Justiça e Cidadania, de que V. Exª é o Presidente. Devo dizer que aprendi muito nesse período, exatamente por conviver com uma pessoa tão dedicada, tão capaz de fazer o calendário se tornar sempre possível, porque está sempre realizando muitas coisas e nem por isso a nossa pauta da CCJ fica encalhada. Ela está sempre avançando e avançando a passos largos. A produção na CCJ tem sido muito intensa na gestão de V. Exª. E esse relatório, ora lido por V. Exª, é mais uma prova da eficiência e da versatilidade da competência de V. Exª.</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Então, eu quero aqui cumprimentá-lo.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Não tive oportunidade de ler o relatório. Estou entrando hoje nesta Comissão, mas fico na obrigação de cumprimentá-lo por isso e dizer que, da mesma forma como V. Exª se portou ao longo da sua vida pública tanto como Deputado quanto agora como Senador certamente terá também muito sucesso na sua nova missão. E eu fico na total torcida, pedindo a Deus bênçãos infinitas sobre a sua vida, para que possa continuar prestando bem o seu serviço e tendo o reconhecimento do povo brasileiro como tem a partir dessa sua ação aqui no Senado.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Então, parabéns e vamos em frente.</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VITAL DO RÊGO </w:t>
      </w:r>
      <w:r w:rsidRPr="00A17B04">
        <w:rPr>
          <w:rFonts w:ascii="Times New Roman" w:hAnsi="Times New Roman" w:cs="Times New Roman"/>
          <w:sz w:val="28"/>
          <w:szCs w:val="28"/>
        </w:rPr>
        <w:t xml:space="preserve">(Bloco Maioria/PMDB - PB) – </w:t>
      </w:r>
      <w:r w:rsidRPr="00A17B04">
        <w:rPr>
          <w:rFonts w:ascii="Times New Roman" w:hAnsi="Times New Roman" w:cs="Times New Roman"/>
          <w:i/>
          <w:iCs/>
          <w:sz w:val="28"/>
          <w:szCs w:val="28"/>
        </w:rPr>
        <w:t>(Fora do microfone.)</w:t>
      </w:r>
      <w:r w:rsidRPr="00A17B04">
        <w:rPr>
          <w:rFonts w:ascii="Times New Roman" w:hAnsi="Times New Roman" w:cs="Times New Roman"/>
          <w:sz w:val="28"/>
          <w:szCs w:val="28"/>
        </w:rPr>
        <w:t xml:space="preserve"> Obrigado. </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Devolvo a palavra para o nosso Relator.</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VITAL DO RÊGO </w:t>
      </w:r>
      <w:r w:rsidRPr="00A17B04">
        <w:rPr>
          <w:rFonts w:ascii="Times New Roman" w:hAnsi="Times New Roman" w:cs="Times New Roman"/>
          <w:sz w:val="28"/>
          <w:szCs w:val="28"/>
        </w:rPr>
        <w:t>(Bloco Maioria/PMDB - PB) – Sr. Presidente, meus caros colegas Senadores, meu caro Deputado Paulo Teixeira, palavras derradeiras de agradecimento pelas manifestações de carinho e de solidariedade, todas suspeitas em razão da amizade que nos une. Eu e Paulo marchamos juntos em diversas missões como membros da Câmara dos Deputados, eu tive esse prazer, e aí nasceu uma amizade que supera os limites partidários e as conveniências políticas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Com os meus colegas de Parlamento, no Senado, uma relação diária. Essa nossa agenda não é apenas a minha agenda, é a agenda de todos nós, Senador Pimentel, Senador Anibal, Senador João Durval, são agendas que nos acumulam de trabalho, tarefas e desafios que nós, pela impetuosidade do nosso espírito e pela força dos nossos compromissos políticos assumidos em cada um dos Estados que representamos, fazem com que tenhamos sempre a necessidade de estarmos em dia com as obrigações.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lastRenderedPageBreak/>
        <w:t>Eu disse que muito desse sucesso que o Governo tem hoje à frente de resultados com comissões especiais é, sem dúvida alguma, ação do Presidente Pimentel, na condição de Líder do Governo.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Posso testemunhar, Senador Anibal, que nossa relação pessoal e nossa relação institucional à frente da Comissão de Comissão, Justiça e Cidadania nos dão o direito de, ao deitarmos , no final do dia termos a certeza do dever cumprido.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Eu não consegui fazer sozinho essa tarefa. Pelo contrário. Eu tive um Vice-Presidente que me substituiu em todos os momentos em que a pauta da CCJ se achava necessitando da presença da Presidência para tocar com celeridade e eficiência. A sua presença é muito, muito querida por todos nós. O senhor soube, ao longo destes quatro anos em que convivemos, granjear, convergir em torno de si amizades que serão eternas.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Muito obrigado a todos.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Fica marcado para quarta-feira o nosso encontro e, na quinta-feira, o final deste processo, para que possamos ir todos juntos ao plenário.</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Quero manifestar, Sr. Presidente, um compromisso que o Presidente da Casa, Senador Renan Calheiros, tem com este assunto. Este assunto surgiu pelas mãos de um homem ao qual vamos prestar uma homenagem especial: o Presidente José Sarney, que está nos deixando e constituiu a Comissão de Juristas do Senado, para que pudéssemos ter aqui um projeto desta magnitude. E agora, sob a Presidência do Senador Renan Calheiros, S. Exª quer encerrar este ano com a última votação emblemática deste ano, o nascimento do Código de Processo Civil Cidadão, para orgulho e honra do Congresso Nacional.</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b/>
          <w:bCs/>
          <w:sz w:val="28"/>
          <w:szCs w:val="28"/>
        </w:rPr>
        <w:t xml:space="preserve">O SR. PRESIDENTE </w:t>
      </w:r>
      <w:r w:rsidRPr="00A17B04">
        <w:rPr>
          <w:rFonts w:ascii="Times New Roman" w:hAnsi="Times New Roman" w:cs="Times New Roman"/>
          <w:sz w:val="28"/>
          <w:szCs w:val="28"/>
        </w:rPr>
        <w:t>(José Pimentel. Bloco Apoio Governo/PT - CE) – Nada mais havendo a tratar, agradeço a presença de todos, convidando-os para a próxima reunião a realizar-se no dia 4 de dezembro de 2014, às 9 horas e 30 minutos.</w:t>
      </w:r>
    </w:p>
    <w:p w:rsidR="00A17B04" w:rsidRP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Declaro suspensas esta reunião e a discussão da presente reunião. Portanto, dia 4 para dar continuidade à discussão da matéria e, se a encerrarmos, procedermos à votação da matéria.</w:t>
      </w:r>
    </w:p>
    <w:p w:rsidR="00A17B04" w:rsidRDefault="00A17B04" w:rsidP="00A17B04">
      <w:pPr>
        <w:pStyle w:val="Normal-Escriba"/>
        <w:rPr>
          <w:rFonts w:ascii="Times New Roman" w:hAnsi="Times New Roman" w:cs="Times New Roman"/>
          <w:sz w:val="28"/>
          <w:szCs w:val="28"/>
        </w:rPr>
      </w:pPr>
      <w:r w:rsidRPr="00A17B04">
        <w:rPr>
          <w:rFonts w:ascii="Times New Roman" w:hAnsi="Times New Roman" w:cs="Times New Roman"/>
          <w:sz w:val="28"/>
          <w:szCs w:val="28"/>
        </w:rPr>
        <w:t>Muito obrigado.</w:t>
      </w:r>
    </w:p>
    <w:p w:rsidR="00A17B04" w:rsidRPr="008B7C94" w:rsidRDefault="00A17B04" w:rsidP="008B7C94">
      <w:pPr>
        <w:pStyle w:val="Anotacao-Escriba"/>
        <w:jc w:val="center"/>
        <w:rPr>
          <w:rFonts w:ascii="Times New Roman" w:hAnsi="Times New Roman" w:cs="Times New Roman"/>
          <w:i/>
          <w:iCs/>
          <w:sz w:val="26"/>
          <w:szCs w:val="26"/>
        </w:rPr>
      </w:pPr>
      <w:r w:rsidRPr="008B7C94">
        <w:rPr>
          <w:rFonts w:ascii="Times New Roman" w:hAnsi="Times New Roman" w:cs="Times New Roman"/>
          <w:sz w:val="26"/>
          <w:szCs w:val="26"/>
        </w:rPr>
        <w:t>(</w:t>
      </w:r>
      <w:r w:rsidRPr="008B7C94">
        <w:rPr>
          <w:rFonts w:ascii="Times New Roman" w:hAnsi="Times New Roman" w:cs="Times New Roman"/>
          <w:i/>
          <w:iCs/>
          <w:sz w:val="26"/>
          <w:szCs w:val="26"/>
        </w:rPr>
        <w:t>Iniciada às 10 horas e 08 minutos, a reunião é suspensa às 10 horas e 48</w:t>
      </w:r>
    </w:p>
    <w:p w:rsidR="00A17B04" w:rsidRDefault="00A17B04" w:rsidP="008B7C94">
      <w:pPr>
        <w:pStyle w:val="Anotacao-Escriba"/>
        <w:jc w:val="center"/>
        <w:rPr>
          <w:rFonts w:ascii="Times New Roman" w:hAnsi="Times New Roman" w:cs="Times New Roman"/>
          <w:sz w:val="28"/>
          <w:szCs w:val="28"/>
        </w:rPr>
      </w:pPr>
      <w:r w:rsidRPr="008B7C94">
        <w:rPr>
          <w:rFonts w:ascii="Times New Roman" w:hAnsi="Times New Roman" w:cs="Times New Roman"/>
          <w:i/>
          <w:iCs/>
          <w:sz w:val="26"/>
          <w:szCs w:val="26"/>
        </w:rPr>
        <w:t>minutos.</w:t>
      </w:r>
      <w:r w:rsidRPr="008B7C94">
        <w:rPr>
          <w:rFonts w:ascii="Times New Roman" w:hAnsi="Times New Roman" w:cs="Times New Roman"/>
          <w:sz w:val="26"/>
          <w:szCs w:val="26"/>
        </w:rPr>
        <w:t>)</w:t>
      </w:r>
    </w:p>
    <w:p w:rsidR="00EB681A" w:rsidRPr="008B7C94" w:rsidRDefault="00EB681A" w:rsidP="00EB681A">
      <w:pPr>
        <w:jc w:val="both"/>
        <w:rPr>
          <w:sz w:val="28"/>
          <w:szCs w:val="28"/>
        </w:rPr>
      </w:pPr>
      <w:r w:rsidRPr="00F12D9C">
        <w:rPr>
          <w:rFonts w:eastAsia="Calibri"/>
          <w:sz w:val="28"/>
          <w:szCs w:val="28"/>
          <w:lang w:eastAsia="en-US"/>
        </w:rPr>
        <w:t>O</w:t>
      </w:r>
      <w:r w:rsidRPr="00F12D9C">
        <w:rPr>
          <w:b/>
          <w:bCs/>
          <w:sz w:val="28"/>
          <w:szCs w:val="28"/>
        </w:rPr>
        <w:t xml:space="preserve"> SR. PRESIDENTE</w:t>
      </w:r>
      <w:r w:rsidRPr="008B7C94">
        <w:rPr>
          <w:b/>
          <w:bCs/>
          <w:sz w:val="28"/>
          <w:szCs w:val="28"/>
        </w:rPr>
        <w:t> </w:t>
      </w:r>
      <w:r w:rsidRPr="00F12D9C">
        <w:rPr>
          <w:sz w:val="28"/>
          <w:szCs w:val="28"/>
        </w:rPr>
        <w:t xml:space="preserve">(José Pimentel. Bloco Apoio Governo/PT - CE) – Havendo número regimental, dou continuidade à 3ª Reunião da Comissão Temporária destinada a estudar o Substitutivo da Câmara ao Projeto de Lei </w:t>
      </w:r>
      <w:r w:rsidRPr="00F12D9C">
        <w:rPr>
          <w:sz w:val="28"/>
          <w:szCs w:val="28"/>
        </w:rPr>
        <w:lastRenderedPageBreak/>
        <w:t>do Senado nº 166, de 2010, que reforma o Código de Processo Civil.</w:t>
      </w:r>
      <w:r w:rsidRPr="008B7C94">
        <w:rPr>
          <w:sz w:val="28"/>
          <w:szCs w:val="28"/>
        </w:rPr>
        <w:t xml:space="preserve"> </w:t>
      </w:r>
      <w:r w:rsidRPr="00F12D9C">
        <w:rPr>
          <w:sz w:val="28"/>
          <w:szCs w:val="28"/>
        </w:rPr>
        <w:t>Daremos continuidade à reunião para apreciação do relatório sobre as emendas apresentadas perante esta Comissão Temporária de Reforma do Código de Processo Civil e ao Substitutivo da Câmara dos Deputados nº 166, de 2010.</w:t>
      </w:r>
      <w:r w:rsidRPr="008B7C94">
        <w:rPr>
          <w:sz w:val="28"/>
          <w:szCs w:val="28"/>
        </w:rPr>
        <w:t xml:space="preserve"> </w:t>
      </w:r>
      <w:r w:rsidRPr="00F12D9C">
        <w:rPr>
          <w:sz w:val="28"/>
          <w:szCs w:val="28"/>
        </w:rPr>
        <w:t xml:space="preserve">Quero, inicialmente, registrar que os Congressistas, particularmente os Senadores, </w:t>
      </w:r>
      <w:r w:rsidRPr="008B7C94">
        <w:rPr>
          <w:sz w:val="28"/>
          <w:szCs w:val="28"/>
        </w:rPr>
        <w:t>as</w:t>
      </w:r>
      <w:r w:rsidRPr="00F12D9C">
        <w:rPr>
          <w:sz w:val="28"/>
          <w:szCs w:val="28"/>
        </w:rPr>
        <w:t xml:space="preserve"> 4 manhã, deram quórum na sessão que tratava do projeto de lei que altera a Lei de Diretrizes Orçamentárias e este Senador saiu daqui às 5:10 de hoje. O nosso nobre relator, nos o liberamos um pouquinho mais cedo, por volta de 2 para 3 da manhã, para que ele pudesse concluir as tratativas sobre o que aqui estamos debatendo, sobre as adequações, as alterações do seu parecer apresentado na semana passada.</w:t>
      </w:r>
      <w:r w:rsidRPr="008B7C94">
        <w:rPr>
          <w:sz w:val="28"/>
          <w:szCs w:val="28"/>
        </w:rPr>
        <w:t xml:space="preserve"> </w:t>
      </w:r>
      <w:r w:rsidRPr="00F12D9C">
        <w:rPr>
          <w:sz w:val="28"/>
          <w:szCs w:val="28"/>
        </w:rPr>
        <w:t>Por isso, concedo a palavra ao nobre Relator, Senador Vital do Rêgo, para dar continuidade ao seu voto, às suas conclusões, até porque são reuniões, reuniões e mais reuniões que são solicitadas sobre esse tema.</w:t>
      </w:r>
    </w:p>
    <w:p w:rsidR="00EB681A" w:rsidRPr="00F12D9C" w:rsidRDefault="00EB681A" w:rsidP="00EB681A">
      <w:pPr>
        <w:jc w:val="both"/>
        <w:rPr>
          <w:sz w:val="28"/>
          <w:szCs w:val="28"/>
        </w:rPr>
      </w:pPr>
    </w:p>
    <w:p w:rsidR="00EB681A" w:rsidRPr="00F12D9C" w:rsidRDefault="00EB681A" w:rsidP="00EB681A">
      <w:pPr>
        <w:jc w:val="both"/>
        <w:rPr>
          <w:sz w:val="28"/>
          <w:szCs w:val="28"/>
        </w:rPr>
      </w:pPr>
      <w:r w:rsidRPr="00F12D9C">
        <w:rPr>
          <w:b/>
          <w:bCs/>
          <w:sz w:val="28"/>
          <w:szCs w:val="28"/>
        </w:rPr>
        <w:t>O SR. VITAL DO RÊGO</w:t>
      </w:r>
      <w:r w:rsidRPr="008B7C94">
        <w:rPr>
          <w:b/>
          <w:bCs/>
          <w:sz w:val="28"/>
          <w:szCs w:val="28"/>
        </w:rPr>
        <w:t> </w:t>
      </w:r>
      <w:r w:rsidRPr="00F12D9C">
        <w:rPr>
          <w:sz w:val="28"/>
          <w:szCs w:val="28"/>
        </w:rPr>
        <w:t>(Bloco Maioria/PMDB - PB) – Muito bom dia a todos.</w:t>
      </w:r>
      <w:r w:rsidRPr="008B7C94">
        <w:rPr>
          <w:sz w:val="28"/>
          <w:szCs w:val="28"/>
        </w:rPr>
        <w:t xml:space="preserve"> </w:t>
      </w:r>
      <w:r w:rsidRPr="00F12D9C">
        <w:rPr>
          <w:sz w:val="28"/>
          <w:szCs w:val="28"/>
        </w:rPr>
        <w:t xml:space="preserve">Meu caro Senador </w:t>
      </w:r>
      <w:r w:rsidRPr="008B7C94">
        <w:rPr>
          <w:sz w:val="28"/>
          <w:szCs w:val="28"/>
        </w:rPr>
        <w:t>insone</w:t>
      </w:r>
      <w:r w:rsidRPr="00F12D9C">
        <w:rPr>
          <w:sz w:val="28"/>
          <w:szCs w:val="28"/>
        </w:rPr>
        <w:t>, Senador Pimentel, Presidente desta Comissão, todos nós nos cumprimentamos com um bom-dia, mas, efetivamente, já nos demos durante a madrugada deste dia, que foi um dia de afirmação do Congresso Nacional na democracia plena existente.</w:t>
      </w:r>
      <w:r w:rsidRPr="008B7C94">
        <w:rPr>
          <w:sz w:val="28"/>
          <w:szCs w:val="28"/>
        </w:rPr>
        <w:t xml:space="preserve"> </w:t>
      </w:r>
      <w:r w:rsidRPr="00F12D9C">
        <w:rPr>
          <w:sz w:val="28"/>
          <w:szCs w:val="28"/>
        </w:rPr>
        <w:t>Não há vencedores ou vencidos nas votações. Há ideias que, por maioria, vencem e esse é o espírito do Congresso Nacional e da democracia reinante, plena, do povo brasileiro.</w:t>
      </w:r>
      <w:r w:rsidRPr="008B7C94">
        <w:rPr>
          <w:sz w:val="28"/>
          <w:szCs w:val="28"/>
        </w:rPr>
        <w:t xml:space="preserve"> </w:t>
      </w:r>
      <w:r w:rsidRPr="00F12D9C">
        <w:rPr>
          <w:sz w:val="28"/>
          <w:szCs w:val="28"/>
        </w:rPr>
        <w:t>Eu concluo a avaliação do nosso relatório não mudando a face do mesmo, mas apresentando resultados de um entendimento que fizemos durante o dia de ontem, atendendo à solicitação do eminente Relator, Deputado Paulo Teixeira, em nome da Câmara dos Deputados, que apresentou um excelente substitutivo à matéria.</w:t>
      </w:r>
      <w:r w:rsidRPr="008B7C94">
        <w:rPr>
          <w:sz w:val="28"/>
          <w:szCs w:val="28"/>
        </w:rPr>
        <w:t xml:space="preserve"> </w:t>
      </w:r>
      <w:r w:rsidRPr="00F12D9C">
        <w:rPr>
          <w:sz w:val="28"/>
          <w:szCs w:val="28"/>
        </w:rPr>
        <w:t>Nós temos a satisfação de poder ter convergido quase que totalmente entre os poderes Câmara e Senado.</w:t>
      </w:r>
      <w:r w:rsidRPr="008B7C94">
        <w:rPr>
          <w:sz w:val="28"/>
          <w:szCs w:val="28"/>
        </w:rPr>
        <w:t xml:space="preserve"> </w:t>
      </w:r>
      <w:r w:rsidRPr="00F12D9C">
        <w:rPr>
          <w:sz w:val="28"/>
          <w:szCs w:val="28"/>
        </w:rPr>
        <w:t>As comissões de juristas do Senado aqui estão representadas, para nossa satisfação, pelo jurista, pelo Ministro do Tribunal de Contas da União, um homem da Casa, que nós cedemos ao TCU e que, ao longo do processo de elaboração desse novo Código de Processo Civil, funcionou como um permanente elo entre a Comissão dos Juristas, presidida pelo Exmº Sr. Ministro Luiz Fux, e os homens públicos que compõem o Senado e a Câmara dos Deputados.</w:t>
      </w:r>
      <w:r w:rsidRPr="008B7C94">
        <w:rPr>
          <w:sz w:val="28"/>
          <w:szCs w:val="28"/>
        </w:rPr>
        <w:t> </w:t>
      </w:r>
      <w:r w:rsidRPr="00F12D9C">
        <w:rPr>
          <w:sz w:val="28"/>
          <w:szCs w:val="28"/>
        </w:rPr>
        <w:t>O Ministro Bruno Dantas atendeu a um convite para que, formalmente, participasse desta reunião, que é a primeira do processo decisório.</w:t>
      </w:r>
      <w:r w:rsidRPr="008B7C94">
        <w:rPr>
          <w:sz w:val="28"/>
          <w:szCs w:val="28"/>
        </w:rPr>
        <w:t xml:space="preserve"> </w:t>
      </w:r>
      <w:r w:rsidRPr="00F12D9C">
        <w:rPr>
          <w:sz w:val="28"/>
          <w:szCs w:val="28"/>
        </w:rPr>
        <w:t xml:space="preserve">Ontem, eu estava com os nossos companheiros discutindo, Senador Pimentel, </w:t>
      </w:r>
      <w:r w:rsidRPr="00F12D9C">
        <w:rPr>
          <w:sz w:val="28"/>
          <w:szCs w:val="28"/>
        </w:rPr>
        <w:lastRenderedPageBreak/>
        <w:t>dizendo que nós teremos, a partir de hoje, um novo espaço para oferecimento de destaques, já que a matéria está pautada unicamente na próxima quarta-feira.</w:t>
      </w:r>
      <w:r w:rsidRPr="008B7C94">
        <w:rPr>
          <w:sz w:val="28"/>
          <w:szCs w:val="28"/>
        </w:rPr>
        <w:t xml:space="preserve"> </w:t>
      </w:r>
      <w:r w:rsidRPr="00F12D9C">
        <w:rPr>
          <w:sz w:val="28"/>
          <w:szCs w:val="28"/>
        </w:rPr>
        <w:t>Será um dia memorável</w:t>
      </w:r>
      <w:r w:rsidRPr="008B7C94">
        <w:rPr>
          <w:sz w:val="28"/>
          <w:szCs w:val="28"/>
        </w:rPr>
        <w:t xml:space="preserve"> para o Congresso Nacional votar o novo Código de Processo Civil. E esta relatoria, inobstante o esforço já feito para tentar dirimir todas as dúvidas, também se mostrará sensível, até a próxima quarta-feira, e durante o dia de quarta-feira, a quaisquer outras alterações que se façam necessárias em nome desse diploma legal, que, sem dúvida alguma, é o grande passo da codificação nacional do País, com a plenitude democrática que vive. </w:t>
      </w:r>
      <w:r w:rsidRPr="00F12D9C">
        <w:rPr>
          <w:sz w:val="28"/>
          <w:szCs w:val="28"/>
        </w:rPr>
        <w:t>Na semana passada, tivemos a oportunidade de apresentar o nosso relatório.</w:t>
      </w:r>
      <w:r w:rsidRPr="008B7C94">
        <w:rPr>
          <w:sz w:val="28"/>
          <w:szCs w:val="28"/>
        </w:rPr>
        <w:t xml:space="preserve"> </w:t>
      </w:r>
      <w:r w:rsidRPr="00F12D9C">
        <w:rPr>
          <w:sz w:val="28"/>
          <w:szCs w:val="28"/>
        </w:rPr>
        <w:t>Em razão da elevada dimensão de um projeto de um Novo Código, foi concedida vista coletiva, a fim de que todos os nobres Senadores pudessem se inteirar da matéria e indicar pontos do relatório que merecessem aprimoramento.</w:t>
      </w:r>
      <w:r w:rsidRPr="008B7C94">
        <w:rPr>
          <w:sz w:val="28"/>
          <w:szCs w:val="28"/>
        </w:rPr>
        <w:t xml:space="preserve"> </w:t>
      </w:r>
      <w:r w:rsidRPr="00F12D9C">
        <w:rPr>
          <w:sz w:val="28"/>
          <w:szCs w:val="28"/>
        </w:rPr>
        <w:t>Nesse interregno, diversos juristas que estão acompanhando a elaboração desse Novo Código também tiveram a oportunidade de oferecer a sua colaboração.</w:t>
      </w:r>
      <w:r w:rsidRPr="008B7C94">
        <w:rPr>
          <w:sz w:val="28"/>
          <w:szCs w:val="28"/>
        </w:rPr>
        <w:t xml:space="preserve"> </w:t>
      </w:r>
      <w:r w:rsidRPr="00F12D9C">
        <w:rPr>
          <w:sz w:val="28"/>
          <w:szCs w:val="28"/>
        </w:rPr>
        <w:t>Igualmente, não deixamos de ouvir ilustres representantes da sociedade civil, assim como do Poder Executivo da União, por intermédio da sua Advocacia-Geral.</w:t>
      </w:r>
      <w:r w:rsidRPr="008B7C94">
        <w:rPr>
          <w:sz w:val="28"/>
          <w:szCs w:val="28"/>
        </w:rPr>
        <w:t xml:space="preserve"> </w:t>
      </w:r>
      <w:r w:rsidRPr="00F12D9C">
        <w:rPr>
          <w:sz w:val="28"/>
          <w:szCs w:val="28"/>
        </w:rPr>
        <w:t>Tudo isso é necessário em razão de o novo Código estar sendo construído de forma amplamente democrática e voltado para os legítimos anseios que a sociedade alimenta em favor de um Judiciário célere, efetivo e justo.De posse de todas as contribuições feitas ao longo dessa semana, procedemos aos seguintes ajustes, que foram incorporados ao texto que ora apresentamos.</w:t>
      </w:r>
      <w:r w:rsidRPr="008B7C94">
        <w:rPr>
          <w:sz w:val="28"/>
          <w:szCs w:val="28"/>
        </w:rPr>
        <w:t xml:space="preserve"> </w:t>
      </w:r>
      <w:r w:rsidRPr="00F12D9C">
        <w:rPr>
          <w:sz w:val="28"/>
          <w:szCs w:val="28"/>
        </w:rPr>
        <w:t>Em suma, os ajustes são os seguintes:</w:t>
      </w:r>
    </w:p>
    <w:p w:rsidR="00EB681A" w:rsidRPr="00F12D9C" w:rsidRDefault="00EB681A" w:rsidP="00EB681A">
      <w:pPr>
        <w:jc w:val="both"/>
        <w:rPr>
          <w:sz w:val="28"/>
          <w:szCs w:val="28"/>
        </w:rPr>
      </w:pPr>
      <w:r w:rsidRPr="00F12D9C">
        <w:rPr>
          <w:sz w:val="28"/>
          <w:szCs w:val="28"/>
        </w:rPr>
        <w:t>1) arts. 314, VII, 529, X, e 530, III, do SCD: foram mantidos, por prestigiarem os Tribunais Marítimos.</w:t>
      </w:r>
    </w:p>
    <w:p w:rsidR="00EB681A" w:rsidRPr="00F12D9C" w:rsidRDefault="00EB681A" w:rsidP="00EB681A">
      <w:pPr>
        <w:jc w:val="both"/>
        <w:rPr>
          <w:sz w:val="28"/>
          <w:szCs w:val="28"/>
        </w:rPr>
      </w:pPr>
      <w:r w:rsidRPr="00F12D9C">
        <w:rPr>
          <w:sz w:val="28"/>
          <w:szCs w:val="28"/>
        </w:rPr>
        <w:t>2) Art. 85, §11, do SCD: foi mantido, por impedir que, em causas vultosas contra a Fazenda Pública, os honorários advocatícios cheguem à casa de 25% do valor da condenação.</w:t>
      </w:r>
    </w:p>
    <w:p w:rsidR="00EB681A" w:rsidRPr="00F12D9C" w:rsidRDefault="00EB681A" w:rsidP="00EB681A">
      <w:pPr>
        <w:jc w:val="both"/>
        <w:rPr>
          <w:sz w:val="28"/>
          <w:szCs w:val="28"/>
        </w:rPr>
      </w:pPr>
      <w:r w:rsidRPr="00F12D9C">
        <w:rPr>
          <w:sz w:val="28"/>
          <w:szCs w:val="28"/>
        </w:rPr>
        <w:t>3) Art. 1.022, §1º, do SCD: buscamos deixar clara a necessidade de o apelante manifestar-se a respeito da insurgência apresentada em contrarrazões contra decisões interlocutórias.</w:t>
      </w:r>
    </w:p>
    <w:p w:rsidR="00EB681A" w:rsidRPr="008B7C94" w:rsidRDefault="00EB681A" w:rsidP="00EB681A">
      <w:pPr>
        <w:jc w:val="both"/>
        <w:rPr>
          <w:sz w:val="28"/>
          <w:szCs w:val="28"/>
        </w:rPr>
      </w:pPr>
      <w:r w:rsidRPr="00F12D9C">
        <w:rPr>
          <w:sz w:val="28"/>
          <w:szCs w:val="28"/>
        </w:rPr>
        <w:t>4) Art. 1.060 do SCD: suprimimos esse dispositivo, por se remeter a publicação de editais em Diário de Justiça Eletrônico, quando o novo Código não se utilizará mais desse meio de publicação de editais.</w:t>
      </w:r>
      <w:r w:rsidRPr="008B7C94">
        <w:rPr>
          <w:sz w:val="28"/>
          <w:szCs w:val="28"/>
        </w:rPr>
        <w:t xml:space="preserve"> </w:t>
      </w:r>
      <w:r w:rsidRPr="00F12D9C">
        <w:rPr>
          <w:sz w:val="28"/>
          <w:szCs w:val="28"/>
        </w:rPr>
        <w:t>Outras alterações também foram feitas – estas de índole meramente redacional –, abrangendo os seguintes dispositivos do texto final consolidado no relatório anteriormente apresentado:</w:t>
      </w:r>
    </w:p>
    <w:p w:rsidR="00EB681A" w:rsidRPr="00F12D9C" w:rsidRDefault="00EB681A" w:rsidP="00EB681A">
      <w:pPr>
        <w:jc w:val="both"/>
        <w:rPr>
          <w:sz w:val="28"/>
          <w:szCs w:val="28"/>
        </w:rPr>
      </w:pPr>
    </w:p>
    <w:p w:rsidR="00EB681A" w:rsidRPr="00F12D9C" w:rsidRDefault="00EB681A" w:rsidP="00EB681A">
      <w:pPr>
        <w:jc w:val="both"/>
        <w:rPr>
          <w:sz w:val="28"/>
          <w:szCs w:val="28"/>
          <w:lang w:val="en-US"/>
        </w:rPr>
      </w:pPr>
      <w:r w:rsidRPr="00F12D9C">
        <w:rPr>
          <w:sz w:val="28"/>
          <w:szCs w:val="28"/>
          <w:lang w:val="en-US"/>
        </w:rPr>
        <w:t>• Art. 76, §2º</w:t>
      </w:r>
    </w:p>
    <w:p w:rsidR="00EB681A" w:rsidRPr="00F12D9C" w:rsidRDefault="00EB681A" w:rsidP="00EB681A">
      <w:pPr>
        <w:jc w:val="both"/>
        <w:rPr>
          <w:sz w:val="28"/>
          <w:szCs w:val="28"/>
          <w:lang w:val="en-US"/>
        </w:rPr>
      </w:pPr>
      <w:r w:rsidRPr="00F12D9C">
        <w:rPr>
          <w:sz w:val="28"/>
          <w:szCs w:val="28"/>
          <w:lang w:val="en-US"/>
        </w:rPr>
        <w:t>• Art. 104, §1º</w:t>
      </w:r>
    </w:p>
    <w:p w:rsidR="00EB681A" w:rsidRPr="00F12D9C" w:rsidRDefault="00EB681A" w:rsidP="00EB681A">
      <w:pPr>
        <w:jc w:val="both"/>
        <w:rPr>
          <w:sz w:val="28"/>
          <w:szCs w:val="28"/>
          <w:lang w:val="en-US"/>
        </w:rPr>
      </w:pPr>
      <w:r w:rsidRPr="00F12D9C">
        <w:rPr>
          <w:sz w:val="28"/>
          <w:szCs w:val="28"/>
          <w:lang w:val="en-US"/>
        </w:rPr>
        <w:t>• Art. 138, §1º</w:t>
      </w:r>
    </w:p>
    <w:p w:rsidR="00EB681A" w:rsidRPr="00F12D9C" w:rsidRDefault="00EB681A" w:rsidP="00EB681A">
      <w:pPr>
        <w:jc w:val="both"/>
        <w:rPr>
          <w:sz w:val="28"/>
          <w:szCs w:val="28"/>
        </w:rPr>
      </w:pPr>
      <w:r w:rsidRPr="00F12D9C">
        <w:rPr>
          <w:sz w:val="28"/>
          <w:szCs w:val="28"/>
        </w:rPr>
        <w:t>• Art. 207, §2º</w:t>
      </w:r>
    </w:p>
    <w:p w:rsidR="00EB681A" w:rsidRPr="00F12D9C" w:rsidRDefault="00EB681A" w:rsidP="00EB681A">
      <w:pPr>
        <w:jc w:val="both"/>
        <w:rPr>
          <w:sz w:val="28"/>
          <w:szCs w:val="28"/>
        </w:rPr>
      </w:pPr>
      <w:r w:rsidRPr="00F12D9C">
        <w:rPr>
          <w:sz w:val="28"/>
          <w:szCs w:val="28"/>
        </w:rPr>
        <w:t>• Art. 285,</w:t>
      </w:r>
      <w:r w:rsidRPr="008B7C94">
        <w:rPr>
          <w:sz w:val="28"/>
          <w:szCs w:val="28"/>
        </w:rPr>
        <w:t> </w:t>
      </w:r>
      <w:r w:rsidRPr="00F12D9C">
        <w:rPr>
          <w:i/>
          <w:iCs/>
          <w:sz w:val="28"/>
          <w:szCs w:val="28"/>
        </w:rPr>
        <w:t>caput</w:t>
      </w:r>
    </w:p>
    <w:p w:rsidR="00EB681A" w:rsidRPr="00F12D9C" w:rsidRDefault="00EB681A" w:rsidP="00EB681A">
      <w:pPr>
        <w:jc w:val="both"/>
        <w:rPr>
          <w:sz w:val="28"/>
          <w:szCs w:val="28"/>
        </w:rPr>
      </w:pPr>
      <w:r w:rsidRPr="00F12D9C">
        <w:rPr>
          <w:sz w:val="28"/>
          <w:szCs w:val="28"/>
        </w:rPr>
        <w:t>• Capítulo I, que agrega os arts. 298 e seguintes, com renumeração dos demais capítulos</w:t>
      </w:r>
    </w:p>
    <w:p w:rsidR="00EB681A" w:rsidRPr="00F12D9C" w:rsidRDefault="00EB681A" w:rsidP="00EB681A">
      <w:pPr>
        <w:jc w:val="both"/>
        <w:rPr>
          <w:sz w:val="28"/>
          <w:szCs w:val="28"/>
          <w:lang w:val="en-US"/>
        </w:rPr>
      </w:pPr>
      <w:r w:rsidRPr="00F12D9C">
        <w:rPr>
          <w:sz w:val="28"/>
          <w:szCs w:val="28"/>
          <w:lang w:val="en-US"/>
        </w:rPr>
        <w:t>• Art. 311, VII</w:t>
      </w:r>
    </w:p>
    <w:p w:rsidR="00EB681A" w:rsidRPr="00F12D9C" w:rsidRDefault="00EB681A" w:rsidP="00EB681A">
      <w:pPr>
        <w:jc w:val="both"/>
        <w:rPr>
          <w:sz w:val="28"/>
          <w:szCs w:val="28"/>
          <w:lang w:val="en-US"/>
        </w:rPr>
      </w:pPr>
      <w:r w:rsidRPr="00F12D9C">
        <w:rPr>
          <w:sz w:val="28"/>
          <w:szCs w:val="28"/>
          <w:lang w:val="en-US"/>
        </w:rPr>
        <w:t>• Art. 364, §2º</w:t>
      </w:r>
    </w:p>
    <w:p w:rsidR="00EB681A" w:rsidRPr="00F12D9C" w:rsidRDefault="00EB681A" w:rsidP="00EB681A">
      <w:pPr>
        <w:jc w:val="both"/>
        <w:rPr>
          <w:sz w:val="28"/>
          <w:szCs w:val="28"/>
          <w:lang w:val="en-US"/>
        </w:rPr>
      </w:pPr>
      <w:r w:rsidRPr="00F12D9C">
        <w:rPr>
          <w:sz w:val="28"/>
          <w:szCs w:val="28"/>
          <w:lang w:val="en-US"/>
        </w:rPr>
        <w:t>• Art. 372,</w:t>
      </w:r>
      <w:r w:rsidRPr="008B7C94">
        <w:rPr>
          <w:sz w:val="28"/>
          <w:szCs w:val="28"/>
          <w:lang w:val="en-US"/>
        </w:rPr>
        <w:t> </w:t>
      </w:r>
      <w:r w:rsidRPr="00F12D9C">
        <w:rPr>
          <w:i/>
          <w:iCs/>
          <w:sz w:val="28"/>
          <w:szCs w:val="28"/>
          <w:lang w:val="en-US"/>
        </w:rPr>
        <w:t>caput</w:t>
      </w:r>
    </w:p>
    <w:p w:rsidR="00EB681A" w:rsidRPr="00F12D9C" w:rsidRDefault="00EB681A" w:rsidP="00EB681A">
      <w:pPr>
        <w:jc w:val="both"/>
        <w:rPr>
          <w:sz w:val="28"/>
          <w:szCs w:val="28"/>
        </w:rPr>
      </w:pPr>
      <w:r w:rsidRPr="00F12D9C">
        <w:rPr>
          <w:sz w:val="28"/>
          <w:szCs w:val="28"/>
        </w:rPr>
        <w:t>• Art. 378, II. Esses serão renumerados.</w:t>
      </w:r>
    </w:p>
    <w:p w:rsidR="00EB681A" w:rsidRPr="00F12D9C" w:rsidRDefault="00EB681A" w:rsidP="00EB681A">
      <w:pPr>
        <w:jc w:val="both"/>
        <w:rPr>
          <w:sz w:val="28"/>
          <w:szCs w:val="28"/>
        </w:rPr>
      </w:pPr>
      <w:r w:rsidRPr="00F12D9C">
        <w:rPr>
          <w:sz w:val="28"/>
          <w:szCs w:val="28"/>
        </w:rPr>
        <w:t>• Art. 388, parágrafo único</w:t>
      </w:r>
    </w:p>
    <w:p w:rsidR="00EB681A" w:rsidRPr="00F12D9C" w:rsidRDefault="00EB681A" w:rsidP="00EB681A">
      <w:pPr>
        <w:jc w:val="both"/>
        <w:rPr>
          <w:sz w:val="28"/>
          <w:szCs w:val="28"/>
        </w:rPr>
      </w:pPr>
      <w:r w:rsidRPr="00F12D9C">
        <w:rPr>
          <w:sz w:val="28"/>
          <w:szCs w:val="28"/>
        </w:rPr>
        <w:t>• Art. 430</w:t>
      </w:r>
    </w:p>
    <w:p w:rsidR="00EB681A" w:rsidRPr="00F12D9C" w:rsidRDefault="00EB681A" w:rsidP="00EB681A">
      <w:pPr>
        <w:jc w:val="both"/>
        <w:rPr>
          <w:sz w:val="28"/>
          <w:szCs w:val="28"/>
        </w:rPr>
      </w:pPr>
      <w:r w:rsidRPr="00F12D9C">
        <w:rPr>
          <w:sz w:val="28"/>
          <w:szCs w:val="28"/>
        </w:rPr>
        <w:t>• Art. 494, parágrafo único</w:t>
      </w:r>
    </w:p>
    <w:p w:rsidR="00EB681A" w:rsidRPr="00F12D9C" w:rsidRDefault="00EB681A" w:rsidP="00EB681A">
      <w:pPr>
        <w:jc w:val="both"/>
        <w:rPr>
          <w:sz w:val="28"/>
          <w:szCs w:val="28"/>
          <w:lang w:val="en-US"/>
        </w:rPr>
      </w:pPr>
      <w:r w:rsidRPr="00F12D9C">
        <w:rPr>
          <w:sz w:val="28"/>
          <w:szCs w:val="28"/>
          <w:lang w:val="en-US"/>
        </w:rPr>
        <w:t>• Art. 512, X</w:t>
      </w:r>
    </w:p>
    <w:p w:rsidR="00EB681A" w:rsidRPr="00F12D9C" w:rsidRDefault="00EB681A" w:rsidP="00EB681A">
      <w:pPr>
        <w:jc w:val="both"/>
        <w:rPr>
          <w:sz w:val="28"/>
          <w:szCs w:val="28"/>
          <w:lang w:val="en-US"/>
        </w:rPr>
      </w:pPr>
      <w:r w:rsidRPr="00F12D9C">
        <w:rPr>
          <w:sz w:val="28"/>
          <w:szCs w:val="28"/>
          <w:lang w:val="en-US"/>
        </w:rPr>
        <w:t>• Art. 513, III</w:t>
      </w:r>
    </w:p>
    <w:p w:rsidR="00EB681A" w:rsidRPr="00F12D9C" w:rsidRDefault="00EB681A" w:rsidP="00EB681A">
      <w:pPr>
        <w:jc w:val="both"/>
        <w:rPr>
          <w:sz w:val="28"/>
          <w:szCs w:val="28"/>
          <w:lang w:val="en-US"/>
        </w:rPr>
      </w:pPr>
      <w:r w:rsidRPr="00F12D9C">
        <w:rPr>
          <w:sz w:val="28"/>
          <w:szCs w:val="28"/>
          <w:lang w:val="en-US"/>
        </w:rPr>
        <w:t>• Art. 521, §2º</w:t>
      </w:r>
    </w:p>
    <w:p w:rsidR="00EB681A" w:rsidRPr="00F12D9C" w:rsidRDefault="00EB681A" w:rsidP="00EB681A">
      <w:pPr>
        <w:jc w:val="both"/>
        <w:rPr>
          <w:sz w:val="28"/>
          <w:szCs w:val="28"/>
          <w:lang w:val="en-US"/>
        </w:rPr>
      </w:pPr>
      <w:r w:rsidRPr="00F12D9C">
        <w:rPr>
          <w:sz w:val="28"/>
          <w:szCs w:val="28"/>
          <w:lang w:val="en-US"/>
        </w:rPr>
        <w:t>• Art. 531,</w:t>
      </w:r>
      <w:r w:rsidRPr="008B7C94">
        <w:rPr>
          <w:sz w:val="28"/>
          <w:szCs w:val="28"/>
          <w:lang w:val="en-US"/>
        </w:rPr>
        <w:t> </w:t>
      </w:r>
      <w:r w:rsidRPr="00F12D9C">
        <w:rPr>
          <w:i/>
          <w:iCs/>
          <w:sz w:val="28"/>
          <w:szCs w:val="28"/>
          <w:lang w:val="en-US"/>
        </w:rPr>
        <w:t>caput</w:t>
      </w:r>
    </w:p>
    <w:p w:rsidR="00EB681A" w:rsidRPr="00F12D9C" w:rsidRDefault="00EB681A" w:rsidP="00EB681A">
      <w:pPr>
        <w:jc w:val="both"/>
        <w:rPr>
          <w:sz w:val="28"/>
          <w:szCs w:val="28"/>
          <w:lang w:val="en-US"/>
        </w:rPr>
      </w:pPr>
      <w:r w:rsidRPr="00F12D9C">
        <w:rPr>
          <w:sz w:val="28"/>
          <w:szCs w:val="28"/>
          <w:lang w:val="en-US"/>
        </w:rPr>
        <w:t>• Art. 672,</w:t>
      </w:r>
      <w:r w:rsidRPr="008B7C94">
        <w:rPr>
          <w:sz w:val="28"/>
          <w:szCs w:val="28"/>
          <w:lang w:val="en-US"/>
        </w:rPr>
        <w:t> </w:t>
      </w:r>
      <w:r w:rsidRPr="00F12D9C">
        <w:rPr>
          <w:i/>
          <w:iCs/>
          <w:sz w:val="28"/>
          <w:szCs w:val="28"/>
          <w:lang w:val="en-US"/>
        </w:rPr>
        <w:t>caput</w:t>
      </w:r>
    </w:p>
    <w:p w:rsidR="00EB681A" w:rsidRPr="00F12D9C" w:rsidRDefault="00EB681A" w:rsidP="00EB681A">
      <w:pPr>
        <w:jc w:val="both"/>
        <w:rPr>
          <w:sz w:val="28"/>
          <w:szCs w:val="28"/>
          <w:lang w:val="en-US"/>
        </w:rPr>
      </w:pPr>
      <w:r w:rsidRPr="00F12D9C">
        <w:rPr>
          <w:sz w:val="28"/>
          <w:szCs w:val="28"/>
          <w:lang w:val="en-US"/>
        </w:rPr>
        <w:t>• Art. 693, §3º</w:t>
      </w:r>
    </w:p>
    <w:p w:rsidR="00EB681A" w:rsidRPr="00F12D9C" w:rsidRDefault="00EB681A" w:rsidP="00EB681A">
      <w:pPr>
        <w:jc w:val="both"/>
        <w:rPr>
          <w:sz w:val="28"/>
          <w:szCs w:val="28"/>
        </w:rPr>
      </w:pPr>
      <w:r w:rsidRPr="00F12D9C">
        <w:rPr>
          <w:sz w:val="28"/>
          <w:szCs w:val="28"/>
        </w:rPr>
        <w:t>• Art. 695,</w:t>
      </w:r>
      <w:r w:rsidRPr="008B7C94">
        <w:rPr>
          <w:sz w:val="28"/>
          <w:szCs w:val="28"/>
        </w:rPr>
        <w:t> </w:t>
      </w:r>
      <w:r w:rsidRPr="00F12D9C">
        <w:rPr>
          <w:i/>
          <w:iCs/>
          <w:sz w:val="28"/>
          <w:szCs w:val="28"/>
        </w:rPr>
        <w:t>caput</w:t>
      </w:r>
      <w:r w:rsidRPr="008B7C94">
        <w:rPr>
          <w:sz w:val="28"/>
          <w:szCs w:val="28"/>
        </w:rPr>
        <w:t> </w:t>
      </w:r>
      <w:r w:rsidRPr="00F12D9C">
        <w:rPr>
          <w:sz w:val="28"/>
          <w:szCs w:val="28"/>
        </w:rPr>
        <w:t>e parágrafo único</w:t>
      </w:r>
    </w:p>
    <w:p w:rsidR="00EB681A" w:rsidRPr="00F12D9C" w:rsidRDefault="00EB681A" w:rsidP="00EB681A">
      <w:pPr>
        <w:jc w:val="both"/>
        <w:rPr>
          <w:sz w:val="28"/>
          <w:szCs w:val="28"/>
        </w:rPr>
      </w:pPr>
      <w:r w:rsidRPr="00F12D9C">
        <w:rPr>
          <w:sz w:val="28"/>
          <w:szCs w:val="28"/>
        </w:rPr>
        <w:t>• Art. 700, §4º</w:t>
      </w:r>
    </w:p>
    <w:p w:rsidR="00EB681A" w:rsidRPr="00F12D9C" w:rsidRDefault="00EB681A" w:rsidP="00EB681A">
      <w:pPr>
        <w:jc w:val="both"/>
        <w:rPr>
          <w:sz w:val="28"/>
          <w:szCs w:val="28"/>
          <w:lang w:val="en-US"/>
        </w:rPr>
      </w:pPr>
      <w:r w:rsidRPr="00F12D9C">
        <w:rPr>
          <w:sz w:val="28"/>
          <w:szCs w:val="28"/>
          <w:lang w:val="en-US"/>
        </w:rPr>
        <w:t>• Art. 730</w:t>
      </w:r>
    </w:p>
    <w:p w:rsidR="00EB681A" w:rsidRPr="00F12D9C" w:rsidRDefault="00EB681A" w:rsidP="00EB681A">
      <w:pPr>
        <w:jc w:val="both"/>
        <w:rPr>
          <w:sz w:val="28"/>
          <w:szCs w:val="28"/>
          <w:lang w:val="en-US"/>
        </w:rPr>
      </w:pPr>
      <w:r w:rsidRPr="00F12D9C">
        <w:rPr>
          <w:sz w:val="28"/>
          <w:szCs w:val="28"/>
          <w:lang w:val="en-US"/>
        </w:rPr>
        <w:t>• Art. 825, §1º</w:t>
      </w:r>
    </w:p>
    <w:p w:rsidR="00EB681A" w:rsidRPr="00F12D9C" w:rsidRDefault="00EB681A" w:rsidP="00EB681A">
      <w:pPr>
        <w:jc w:val="both"/>
        <w:rPr>
          <w:sz w:val="28"/>
          <w:szCs w:val="28"/>
          <w:lang w:val="en-US"/>
        </w:rPr>
      </w:pPr>
      <w:r w:rsidRPr="00F12D9C">
        <w:rPr>
          <w:sz w:val="28"/>
          <w:szCs w:val="28"/>
          <w:lang w:val="en-US"/>
        </w:rPr>
        <w:t>• Art. 876</w:t>
      </w:r>
    </w:p>
    <w:p w:rsidR="00EB681A" w:rsidRPr="00F12D9C" w:rsidRDefault="00EB681A" w:rsidP="00EB681A">
      <w:pPr>
        <w:jc w:val="both"/>
        <w:rPr>
          <w:sz w:val="28"/>
          <w:szCs w:val="28"/>
          <w:lang w:val="en-US"/>
        </w:rPr>
      </w:pPr>
      <w:r w:rsidRPr="00F12D9C">
        <w:rPr>
          <w:sz w:val="28"/>
          <w:szCs w:val="28"/>
          <w:lang w:val="en-US"/>
        </w:rPr>
        <w:t>• Art. 887,</w:t>
      </w:r>
      <w:r w:rsidRPr="008B7C94">
        <w:rPr>
          <w:sz w:val="28"/>
          <w:szCs w:val="28"/>
          <w:lang w:val="en-US"/>
        </w:rPr>
        <w:t> </w:t>
      </w:r>
      <w:r w:rsidRPr="00F12D9C">
        <w:rPr>
          <w:i/>
          <w:iCs/>
          <w:sz w:val="28"/>
          <w:szCs w:val="28"/>
          <w:lang w:val="en-US"/>
        </w:rPr>
        <w:t>caput</w:t>
      </w:r>
    </w:p>
    <w:p w:rsidR="00EB681A" w:rsidRPr="00F12D9C" w:rsidRDefault="00EB681A" w:rsidP="00EB681A">
      <w:pPr>
        <w:jc w:val="both"/>
        <w:rPr>
          <w:sz w:val="28"/>
          <w:szCs w:val="28"/>
        </w:rPr>
      </w:pPr>
      <w:r w:rsidRPr="00F12D9C">
        <w:rPr>
          <w:sz w:val="28"/>
          <w:szCs w:val="28"/>
        </w:rPr>
        <w:t>• Art. 935, §4º</w:t>
      </w:r>
    </w:p>
    <w:p w:rsidR="00EB681A" w:rsidRPr="008B7C94" w:rsidRDefault="00EB681A" w:rsidP="00EB681A">
      <w:pPr>
        <w:jc w:val="both"/>
        <w:rPr>
          <w:sz w:val="28"/>
          <w:szCs w:val="28"/>
        </w:rPr>
      </w:pPr>
      <w:r w:rsidRPr="00F12D9C">
        <w:rPr>
          <w:sz w:val="28"/>
          <w:szCs w:val="28"/>
        </w:rPr>
        <w:t>• Art. 1.006, §1º</w:t>
      </w:r>
    </w:p>
    <w:p w:rsidR="00EB681A" w:rsidRPr="00F12D9C" w:rsidRDefault="00EB681A" w:rsidP="00EB681A">
      <w:pPr>
        <w:jc w:val="both"/>
        <w:rPr>
          <w:sz w:val="28"/>
          <w:szCs w:val="28"/>
        </w:rPr>
      </w:pPr>
    </w:p>
    <w:p w:rsidR="00EB681A" w:rsidRPr="008B7C94" w:rsidRDefault="00EB681A" w:rsidP="00EB681A">
      <w:pPr>
        <w:jc w:val="both"/>
        <w:rPr>
          <w:sz w:val="28"/>
          <w:szCs w:val="28"/>
        </w:rPr>
      </w:pPr>
      <w:r w:rsidRPr="00F12D9C">
        <w:rPr>
          <w:sz w:val="28"/>
          <w:szCs w:val="28"/>
        </w:rPr>
        <w:t>Sr. Presidente, esse é o relatório.</w:t>
      </w:r>
    </w:p>
    <w:p w:rsidR="00EB681A" w:rsidRPr="00F12D9C" w:rsidRDefault="00EB681A" w:rsidP="00EB681A">
      <w:pPr>
        <w:jc w:val="both"/>
        <w:rPr>
          <w:sz w:val="28"/>
          <w:szCs w:val="28"/>
        </w:rPr>
      </w:pPr>
    </w:p>
    <w:p w:rsidR="00EB681A" w:rsidRPr="008B7C94" w:rsidRDefault="00EB681A" w:rsidP="00EB681A">
      <w:pPr>
        <w:jc w:val="both"/>
        <w:rPr>
          <w:sz w:val="28"/>
          <w:szCs w:val="28"/>
        </w:rPr>
      </w:pPr>
      <w:r w:rsidRPr="00F12D9C">
        <w:rPr>
          <w:b/>
          <w:bCs/>
          <w:sz w:val="28"/>
          <w:szCs w:val="28"/>
        </w:rPr>
        <w:t>O SR. PRESIDENTE</w:t>
      </w:r>
      <w:r w:rsidRPr="008B7C94">
        <w:rPr>
          <w:b/>
          <w:bCs/>
          <w:sz w:val="28"/>
          <w:szCs w:val="28"/>
        </w:rPr>
        <w:t> </w:t>
      </w:r>
      <w:r w:rsidRPr="00F12D9C">
        <w:rPr>
          <w:sz w:val="28"/>
          <w:szCs w:val="28"/>
        </w:rPr>
        <w:t xml:space="preserve">(José Pimentel. Bloco Apoio Governo/PT - CE) – Eu quero parabenizar o nobre Relator, Senador Vital do Rêgo, meu companheiro de caminhada, da Região Nordeste, e registrar que já aprovamos o seu nome por unanimidade para ser nosso próximo Ministro do Tribunal de Contas da União. Esperamos, na próxima semana, concluir essa votação na Câmara Federal. Ali, todos os Líderes, a exemplo do </w:t>
      </w:r>
      <w:r w:rsidRPr="00F12D9C">
        <w:rPr>
          <w:sz w:val="28"/>
          <w:szCs w:val="28"/>
        </w:rPr>
        <w:lastRenderedPageBreak/>
        <w:t>Senado Federal, estão encaminhando favoravelmente ao seu nome, e nós temos certeza de que vamos aprová-lo.</w:t>
      </w:r>
      <w:r w:rsidRPr="008B7C94">
        <w:rPr>
          <w:sz w:val="28"/>
          <w:szCs w:val="28"/>
        </w:rPr>
        <w:t xml:space="preserve"> E queria registrar a presença, já aqui registrada pelo nosso Relator, do hoje Ministro do TCU, Bruno Dantas, e, ao mesmo tempo, perguntá-lo como ele</w:t>
      </w:r>
      <w:r w:rsidRPr="008B7C94">
        <w:rPr>
          <w:sz w:val="28"/>
          <w:szCs w:val="28"/>
          <w:shd w:val="clear" w:color="auto" w:fill="EFEFEF"/>
        </w:rPr>
        <w:t xml:space="preserve"> </w:t>
      </w:r>
      <w:r w:rsidRPr="008B7C94">
        <w:rPr>
          <w:sz w:val="28"/>
          <w:szCs w:val="28"/>
        </w:rPr>
        <w:t>vivenciou todo esse processo aqui, na Câmara, e se ele pretende fazer uso da palavra.</w:t>
      </w:r>
    </w:p>
    <w:p w:rsidR="00EB681A" w:rsidRPr="008B7C94" w:rsidRDefault="00EB681A" w:rsidP="00EB681A">
      <w:pPr>
        <w:jc w:val="both"/>
        <w:rPr>
          <w:sz w:val="28"/>
          <w:szCs w:val="28"/>
        </w:rPr>
      </w:pPr>
      <w:r w:rsidRPr="006A0134">
        <w:rPr>
          <w:b/>
          <w:bCs/>
          <w:sz w:val="28"/>
          <w:szCs w:val="28"/>
        </w:rPr>
        <w:t>O SR. BRUNO DANTAS</w:t>
      </w:r>
      <w:r w:rsidRPr="008B7C94">
        <w:rPr>
          <w:b/>
          <w:bCs/>
          <w:sz w:val="28"/>
          <w:szCs w:val="28"/>
        </w:rPr>
        <w:t> </w:t>
      </w:r>
      <w:r w:rsidRPr="006A0134">
        <w:rPr>
          <w:sz w:val="28"/>
          <w:szCs w:val="28"/>
        </w:rPr>
        <w:t>– Ex</w:t>
      </w:r>
      <w:r w:rsidRPr="006A0134">
        <w:rPr>
          <w:sz w:val="28"/>
          <w:szCs w:val="28"/>
          <w:vertAlign w:val="superscript"/>
        </w:rPr>
        <w:t>mo</w:t>
      </w:r>
      <w:r w:rsidRPr="008B7C94">
        <w:rPr>
          <w:sz w:val="28"/>
          <w:szCs w:val="28"/>
        </w:rPr>
        <w:t> </w:t>
      </w:r>
      <w:r w:rsidRPr="006A0134">
        <w:rPr>
          <w:sz w:val="28"/>
          <w:szCs w:val="28"/>
        </w:rPr>
        <w:t>Sr. Senador José Pimentel, e Senador Vital do Rêgo, Relator do projeto do novo Código de Processo Civil, eu lhes agradeço.</w:t>
      </w:r>
      <w:r w:rsidRPr="008B7C94">
        <w:rPr>
          <w:sz w:val="28"/>
          <w:szCs w:val="28"/>
        </w:rPr>
        <w:t xml:space="preserve"> </w:t>
      </w:r>
      <w:r w:rsidRPr="006A0134">
        <w:rPr>
          <w:sz w:val="28"/>
          <w:szCs w:val="28"/>
        </w:rPr>
        <w:t>Presidente Pimentel, sei que não é praxe na Casa que a palavra seja franqueada para quem não é Senador.</w:t>
      </w:r>
    </w:p>
    <w:p w:rsidR="00EB681A" w:rsidRPr="006A0134" w:rsidRDefault="00EB681A" w:rsidP="00EB681A">
      <w:pPr>
        <w:jc w:val="both"/>
        <w:rPr>
          <w:sz w:val="28"/>
          <w:szCs w:val="28"/>
        </w:rPr>
      </w:pPr>
    </w:p>
    <w:p w:rsidR="00EB681A" w:rsidRPr="008B7C94" w:rsidRDefault="00EB681A" w:rsidP="00EB681A">
      <w:pPr>
        <w:jc w:val="both"/>
        <w:rPr>
          <w:sz w:val="28"/>
          <w:szCs w:val="28"/>
        </w:rPr>
      </w:pPr>
      <w:r w:rsidRPr="006A0134">
        <w:rPr>
          <w:b/>
          <w:bCs/>
          <w:sz w:val="28"/>
          <w:szCs w:val="28"/>
        </w:rPr>
        <w:t>O SR. PRESIDENTE</w:t>
      </w:r>
      <w:r w:rsidRPr="008B7C94">
        <w:rPr>
          <w:b/>
          <w:bCs/>
          <w:sz w:val="28"/>
          <w:szCs w:val="28"/>
        </w:rPr>
        <w:t> </w:t>
      </w:r>
      <w:r w:rsidRPr="006A0134">
        <w:rPr>
          <w:sz w:val="28"/>
          <w:szCs w:val="28"/>
        </w:rPr>
        <w:t>(José Pimentel. Bloco Apoio Governo/PT - CE) – É uma deferência de todos nós.</w:t>
      </w:r>
    </w:p>
    <w:p w:rsidR="00EB681A" w:rsidRPr="006A0134" w:rsidRDefault="00EB681A" w:rsidP="00EB681A">
      <w:pPr>
        <w:jc w:val="both"/>
        <w:rPr>
          <w:sz w:val="28"/>
          <w:szCs w:val="28"/>
        </w:rPr>
      </w:pPr>
    </w:p>
    <w:p w:rsidR="00EB681A" w:rsidRPr="006A0134" w:rsidRDefault="00EB681A" w:rsidP="00EB681A">
      <w:pPr>
        <w:jc w:val="both"/>
        <w:rPr>
          <w:sz w:val="28"/>
          <w:szCs w:val="28"/>
        </w:rPr>
      </w:pPr>
      <w:r w:rsidRPr="006A0134">
        <w:rPr>
          <w:b/>
          <w:bCs/>
          <w:sz w:val="28"/>
          <w:szCs w:val="28"/>
        </w:rPr>
        <w:t>O SR. BRUNO DANTAS</w:t>
      </w:r>
      <w:r w:rsidRPr="008B7C94">
        <w:rPr>
          <w:b/>
          <w:bCs/>
          <w:sz w:val="28"/>
          <w:szCs w:val="28"/>
        </w:rPr>
        <w:t> </w:t>
      </w:r>
      <w:r w:rsidRPr="006A0134">
        <w:rPr>
          <w:sz w:val="28"/>
          <w:szCs w:val="28"/>
        </w:rPr>
        <w:t>– Eu agradeço. Eu me sinto lisonjeado pela oportunidade.</w:t>
      </w:r>
      <w:r w:rsidRPr="008B7C94">
        <w:rPr>
          <w:sz w:val="28"/>
          <w:szCs w:val="28"/>
        </w:rPr>
        <w:t xml:space="preserve"> </w:t>
      </w:r>
      <w:r w:rsidRPr="006A0134">
        <w:rPr>
          <w:sz w:val="28"/>
          <w:szCs w:val="28"/>
        </w:rPr>
        <w:t>Eu gostaria apenas de cumprimentar o Congresso Nacional e, agora, nesta última etapa, o Senado Federal pela aula de democracia que vêm oferecendo ao Brasil, com a possibilidade de participação de tantos setores da sociedade, de tantos setores de operadores do Direito – Magistratura, Advocacia, Ministério Público, Defensoria Pública – e de servidores do Poder Judiciário durante a elaboração do anteprojeto.</w:t>
      </w:r>
      <w:r w:rsidRPr="008B7C94">
        <w:rPr>
          <w:sz w:val="28"/>
          <w:szCs w:val="28"/>
        </w:rPr>
        <w:t xml:space="preserve"> </w:t>
      </w:r>
      <w:r w:rsidRPr="006A0134">
        <w:rPr>
          <w:sz w:val="28"/>
          <w:szCs w:val="28"/>
        </w:rPr>
        <w:t>Eu me refiro aqui a 2009. Nós, sob a Presidência do Ministro Luiz Fux – eu integrei aquela comissão de juristas que elaborou o anteprojeto original –, tivemos a oportunidade de realizar diversas audiências públicas e, naquela oportunidade, pudemos viver um pouco daquilo que V. Exªs, o senhor e o Senador Vital do Rêgo, vivem agora, justamente com essa sociedade pulsante querendo justiça. Essa sociedade está ávida por transformações, e essa é uma transformação muito importante para a sociedade brasileira, que foi inaugurada pela reforma do Judiciário, com a Emenda Constitucional nº 45, de 2004.</w:t>
      </w:r>
      <w:r w:rsidRPr="008B7C94">
        <w:rPr>
          <w:sz w:val="28"/>
          <w:szCs w:val="28"/>
        </w:rPr>
        <w:t xml:space="preserve"> </w:t>
      </w:r>
      <w:r w:rsidRPr="006A0134">
        <w:rPr>
          <w:sz w:val="28"/>
          <w:szCs w:val="28"/>
        </w:rPr>
        <w:t>Nós vemos se aproximar o desfecho de um passo importantíssimo que é a reforma do primeiro grande Código desde a reforma do Judiciário. Eu participei aqui como assessor, como consultor da Casa, da reforma do Judiciário e pude ver, em todas as discussões, as afirmações de que, na realidade, não se completaria a reforma do Judiciário sem a renovação dos Códigos de Processo, justamente porque de nada adiantaria alterar as normas constitucionais, estabelecendo disposições que exigissem, por exemplo, a razoável duração do processo, se nada fosse feito na legislação infraconstitucional que pudesse traduzir esse anseio da sociedade em realidade no âmbito do processo judicial.</w:t>
      </w:r>
      <w:r w:rsidRPr="008B7C94">
        <w:rPr>
          <w:sz w:val="28"/>
          <w:szCs w:val="28"/>
        </w:rPr>
        <w:t xml:space="preserve"> </w:t>
      </w:r>
      <w:r w:rsidRPr="006A0134">
        <w:rPr>
          <w:sz w:val="28"/>
          <w:szCs w:val="28"/>
        </w:rPr>
        <w:t xml:space="preserve">Eu gostaria de </w:t>
      </w:r>
      <w:r w:rsidRPr="006A0134">
        <w:rPr>
          <w:sz w:val="28"/>
          <w:szCs w:val="28"/>
        </w:rPr>
        <w:lastRenderedPageBreak/>
        <w:t>cumprimentar o eminente Senador Vital do Rêgo, que tem sido um equilibrista na função de conciliar tantas opiniões. Nós sabemos que o Direito Processual Civil, no Brasil, tem sido, principalmente nos últimos 20 anos, tema de grandes estudos. Está aqui, ao meu lado, a ex-Presidente da OAB do Distrito Federal e representante do Conselho Federal da Ordem dos Advogados do Brasil, que é doutora em Processo Civil. Há diversos estudiosos em Processo Civil no Brasil. E o Senador Vital do Rêgo teve a oportunidade de experimentar muitas teses divergentes, com a habilidade que Deus lhe deu para equilibrar todas essas opiniões em um texto coerente, um texto que, sem a menor dúvida, vai proporcionar ao Brasil, ao povo brasileiro, o que há de mais moderno em legislação processual no mundo, porque é o que fomos buscar.</w:t>
      </w:r>
      <w:r w:rsidRPr="008B7C94">
        <w:rPr>
          <w:sz w:val="28"/>
          <w:szCs w:val="28"/>
        </w:rPr>
        <w:t> </w:t>
      </w:r>
      <w:r w:rsidRPr="006A0134">
        <w:rPr>
          <w:sz w:val="28"/>
          <w:szCs w:val="28"/>
        </w:rPr>
        <w:t>Tanto a Câmara dos Deputados quanto o Senado Federal estão concretizando isso, buscando experiências exitosas em países importantes que têm histórico de boa administração da Justiça, como a Alemanha, como a Inglaterra e como os Estados Unidos. Esses marcos caracterizam o projeto que está sendo hoje submetido à votação na Comissão Especial e que, se Deus quiser, irá à votação em plenário. Ele consegue consolidar todos esses avanços.</w:t>
      </w:r>
      <w:r w:rsidRPr="008B7C94">
        <w:rPr>
          <w:sz w:val="28"/>
          <w:szCs w:val="28"/>
        </w:rPr>
        <w:t xml:space="preserve"> </w:t>
      </w:r>
      <w:r w:rsidRPr="006A0134">
        <w:rPr>
          <w:sz w:val="28"/>
          <w:szCs w:val="28"/>
        </w:rPr>
        <w:t>Nós não temos dúvida de que, após a aprovação, a sanção presidencial e o decurso da</w:t>
      </w:r>
      <w:r w:rsidRPr="008B7C94">
        <w:rPr>
          <w:sz w:val="28"/>
          <w:szCs w:val="28"/>
        </w:rPr>
        <w:t> </w:t>
      </w:r>
      <w:r w:rsidRPr="006A0134">
        <w:rPr>
          <w:i/>
          <w:iCs/>
          <w:sz w:val="28"/>
          <w:szCs w:val="28"/>
        </w:rPr>
        <w:t>vacatio legis</w:t>
      </w:r>
      <w:r w:rsidRPr="006A0134">
        <w:rPr>
          <w:sz w:val="28"/>
          <w:szCs w:val="28"/>
        </w:rPr>
        <w:t>, o Congresso Nacional entregará ao povo brasileiro, como eu disse, uma legislação moderna, uma legislação que possa saciar a sede do povo brasileiro por justiça, não uma justiça a qualquer tempo, mas, sim, uma justiça célere, porque, como já afirmou Rui Barbosa, justiça tardia é injustiça manifesta.</w:t>
      </w:r>
      <w:r w:rsidRPr="008B7C94">
        <w:rPr>
          <w:sz w:val="28"/>
          <w:szCs w:val="28"/>
        </w:rPr>
        <w:t xml:space="preserve"> </w:t>
      </w:r>
      <w:r w:rsidRPr="006A0134">
        <w:rPr>
          <w:sz w:val="28"/>
          <w:szCs w:val="28"/>
        </w:rPr>
        <w:t>Muito obrigado, Sr. Presidente.</w:t>
      </w:r>
    </w:p>
    <w:p w:rsidR="00EB681A" w:rsidRPr="006A0134" w:rsidRDefault="00EB681A" w:rsidP="00EB681A">
      <w:pPr>
        <w:jc w:val="both"/>
        <w:rPr>
          <w:sz w:val="28"/>
          <w:szCs w:val="28"/>
        </w:rPr>
      </w:pPr>
      <w:r w:rsidRPr="006A0134">
        <w:rPr>
          <w:b/>
          <w:bCs/>
          <w:sz w:val="28"/>
          <w:szCs w:val="28"/>
        </w:rPr>
        <w:t>O SR. PRESIDENTE</w:t>
      </w:r>
      <w:r w:rsidRPr="008B7C94">
        <w:rPr>
          <w:b/>
          <w:bCs/>
          <w:sz w:val="28"/>
          <w:szCs w:val="28"/>
        </w:rPr>
        <w:t> </w:t>
      </w:r>
      <w:r w:rsidRPr="006A0134">
        <w:rPr>
          <w:sz w:val="28"/>
          <w:szCs w:val="28"/>
        </w:rPr>
        <w:t>(José Pimentel. Bloco Apoio Governo/PT - CE) – Não havendo mais quem queira discutir a matéria, declaro encerrada a discussão.</w:t>
      </w:r>
      <w:r w:rsidRPr="008B7C94">
        <w:rPr>
          <w:sz w:val="28"/>
          <w:szCs w:val="28"/>
        </w:rPr>
        <w:t xml:space="preserve"> </w:t>
      </w:r>
      <w:r w:rsidRPr="006A0134">
        <w:rPr>
          <w:sz w:val="28"/>
          <w:szCs w:val="28"/>
        </w:rPr>
        <w:t xml:space="preserve">Quero registrar a presença do juiz Paulo Henrique Moritz Martins da Silva e da nobre advogada Drª Estefânia Ferreira de Souza de Viveiros </w:t>
      </w:r>
      <w:r w:rsidRPr="008B7C94">
        <w:rPr>
          <w:sz w:val="28"/>
          <w:szCs w:val="28"/>
        </w:rPr>
        <w:t xml:space="preserve">que aqui representa a nossa gloriosa OAB. </w:t>
      </w:r>
      <w:r w:rsidRPr="006A0134">
        <w:rPr>
          <w:sz w:val="28"/>
          <w:szCs w:val="28"/>
        </w:rPr>
        <w:t>Coloco em votação o relatório do Senador Vital do Rêgo.</w:t>
      </w:r>
      <w:r w:rsidRPr="008B7C94">
        <w:rPr>
          <w:sz w:val="28"/>
          <w:szCs w:val="28"/>
        </w:rPr>
        <w:t xml:space="preserve"> </w:t>
      </w:r>
      <w:r w:rsidRPr="006A0134">
        <w:rPr>
          <w:sz w:val="28"/>
          <w:szCs w:val="28"/>
        </w:rPr>
        <w:t>Aqueles que se manifestam pela aprovação permaneçam como se encontram.</w:t>
      </w:r>
      <w:r w:rsidRPr="008B7C94">
        <w:rPr>
          <w:sz w:val="28"/>
          <w:szCs w:val="28"/>
        </w:rPr>
        <w:t> (</w:t>
      </w:r>
      <w:r w:rsidRPr="008B7C94">
        <w:rPr>
          <w:i/>
          <w:iCs/>
          <w:sz w:val="28"/>
          <w:szCs w:val="28"/>
        </w:rPr>
        <w:t>Pausa.</w:t>
      </w:r>
      <w:r w:rsidRPr="008B7C94">
        <w:rPr>
          <w:sz w:val="28"/>
          <w:szCs w:val="28"/>
        </w:rPr>
        <w:t xml:space="preserve">) </w:t>
      </w:r>
      <w:r w:rsidRPr="006A0134">
        <w:rPr>
          <w:sz w:val="28"/>
          <w:szCs w:val="28"/>
        </w:rPr>
        <w:t>Aprovado.</w:t>
      </w:r>
      <w:r w:rsidRPr="008B7C94">
        <w:rPr>
          <w:sz w:val="28"/>
          <w:szCs w:val="28"/>
        </w:rPr>
        <w:t xml:space="preserve"> </w:t>
      </w:r>
      <w:r w:rsidRPr="006A0134">
        <w:rPr>
          <w:sz w:val="28"/>
          <w:szCs w:val="28"/>
        </w:rPr>
        <w:t>Coloco em votação a ata da presente reunião. Requeiro a dispensa da sua leitura.</w:t>
      </w:r>
      <w:r w:rsidRPr="008B7C94">
        <w:rPr>
          <w:sz w:val="28"/>
          <w:szCs w:val="28"/>
        </w:rPr>
        <w:t xml:space="preserve"> </w:t>
      </w:r>
      <w:r w:rsidRPr="006A0134">
        <w:rPr>
          <w:sz w:val="28"/>
          <w:szCs w:val="28"/>
        </w:rPr>
        <w:t>Os Srs. Parlamentares que concordam com a presente ata queiram permanecer como se encontram.</w:t>
      </w:r>
      <w:r w:rsidRPr="008B7C94">
        <w:rPr>
          <w:sz w:val="28"/>
          <w:szCs w:val="28"/>
        </w:rPr>
        <w:t> (</w:t>
      </w:r>
      <w:r w:rsidRPr="008B7C94">
        <w:rPr>
          <w:i/>
          <w:iCs/>
          <w:sz w:val="28"/>
          <w:szCs w:val="28"/>
        </w:rPr>
        <w:t>Pausa.</w:t>
      </w:r>
      <w:r w:rsidRPr="008B7C94">
        <w:rPr>
          <w:sz w:val="28"/>
          <w:szCs w:val="28"/>
        </w:rPr>
        <w:t xml:space="preserve">) </w:t>
      </w:r>
      <w:r w:rsidRPr="006A0134">
        <w:rPr>
          <w:sz w:val="28"/>
          <w:szCs w:val="28"/>
        </w:rPr>
        <w:t>Aprovada.</w:t>
      </w:r>
    </w:p>
    <w:p w:rsidR="00EB681A" w:rsidRPr="006A0134" w:rsidRDefault="00EB681A" w:rsidP="00EB681A">
      <w:pPr>
        <w:jc w:val="both"/>
        <w:rPr>
          <w:color w:val="3A3A3A"/>
          <w:sz w:val="28"/>
          <w:szCs w:val="28"/>
        </w:rPr>
      </w:pPr>
      <w:r w:rsidRPr="006A0134">
        <w:rPr>
          <w:sz w:val="28"/>
          <w:szCs w:val="28"/>
        </w:rPr>
        <w:t>Não havendo nada mais a tratar, agradeço a presença de todos e declaro encerrada a presente reunião.</w:t>
      </w:r>
      <w:r w:rsidRPr="008B7C94">
        <w:rPr>
          <w:sz w:val="28"/>
          <w:szCs w:val="28"/>
        </w:rPr>
        <w:t xml:space="preserve"> </w:t>
      </w:r>
      <w:r w:rsidRPr="006A0134">
        <w:rPr>
          <w:sz w:val="28"/>
          <w:szCs w:val="28"/>
        </w:rPr>
        <w:t>Muito obrigado.</w:t>
      </w:r>
    </w:p>
    <w:p w:rsidR="00EB681A" w:rsidRDefault="00EB681A" w:rsidP="00EB681A">
      <w:pPr>
        <w:jc w:val="both"/>
        <w:rPr>
          <w:color w:val="3A3A3A"/>
          <w:sz w:val="28"/>
          <w:szCs w:val="28"/>
        </w:rPr>
      </w:pPr>
    </w:p>
    <w:p w:rsidR="00EB681A" w:rsidRPr="00EB681A" w:rsidRDefault="00EB681A" w:rsidP="00EB681A">
      <w:pPr>
        <w:pStyle w:val="Anotacao-Escriba"/>
        <w:jc w:val="center"/>
        <w:rPr>
          <w:rFonts w:ascii="Times New Roman" w:hAnsi="Times New Roman" w:cs="Times New Roman"/>
          <w:i/>
          <w:iCs/>
        </w:rPr>
      </w:pPr>
      <w:r w:rsidRPr="00EB681A">
        <w:rPr>
          <w:rFonts w:ascii="Times New Roman" w:hAnsi="Times New Roman" w:cs="Times New Roman"/>
        </w:rPr>
        <w:t>(</w:t>
      </w:r>
      <w:r w:rsidRPr="00EB681A">
        <w:rPr>
          <w:rFonts w:ascii="Times New Roman" w:hAnsi="Times New Roman" w:cs="Times New Roman"/>
          <w:i/>
          <w:iCs/>
        </w:rPr>
        <w:t>Reaberta às 9 horas e 47 minutos, a reunião é encerrada às 10 horas e 2</w:t>
      </w:r>
      <w:r>
        <w:rPr>
          <w:rFonts w:ascii="Times New Roman" w:hAnsi="Times New Roman" w:cs="Times New Roman"/>
          <w:i/>
          <w:iCs/>
        </w:rPr>
        <w:t xml:space="preserve"> </w:t>
      </w:r>
      <w:r w:rsidRPr="00EB681A">
        <w:rPr>
          <w:rFonts w:ascii="Times New Roman" w:hAnsi="Times New Roman" w:cs="Times New Roman"/>
          <w:i/>
          <w:iCs/>
        </w:rPr>
        <w:t>minutos.)</w:t>
      </w:r>
    </w:p>
    <w:p w:rsidR="00A17B04" w:rsidRPr="00A17B04" w:rsidRDefault="00A17B04" w:rsidP="00A70FBA">
      <w:pPr>
        <w:tabs>
          <w:tab w:val="left" w:pos="5040"/>
          <w:tab w:val="left" w:pos="5580"/>
        </w:tabs>
        <w:jc w:val="center"/>
        <w:rPr>
          <w:b/>
          <w:i/>
          <w:sz w:val="28"/>
          <w:szCs w:val="28"/>
        </w:rPr>
      </w:pPr>
    </w:p>
    <w:p w:rsidR="00A17B04" w:rsidRPr="00A17B04" w:rsidRDefault="00A17B04" w:rsidP="00A70FBA">
      <w:pPr>
        <w:tabs>
          <w:tab w:val="left" w:pos="5040"/>
          <w:tab w:val="left" w:pos="5580"/>
        </w:tabs>
        <w:jc w:val="center"/>
        <w:rPr>
          <w:b/>
          <w:i/>
          <w:sz w:val="28"/>
          <w:szCs w:val="28"/>
        </w:rPr>
      </w:pPr>
    </w:p>
    <w:p w:rsidR="00967AE4" w:rsidRPr="00A17B04" w:rsidRDefault="00230C62" w:rsidP="00A70FBA">
      <w:pPr>
        <w:tabs>
          <w:tab w:val="left" w:pos="5040"/>
          <w:tab w:val="left" w:pos="5580"/>
        </w:tabs>
        <w:jc w:val="center"/>
        <w:rPr>
          <w:b/>
          <w:i/>
          <w:sz w:val="28"/>
          <w:szCs w:val="28"/>
        </w:rPr>
      </w:pPr>
      <w:r w:rsidRPr="00A17B04">
        <w:rPr>
          <w:b/>
          <w:i/>
          <w:sz w:val="28"/>
          <w:szCs w:val="28"/>
        </w:rPr>
        <w:t xml:space="preserve">Senador </w:t>
      </w:r>
      <w:r w:rsidR="00E2460C" w:rsidRPr="00A17B04">
        <w:rPr>
          <w:b/>
          <w:i/>
          <w:sz w:val="28"/>
          <w:szCs w:val="28"/>
        </w:rPr>
        <w:t>José Pimentel</w:t>
      </w:r>
    </w:p>
    <w:p w:rsidR="00315D93" w:rsidRPr="00A17B04" w:rsidRDefault="00315D93" w:rsidP="00A70FBA">
      <w:pPr>
        <w:tabs>
          <w:tab w:val="left" w:pos="5040"/>
          <w:tab w:val="left" w:pos="5580"/>
        </w:tabs>
        <w:jc w:val="center"/>
        <w:rPr>
          <w:sz w:val="28"/>
          <w:szCs w:val="28"/>
        </w:rPr>
      </w:pPr>
      <w:r w:rsidRPr="00A17B04">
        <w:rPr>
          <w:sz w:val="28"/>
          <w:szCs w:val="28"/>
        </w:rPr>
        <w:t>P</w:t>
      </w:r>
      <w:r w:rsidR="00E31AAD" w:rsidRPr="00A17B04">
        <w:rPr>
          <w:sz w:val="28"/>
          <w:szCs w:val="28"/>
        </w:rPr>
        <w:t>residente</w:t>
      </w:r>
      <w:r w:rsidR="00D31142" w:rsidRPr="00A17B04">
        <w:rPr>
          <w:sz w:val="28"/>
          <w:szCs w:val="28"/>
        </w:rPr>
        <w:t xml:space="preserve"> </w:t>
      </w:r>
    </w:p>
    <w:sectPr w:rsidR="00315D93" w:rsidRPr="00A17B0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07A" w:rsidRDefault="00B6307A">
      <w:r>
        <w:separator/>
      </w:r>
    </w:p>
  </w:endnote>
  <w:endnote w:type="continuationSeparator" w:id="0">
    <w:p w:rsidR="00B6307A" w:rsidRDefault="00B63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7A" w:rsidRDefault="00441EA3" w:rsidP="009C6716">
    <w:pPr>
      <w:pStyle w:val="Rodap"/>
      <w:framePr w:wrap="around" w:vAnchor="text" w:hAnchor="margin" w:xAlign="right" w:y="1"/>
      <w:rPr>
        <w:rStyle w:val="Nmerodepgina"/>
      </w:rPr>
    </w:pPr>
    <w:r>
      <w:rPr>
        <w:rStyle w:val="Nmerodepgina"/>
      </w:rPr>
      <w:fldChar w:fldCharType="begin"/>
    </w:r>
    <w:r w:rsidR="00B6307A">
      <w:rPr>
        <w:rStyle w:val="Nmerodepgina"/>
      </w:rPr>
      <w:instrText xml:space="preserve">PAGE  </w:instrText>
    </w:r>
    <w:r>
      <w:rPr>
        <w:rStyle w:val="Nmerodepgina"/>
      </w:rPr>
      <w:fldChar w:fldCharType="end"/>
    </w:r>
  </w:p>
  <w:p w:rsidR="00B6307A" w:rsidRDefault="00B6307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7A" w:rsidRDefault="00441EA3" w:rsidP="00F059F9">
    <w:pPr>
      <w:pStyle w:val="Rodap"/>
      <w:framePr w:wrap="around" w:vAnchor="text" w:hAnchor="margin" w:xAlign="right" w:y="1"/>
      <w:rPr>
        <w:rStyle w:val="Nmerodepgina"/>
      </w:rPr>
    </w:pPr>
    <w:r>
      <w:rPr>
        <w:rStyle w:val="Nmerodepgina"/>
      </w:rPr>
      <w:fldChar w:fldCharType="begin"/>
    </w:r>
    <w:r w:rsidR="00B6307A">
      <w:rPr>
        <w:rStyle w:val="Nmerodepgina"/>
      </w:rPr>
      <w:instrText xml:space="preserve">PAGE  </w:instrText>
    </w:r>
    <w:r>
      <w:rPr>
        <w:rStyle w:val="Nmerodepgina"/>
      </w:rPr>
      <w:fldChar w:fldCharType="separate"/>
    </w:r>
    <w:r w:rsidR="008B7C94">
      <w:rPr>
        <w:rStyle w:val="Nmerodepgina"/>
        <w:noProof/>
      </w:rPr>
      <w:t>16</w:t>
    </w:r>
    <w:r>
      <w:rPr>
        <w:rStyle w:val="Nmerodepgina"/>
      </w:rPr>
      <w:fldChar w:fldCharType="end"/>
    </w:r>
  </w:p>
  <w:p w:rsidR="00B6307A" w:rsidRDefault="00B6307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07A" w:rsidRDefault="00B6307A">
      <w:r>
        <w:separator/>
      </w:r>
    </w:p>
  </w:footnote>
  <w:footnote w:type="continuationSeparator" w:id="0">
    <w:p w:rsidR="00B6307A" w:rsidRDefault="00B63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7A" w:rsidRDefault="00B6307A" w:rsidP="00A1599E">
    <w:pPr>
      <w:ind w:right="-5" w:firstLine="1701"/>
      <w:jc w:val="center"/>
      <w:rPr>
        <w:b/>
        <w:i/>
        <w:noProof/>
        <w:sz w:val="20"/>
        <w:szCs w:val="20"/>
      </w:rPr>
    </w:pPr>
    <w:r>
      <w:rPr>
        <w:noProof/>
      </w:rPr>
      <w:drawing>
        <wp:anchor distT="0" distB="0" distL="114935" distR="114935" simplePos="0" relativeHeight="25166028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B6307A" w:rsidRDefault="00B6307A" w:rsidP="00A1599E">
    <w:pPr>
      <w:ind w:right="-5" w:firstLine="1701"/>
      <w:jc w:val="center"/>
      <w:rPr>
        <w:b/>
        <w:i/>
        <w:noProof/>
        <w:sz w:val="20"/>
        <w:szCs w:val="20"/>
      </w:rPr>
    </w:pPr>
  </w:p>
  <w:p w:rsidR="00B6307A" w:rsidRDefault="00B6307A" w:rsidP="00A1599E">
    <w:pPr>
      <w:ind w:right="-5" w:firstLine="8222"/>
      <w:jc w:val="center"/>
      <w:rPr>
        <w:b/>
        <w:i/>
        <w:noProof/>
        <w:sz w:val="20"/>
        <w:szCs w:val="20"/>
      </w:rPr>
    </w:pPr>
  </w:p>
  <w:p w:rsidR="00B6307A" w:rsidRDefault="00B6307A" w:rsidP="00A1599E">
    <w:pPr>
      <w:ind w:right="-5" w:firstLine="1701"/>
      <w:jc w:val="center"/>
      <w:rPr>
        <w:b/>
        <w:i/>
        <w:noProof/>
        <w:sz w:val="20"/>
        <w:szCs w:val="20"/>
      </w:rPr>
    </w:pPr>
  </w:p>
  <w:p w:rsidR="00B6307A" w:rsidRDefault="00B6307A" w:rsidP="00A1599E">
    <w:pPr>
      <w:ind w:left="-709" w:right="-5"/>
      <w:jc w:val="center"/>
      <w:rPr>
        <w:b/>
        <w:i/>
        <w:noProof/>
        <w:sz w:val="20"/>
        <w:szCs w:val="20"/>
      </w:rPr>
    </w:pPr>
    <w:r w:rsidRPr="00EB4D88">
      <w:rPr>
        <w:b/>
        <w:i/>
        <w:noProof/>
        <w:sz w:val="20"/>
        <w:szCs w:val="20"/>
      </w:rPr>
      <w:t>Senado Federal</w:t>
    </w:r>
  </w:p>
  <w:p w:rsidR="00B6307A" w:rsidRPr="00465157" w:rsidRDefault="00B6307A" w:rsidP="00A1599E">
    <w:pPr>
      <w:ind w:left="-709" w:right="-5"/>
      <w:jc w:val="center"/>
      <w:rPr>
        <w:b/>
        <w:bCs/>
        <w:i/>
        <w:sz w:val="20"/>
        <w:szCs w:val="20"/>
      </w:rPr>
    </w:pPr>
    <w:r>
      <w:rPr>
        <w:b/>
        <w:i/>
        <w:noProof/>
        <w:sz w:val="20"/>
        <w:szCs w:val="20"/>
      </w:rPr>
      <w:t>Secretaria Geral da Mesa</w:t>
    </w:r>
  </w:p>
  <w:p w:rsidR="00B6307A" w:rsidRPr="00EB4D88" w:rsidRDefault="00B6307A"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B6307A" w:rsidRPr="00EB4D88" w:rsidRDefault="00B6307A"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B6307A" w:rsidRDefault="00B6307A"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AD3C26"/>
    <w:rsid w:val="000169CB"/>
    <w:rsid w:val="0005582B"/>
    <w:rsid w:val="00066DC6"/>
    <w:rsid w:val="00087F91"/>
    <w:rsid w:val="00090168"/>
    <w:rsid w:val="000A6F2F"/>
    <w:rsid w:val="000E08D1"/>
    <w:rsid w:val="000F0436"/>
    <w:rsid w:val="0018378C"/>
    <w:rsid w:val="001C6D66"/>
    <w:rsid w:val="0021377C"/>
    <w:rsid w:val="00230C62"/>
    <w:rsid w:val="002810BC"/>
    <w:rsid w:val="002B095F"/>
    <w:rsid w:val="002D6908"/>
    <w:rsid w:val="002D6983"/>
    <w:rsid w:val="00315D93"/>
    <w:rsid w:val="0033209B"/>
    <w:rsid w:val="00345CC8"/>
    <w:rsid w:val="00375049"/>
    <w:rsid w:val="003B1ED3"/>
    <w:rsid w:val="003C6F76"/>
    <w:rsid w:val="003D3F7F"/>
    <w:rsid w:val="003D570A"/>
    <w:rsid w:val="00402BC9"/>
    <w:rsid w:val="00411080"/>
    <w:rsid w:val="00424BA2"/>
    <w:rsid w:val="00431FFE"/>
    <w:rsid w:val="00441EA3"/>
    <w:rsid w:val="00452F32"/>
    <w:rsid w:val="00455429"/>
    <w:rsid w:val="00456F1A"/>
    <w:rsid w:val="00465157"/>
    <w:rsid w:val="00490F08"/>
    <w:rsid w:val="00493DDF"/>
    <w:rsid w:val="0049518A"/>
    <w:rsid w:val="00496A08"/>
    <w:rsid w:val="004B0047"/>
    <w:rsid w:val="004F2E4F"/>
    <w:rsid w:val="00510F03"/>
    <w:rsid w:val="00522108"/>
    <w:rsid w:val="00522B91"/>
    <w:rsid w:val="0054084B"/>
    <w:rsid w:val="00545692"/>
    <w:rsid w:val="00545E01"/>
    <w:rsid w:val="005707B0"/>
    <w:rsid w:val="005A4A53"/>
    <w:rsid w:val="005A4CD9"/>
    <w:rsid w:val="005D1E0B"/>
    <w:rsid w:val="005D6BD0"/>
    <w:rsid w:val="005E5202"/>
    <w:rsid w:val="0061579B"/>
    <w:rsid w:val="00624FB7"/>
    <w:rsid w:val="00637228"/>
    <w:rsid w:val="0063737A"/>
    <w:rsid w:val="006A4919"/>
    <w:rsid w:val="006B3D1F"/>
    <w:rsid w:val="007330D9"/>
    <w:rsid w:val="007419C8"/>
    <w:rsid w:val="00761CDB"/>
    <w:rsid w:val="00765BF0"/>
    <w:rsid w:val="00791C19"/>
    <w:rsid w:val="00827645"/>
    <w:rsid w:val="00841B25"/>
    <w:rsid w:val="008446B2"/>
    <w:rsid w:val="00854E3E"/>
    <w:rsid w:val="008A5D6A"/>
    <w:rsid w:val="008B28AD"/>
    <w:rsid w:val="008B7C94"/>
    <w:rsid w:val="008E7C26"/>
    <w:rsid w:val="00905851"/>
    <w:rsid w:val="0092598B"/>
    <w:rsid w:val="009300F2"/>
    <w:rsid w:val="00934382"/>
    <w:rsid w:val="00936C93"/>
    <w:rsid w:val="009543FD"/>
    <w:rsid w:val="00961C21"/>
    <w:rsid w:val="00964EC1"/>
    <w:rsid w:val="00967AE4"/>
    <w:rsid w:val="009772C9"/>
    <w:rsid w:val="00980E56"/>
    <w:rsid w:val="009B2AA8"/>
    <w:rsid w:val="009C2891"/>
    <w:rsid w:val="009C6716"/>
    <w:rsid w:val="009F2ACF"/>
    <w:rsid w:val="009F68CB"/>
    <w:rsid w:val="00A1599E"/>
    <w:rsid w:val="00A17B04"/>
    <w:rsid w:val="00A32FF4"/>
    <w:rsid w:val="00A47077"/>
    <w:rsid w:val="00A70FBA"/>
    <w:rsid w:val="00A837B7"/>
    <w:rsid w:val="00A85B6A"/>
    <w:rsid w:val="00AA0C96"/>
    <w:rsid w:val="00AA1BBD"/>
    <w:rsid w:val="00AB0822"/>
    <w:rsid w:val="00AC2DDD"/>
    <w:rsid w:val="00AD2C28"/>
    <w:rsid w:val="00AD3C26"/>
    <w:rsid w:val="00AE0032"/>
    <w:rsid w:val="00AE098A"/>
    <w:rsid w:val="00B02BCC"/>
    <w:rsid w:val="00B2130C"/>
    <w:rsid w:val="00B21DDB"/>
    <w:rsid w:val="00B35490"/>
    <w:rsid w:val="00B426F3"/>
    <w:rsid w:val="00B6307A"/>
    <w:rsid w:val="00B861F2"/>
    <w:rsid w:val="00BA42D4"/>
    <w:rsid w:val="00BC52FC"/>
    <w:rsid w:val="00C12AEE"/>
    <w:rsid w:val="00C3709A"/>
    <w:rsid w:val="00C466F1"/>
    <w:rsid w:val="00C87A5F"/>
    <w:rsid w:val="00CA0F12"/>
    <w:rsid w:val="00CA73CF"/>
    <w:rsid w:val="00CC153F"/>
    <w:rsid w:val="00CF61D9"/>
    <w:rsid w:val="00D15AC3"/>
    <w:rsid w:val="00D16596"/>
    <w:rsid w:val="00D2747D"/>
    <w:rsid w:val="00D31142"/>
    <w:rsid w:val="00D40679"/>
    <w:rsid w:val="00D461A0"/>
    <w:rsid w:val="00D8550B"/>
    <w:rsid w:val="00D965BE"/>
    <w:rsid w:val="00DB6926"/>
    <w:rsid w:val="00DC7286"/>
    <w:rsid w:val="00DF54BC"/>
    <w:rsid w:val="00E0447B"/>
    <w:rsid w:val="00E04887"/>
    <w:rsid w:val="00E15C6A"/>
    <w:rsid w:val="00E202E2"/>
    <w:rsid w:val="00E2460C"/>
    <w:rsid w:val="00E31AAD"/>
    <w:rsid w:val="00E54D69"/>
    <w:rsid w:val="00E87D75"/>
    <w:rsid w:val="00EB3353"/>
    <w:rsid w:val="00EB4D88"/>
    <w:rsid w:val="00EB681A"/>
    <w:rsid w:val="00EB6C90"/>
    <w:rsid w:val="00EC2331"/>
    <w:rsid w:val="00EC541A"/>
    <w:rsid w:val="00ED4C79"/>
    <w:rsid w:val="00ED7A70"/>
    <w:rsid w:val="00F01BFF"/>
    <w:rsid w:val="00F059F9"/>
    <w:rsid w:val="00F152D0"/>
    <w:rsid w:val="00F158CA"/>
    <w:rsid w:val="00F233C4"/>
    <w:rsid w:val="00F23DAE"/>
    <w:rsid w:val="00F40775"/>
    <w:rsid w:val="00F414DB"/>
    <w:rsid w:val="00F41935"/>
    <w:rsid w:val="00F53924"/>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pPr>
      <w:spacing w:after="0" w:line="240" w:lineRule="auto"/>
    </w:pPr>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paragraph" w:customStyle="1" w:styleId="Normal-Escriba">
    <w:name w:val="Normal-Escriba"/>
    <w:basedOn w:val="Normal"/>
    <w:link w:val="Normal-EscribaChar"/>
    <w:uiPriority w:val="99"/>
    <w:rsid w:val="00B21DDB"/>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B21DDB"/>
    <w:rPr>
      <w:rFonts w:ascii="Arial" w:eastAsia="Calibri" w:hAnsi="Arial" w:cs="Arial"/>
      <w:sz w:val="24"/>
      <w:szCs w:val="24"/>
      <w:lang w:eastAsia="en-US"/>
    </w:rPr>
  </w:style>
  <w:style w:type="paragraph" w:customStyle="1" w:styleId="Citacao-Escriba">
    <w:name w:val="Citacao-Escriba"/>
    <w:basedOn w:val="Normal-Escriba"/>
    <w:link w:val="Citacao-EscribaChar"/>
    <w:uiPriority w:val="99"/>
    <w:rsid w:val="00B21DDB"/>
    <w:pPr>
      <w:ind w:left="2268" w:firstLine="0"/>
    </w:pPr>
    <w:rPr>
      <w:i/>
      <w:szCs w:val="22"/>
    </w:rPr>
  </w:style>
  <w:style w:type="character" w:customStyle="1" w:styleId="Citacao-EscribaChar">
    <w:name w:val="Citacao-Escriba Char"/>
    <w:basedOn w:val="Fontepargpadro"/>
    <w:link w:val="Citacao-Escriba"/>
    <w:uiPriority w:val="99"/>
    <w:locked/>
    <w:rsid w:val="00B21DDB"/>
    <w:rPr>
      <w:rFonts w:ascii="Arial" w:eastAsia="Calibri" w:hAnsi="Arial" w:cs="Arial"/>
      <w:i/>
      <w:sz w:val="24"/>
      <w:lang w:eastAsia="en-US"/>
    </w:rPr>
  </w:style>
  <w:style w:type="paragraph" w:customStyle="1" w:styleId="Anotacao-Escriba">
    <w:name w:val="Anotacao-Escriba"/>
    <w:basedOn w:val="Normal-Escriba"/>
    <w:link w:val="Anotacao-EscribaChar"/>
    <w:uiPriority w:val="99"/>
    <w:rsid w:val="00A17B04"/>
    <w:pPr>
      <w:ind w:firstLine="0"/>
    </w:pPr>
    <w:rPr>
      <w:rFonts w:eastAsia="Times New Roman"/>
    </w:rPr>
  </w:style>
  <w:style w:type="character" w:customStyle="1" w:styleId="Anotacao-EscribaChar">
    <w:name w:val="Anotacao-Escriba Char"/>
    <w:basedOn w:val="Normal-EscribaChar"/>
    <w:link w:val="Anotacao-Escriba"/>
    <w:uiPriority w:val="99"/>
    <w:locked/>
    <w:rsid w:val="00A17B04"/>
  </w:style>
</w:styles>
</file>

<file path=word/webSettings.xml><?xml version="1.0" encoding="utf-8"?>
<w:webSettings xmlns:r="http://schemas.openxmlformats.org/officeDocument/2006/relationships" xmlns:w="http://schemas.openxmlformats.org/wordprocessingml/2006/main">
  <w:divs>
    <w:div w:id="1204057314">
      <w:marLeft w:val="0"/>
      <w:marRight w:val="0"/>
      <w:marTop w:val="0"/>
      <w:marBottom w:val="0"/>
      <w:divBdr>
        <w:top w:val="none" w:sz="0" w:space="0" w:color="auto"/>
        <w:left w:val="none" w:sz="0" w:space="0" w:color="auto"/>
        <w:bottom w:val="none" w:sz="0" w:space="0" w:color="auto"/>
        <w:right w:val="none" w:sz="0" w:space="0" w:color="auto"/>
      </w:divBdr>
    </w:div>
    <w:div w:id="1204057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21</Pages>
  <Words>7178</Words>
  <Characters>37057</Characters>
  <Application>Microsoft Office Word</Application>
  <DocSecurity>0</DocSecurity>
  <Lines>308</Lines>
  <Paragraphs>88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DIRCEUV</cp:lastModifiedBy>
  <cp:revision>7</cp:revision>
  <cp:lastPrinted>2014-06-10T18:32:00Z</cp:lastPrinted>
  <dcterms:created xsi:type="dcterms:W3CDTF">2014-11-27T12:22:00Z</dcterms:created>
  <dcterms:modified xsi:type="dcterms:W3CDTF">2014-12-04T14:12:00Z</dcterms:modified>
</cp:coreProperties>
</file>