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D8" w:rsidRPr="007A2B02" w:rsidRDefault="003B5C31">
      <w:pPr>
        <w:jc w:val="both"/>
        <w:rPr>
          <w:rFonts w:ascii="ITC Stone Sans Std Medium" w:hAnsi="ITC Stone Sans Std Medium"/>
        </w:rPr>
      </w:pPr>
      <w:r w:rsidRPr="007A2B02">
        <w:rPr>
          <w:rFonts w:ascii="ITC Stone Sans Std Medium" w:eastAsia="Myriad Pro" w:hAnsi="ITC Stone Sans Std Medium" w:cs="Myriad Pro"/>
          <w:caps/>
        </w:rPr>
        <w:t>ATA DA 76ª REUNIÃO, Extraordinária, DA Comissão de Direitos Humanos e Legislação Participativa DA 1ª SESSÃO LEGISLATIVA Ordinária DA 56ª LEGISLATURA, REALIZADA EM 13 de Agosto de 2019, Terça-feira, NO SENADO FEDERAL, Anexo II, Ala Senador Nilo Coelho, Plenário nº 6.</w:t>
      </w:r>
    </w:p>
    <w:p w:rsidR="00451ED8" w:rsidRPr="007A2B02" w:rsidRDefault="00451ED8">
      <w:pPr>
        <w:rPr>
          <w:rFonts w:ascii="ITC Stone Sans Std Medium" w:hAnsi="ITC Stone Sans Std Medium"/>
        </w:rPr>
      </w:pPr>
    </w:p>
    <w:p w:rsidR="00451ED8" w:rsidRPr="007A2B02" w:rsidRDefault="003B5C31">
      <w:pPr>
        <w:jc w:val="both"/>
        <w:rPr>
          <w:rFonts w:ascii="ITC Stone Sans Std Medium" w:hAnsi="ITC Stone Sans Std Medium"/>
        </w:rPr>
      </w:pPr>
      <w:r w:rsidRPr="007A2B02">
        <w:rPr>
          <w:rFonts w:ascii="ITC Stone Sans Std Medium" w:eastAsia="Myriad Pro" w:hAnsi="ITC Stone Sans Std Medium" w:cs="Myriad Pro"/>
        </w:rPr>
        <w:t xml:space="preserve">Às nove horas e trinta e dois minutos do dia treze de agosto de dois mil e dezenove, no Anexo II, Ala Senador Nilo Coelho, Plenário nº 6, sob a Presidência do Senador Paulo Paim, reúne-se a Comissão de Direitos Humanos e Legislação Participativa com a presença dos Senadores Jarbas Vasconcelos, </w:t>
      </w:r>
      <w:proofErr w:type="spellStart"/>
      <w:r w:rsidRPr="007A2B02">
        <w:rPr>
          <w:rFonts w:ascii="ITC Stone Sans Std Medium" w:eastAsia="Myriad Pro" w:hAnsi="ITC Stone Sans Std Medium" w:cs="Myriad Pro"/>
        </w:rPr>
        <w:t>Styvenson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7A2B02">
        <w:rPr>
          <w:rFonts w:ascii="ITC Stone Sans Std Medium" w:eastAsia="Myriad Pro" w:hAnsi="ITC Stone Sans Std Medium" w:cs="Myriad Pro"/>
        </w:rPr>
        <w:t>Lasier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Martins, Soraya Thronicke, Flávio Arns, Acir </w:t>
      </w:r>
      <w:proofErr w:type="spellStart"/>
      <w:r w:rsidRPr="007A2B02">
        <w:rPr>
          <w:rFonts w:ascii="ITC Stone Sans Std Medium" w:eastAsia="Myriad Pro" w:hAnsi="ITC Stone Sans Std Medium" w:cs="Myriad Pro"/>
        </w:rPr>
        <w:t>Gurgacz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, Leila Barros, Paulo Rocha, Zenaide Maia, Flávio Bolsonaro, Fernando Bezerra Coelho, Marcos do Val, </w:t>
      </w:r>
      <w:proofErr w:type="spellStart"/>
      <w:r w:rsidRPr="007A2B02">
        <w:rPr>
          <w:rFonts w:ascii="ITC Stone Sans Std Medium" w:eastAsia="Myriad Pro" w:hAnsi="ITC Stone Sans Std Medium" w:cs="Myriad Pro"/>
        </w:rPr>
        <w:t>Angelo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Coronel e Rodrigo Cunha. Deixam de comparecer os Senadores Jader Barbalho, Marcelo Castro, </w:t>
      </w:r>
      <w:proofErr w:type="spellStart"/>
      <w:r w:rsidRPr="007A2B02">
        <w:rPr>
          <w:rFonts w:ascii="ITC Stone Sans Std Medium" w:eastAsia="Myriad Pro" w:hAnsi="ITC Stone Sans Std Medium" w:cs="Myriad Pro"/>
        </w:rPr>
        <w:t>Vanderlan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7A2B02">
        <w:rPr>
          <w:rFonts w:ascii="ITC Stone Sans Std Medium" w:eastAsia="Myriad Pro" w:hAnsi="ITC Stone Sans Std Medium" w:cs="Myriad Pro"/>
        </w:rPr>
        <w:t>Mailza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Gomes, Eduardo Girão, Juíza Selma, </w:t>
      </w:r>
      <w:proofErr w:type="spellStart"/>
      <w:r w:rsidRPr="007A2B02">
        <w:rPr>
          <w:rFonts w:ascii="ITC Stone Sans Std Medium" w:eastAsia="Myriad Pro" w:hAnsi="ITC Stone Sans Std Medium" w:cs="Myriad Pro"/>
        </w:rPr>
        <w:t>Telmário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Pr="007A2B02">
        <w:rPr>
          <w:rFonts w:ascii="ITC Stone Sans Std Medium" w:eastAsia="Myriad Pro" w:hAnsi="ITC Stone Sans Std Medium" w:cs="Myriad Pro"/>
        </w:rPr>
        <w:t>Arolde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7A2B02">
        <w:rPr>
          <w:rFonts w:ascii="ITC Stone Sans Std Medium" w:eastAsia="Myriad Pro" w:hAnsi="ITC Stone Sans Std Medium" w:cs="Myriad Pro"/>
        </w:rPr>
        <w:t>Trad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e Marcos Rogério. Havendo número regimental, a reunião é aberta. Passa-se à apreciação da pauta: Audiência Pública Interativa, atendendo ao requerimento REQ 22/2019 - CDH, de autoria Senador Paulo Paim (PT/RS). Finalidade: Debater sobre: "</w:t>
      </w:r>
      <w:proofErr w:type="spellStart"/>
      <w:r w:rsidRPr="007A2B02">
        <w:rPr>
          <w:rFonts w:ascii="ITC Stone Sans Std Medium" w:eastAsia="Myriad Pro" w:hAnsi="ITC Stone Sans Std Medium" w:cs="Myriad Pro"/>
        </w:rPr>
        <w:t>Judicialização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contra o INSS e a garantia da Ordem Social". Participantes: Fernando Marcelo Mendes, Presidente da Associação dos Juízes Federais do Brasil - AJUFE; Ana Carolina de Almeida Couto </w:t>
      </w:r>
      <w:proofErr w:type="spellStart"/>
      <w:r w:rsidRPr="007A2B02">
        <w:rPr>
          <w:rFonts w:ascii="ITC Stone Sans Std Medium" w:eastAsia="Myriad Pro" w:hAnsi="ITC Stone Sans Std Medium" w:cs="Myriad Pro"/>
        </w:rPr>
        <w:t>Tormes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, Representante da Associação dos Peritos Médicos Judiciais; </w:t>
      </w:r>
      <w:proofErr w:type="spellStart"/>
      <w:r w:rsidRPr="007A2B02">
        <w:rPr>
          <w:rFonts w:ascii="ITC Stone Sans Std Medium" w:eastAsia="Myriad Pro" w:hAnsi="ITC Stone Sans Std Medium" w:cs="Myriad Pro"/>
        </w:rPr>
        <w:t>Ludmylla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Mariana Anselmo, Defensora Pública Federal, representante da Associação Nacional dos Defensores Públicos Federais - ANADEF; Tiago Alves de Gouveia Lins Dutra, Auditor do Tribunal de Contas da União e Secretário de Controle Externo na </w:t>
      </w:r>
      <w:proofErr w:type="spellStart"/>
      <w:r w:rsidRPr="007A2B02">
        <w:rPr>
          <w:rFonts w:ascii="ITC Stone Sans Std Medium" w:eastAsia="Myriad Pro" w:hAnsi="ITC Stone Sans Std Medium" w:cs="Myriad Pro"/>
        </w:rPr>
        <w:t>SecexPrevi</w:t>
      </w:r>
      <w:proofErr w:type="spellEnd"/>
      <w:r w:rsidRPr="007A2B02">
        <w:rPr>
          <w:rFonts w:ascii="ITC Stone Sans Std Medium" w:eastAsia="Myriad Pro" w:hAnsi="ITC Stone Sans Std Medium" w:cs="Myriad Pro"/>
        </w:rPr>
        <w:t xml:space="preserve"> da Previdência e Assistência Social; Adler Anaximandro de Cruz e Alves, Procurador Chefe da Procuradoria Federal Especializada junto ao INSS, representante do INSS; Adriane Bramante de Castro </w:t>
      </w:r>
      <w:proofErr w:type="spellStart"/>
      <w:r w:rsidRPr="007A2B02">
        <w:rPr>
          <w:rFonts w:ascii="ITC Stone Sans Std Medium" w:eastAsia="Myriad Pro" w:hAnsi="ITC Stone Sans Std Medium" w:cs="Myriad Pro"/>
        </w:rPr>
        <w:t>Ladenthin</w:t>
      </w:r>
      <w:proofErr w:type="spellEnd"/>
      <w:r w:rsidRPr="007A2B02">
        <w:rPr>
          <w:rFonts w:ascii="ITC Stone Sans Std Medium" w:eastAsia="Myriad Pro" w:hAnsi="ITC Stone Sans Std Medium" w:cs="Myriad Pro"/>
        </w:rPr>
        <w:t>, Presidente do Instituto Brasileiro de Direito Previdenciário – IBDP</w:t>
      </w:r>
      <w:r w:rsidR="007A2B02">
        <w:rPr>
          <w:rFonts w:ascii="ITC Stone Sans Std Medium" w:eastAsia="Myriad Pro" w:hAnsi="ITC Stone Sans Std Medium" w:cs="Myriad Pro"/>
        </w:rPr>
        <w:t>; e</w:t>
      </w:r>
      <w:r w:rsidRPr="007A2B02">
        <w:rPr>
          <w:rFonts w:ascii="ITC Stone Sans Std Medium" w:eastAsia="Myriad Pro" w:hAnsi="ITC Stone Sans Std Medium" w:cs="Myriad Pro"/>
        </w:rPr>
        <w:t xml:space="preserve"> Diego Monteiro </w:t>
      </w:r>
      <w:proofErr w:type="spellStart"/>
      <w:r w:rsidRPr="007A2B02">
        <w:rPr>
          <w:rFonts w:ascii="ITC Stone Sans Std Medium" w:eastAsia="Myriad Pro" w:hAnsi="ITC Stone Sans Std Medium" w:cs="Myriad Pro"/>
        </w:rPr>
        <w:t>Cherulli</w:t>
      </w:r>
      <w:proofErr w:type="spellEnd"/>
      <w:r w:rsidRPr="007A2B02">
        <w:rPr>
          <w:rFonts w:ascii="ITC Stone Sans Std Medium" w:eastAsia="Myriad Pro" w:hAnsi="ITC Stone Sans Std Medium" w:cs="Myriad Pro"/>
        </w:rPr>
        <w:t>, Advogado, Professor Especialista em Direito Previdenciário e Assessor Jurídico da Federa</w:t>
      </w:r>
      <w:r w:rsidR="008F1BCD" w:rsidRPr="007A2B02">
        <w:rPr>
          <w:rFonts w:ascii="ITC Stone Sans Std Medium" w:eastAsia="Myriad Pro" w:hAnsi="ITC Stone Sans Std Medium" w:cs="Myriad Pro"/>
        </w:rPr>
        <w:t>ç</w:t>
      </w:r>
      <w:r w:rsidRPr="007A2B02">
        <w:rPr>
          <w:rFonts w:ascii="ITC Stone Sans Std Medium" w:eastAsia="Myriad Pro" w:hAnsi="ITC Stone Sans Std Medium" w:cs="Myriad Pro"/>
        </w:rPr>
        <w:t xml:space="preserve">ão dos aposentados do DF e ES. </w:t>
      </w:r>
      <w:r w:rsidR="007A2B02">
        <w:rPr>
          <w:rFonts w:ascii="ITC Stone Sans Std Medium" w:eastAsia="Myriad Pro" w:hAnsi="ITC Stone Sans Std Medium" w:cs="Myriad Pro"/>
        </w:rPr>
        <w:t>O Senhor Presidente concede a</w:t>
      </w:r>
      <w:r w:rsidR="007A2B02" w:rsidRPr="007A2B02">
        <w:rPr>
          <w:rFonts w:ascii="ITC Stone Sans Std Medium" w:eastAsia="Myriad Pro" w:hAnsi="ITC Stone Sans Std Medium" w:cs="Myriad Pro"/>
        </w:rPr>
        <w:t xml:space="preserve"> palavra </w:t>
      </w:r>
      <w:r w:rsidR="007A2B02">
        <w:rPr>
          <w:rFonts w:ascii="ITC Stone Sans Std Medium" w:eastAsia="Myriad Pro" w:hAnsi="ITC Stone Sans Std Medium" w:cs="Myriad Pro"/>
        </w:rPr>
        <w:t>a</w:t>
      </w:r>
      <w:r w:rsidR="007A2B02" w:rsidRPr="007A2B02">
        <w:rPr>
          <w:rFonts w:ascii="ITC Stone Sans Std Medium" w:eastAsia="Myriad Pro" w:hAnsi="ITC Stone Sans Std Medium" w:cs="Myriad Pro"/>
        </w:rPr>
        <w:t xml:space="preserve">o Deputado Federal Rodrigo Coelho. </w:t>
      </w:r>
      <w:r w:rsidR="007F1BCB" w:rsidRPr="007A2B02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7A2B02">
        <w:rPr>
          <w:rFonts w:ascii="ITC Stone Sans Std Medium" w:eastAsia="Myriad Pro" w:hAnsi="ITC Stone Sans Std Medium" w:cs="Myriad Pro"/>
        </w:rPr>
        <w:t>Resultado: Audiência Pública realizada em caráter interativo, medi</w:t>
      </w:r>
      <w:r w:rsidR="004168F5" w:rsidRPr="007A2B02">
        <w:rPr>
          <w:rFonts w:ascii="ITC Stone Sans Std Medium" w:eastAsia="Myriad Pro" w:hAnsi="ITC Stone Sans Std Medium" w:cs="Myriad Pro"/>
        </w:rPr>
        <w:t xml:space="preserve">ante a participação </w:t>
      </w:r>
      <w:r w:rsidRPr="007A2B02">
        <w:rPr>
          <w:rFonts w:ascii="ITC Stone Sans Std Medium" w:eastAsia="Myriad Pro" w:hAnsi="ITC Stone Sans Std Medium" w:cs="Myriad Pro"/>
        </w:rPr>
        <w:t>popular por meio do Portal e-Cidadania (http://www.sena</w:t>
      </w:r>
      <w:r w:rsidR="004168F5" w:rsidRPr="007A2B02">
        <w:rPr>
          <w:rFonts w:ascii="ITC Stone Sans Std Medium" w:eastAsia="Myriad Pro" w:hAnsi="ITC Stone Sans Std Medium" w:cs="Myriad Pro"/>
        </w:rPr>
        <w:t xml:space="preserve">do.leg.br/ecidadania) e do Alô </w:t>
      </w:r>
      <w:r w:rsidRPr="007A2B02">
        <w:rPr>
          <w:rFonts w:ascii="ITC Stone Sans Std Medium" w:eastAsia="Myriad Pro" w:hAnsi="ITC Stone Sans Std Medium" w:cs="Myriad Pro"/>
        </w:rPr>
        <w:t>Senado (0800 61 22 11). Nada mais havendo a tratar, encerra-se a reunião às doze horas e trinta e cinco minutos. Após aprovação, a presente Ata será assinada pelo Senhor Presidente e publicada no Diário do Senado Federal.</w:t>
      </w:r>
    </w:p>
    <w:p w:rsidR="00451ED8" w:rsidRPr="007A2B02" w:rsidRDefault="00451ED8">
      <w:pPr>
        <w:rPr>
          <w:rFonts w:ascii="ITC Stone Sans Std Medium" w:hAnsi="ITC Stone Sans Std Medium"/>
        </w:rPr>
      </w:pPr>
    </w:p>
    <w:p w:rsidR="00451ED8" w:rsidRPr="007A2B02" w:rsidRDefault="00451ED8">
      <w:pPr>
        <w:rPr>
          <w:rFonts w:ascii="ITC Stone Sans Std Medium" w:hAnsi="ITC Stone Sans Std Medium"/>
        </w:rPr>
      </w:pPr>
    </w:p>
    <w:p w:rsidR="00451ED8" w:rsidRPr="007A2B02" w:rsidRDefault="003B5C31">
      <w:pPr>
        <w:jc w:val="center"/>
        <w:rPr>
          <w:rFonts w:ascii="ITC Stone Sans Std Medium" w:hAnsi="ITC Stone Sans Std Medium"/>
        </w:rPr>
      </w:pPr>
      <w:r w:rsidRPr="007A2B02">
        <w:rPr>
          <w:rFonts w:ascii="ITC Stone Sans Std Medium" w:eastAsia="Myriad Pro" w:hAnsi="ITC Stone Sans Std Medium" w:cs="Myriad Pro"/>
        </w:rPr>
        <w:t>Senador Paulo Paim</w:t>
      </w:r>
    </w:p>
    <w:p w:rsidR="00451ED8" w:rsidRPr="007A2B02" w:rsidRDefault="003B5C31">
      <w:pPr>
        <w:jc w:val="center"/>
        <w:rPr>
          <w:rFonts w:ascii="ITC Stone Sans Std Medium" w:hAnsi="ITC Stone Sans Std Medium"/>
        </w:rPr>
      </w:pPr>
      <w:r w:rsidRPr="007A2B02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451ED8" w:rsidRPr="007A2B02" w:rsidRDefault="00451ED8">
      <w:pPr>
        <w:rPr>
          <w:rFonts w:ascii="ITC Stone Sans Std Medium" w:hAnsi="ITC Stone Sans Std Medium"/>
        </w:rPr>
      </w:pPr>
      <w:bookmarkStart w:id="0" w:name="_GoBack"/>
      <w:bookmarkEnd w:id="0"/>
    </w:p>
    <w:p w:rsidR="00451ED8" w:rsidRPr="007A2B02" w:rsidRDefault="003B5C31">
      <w:pPr>
        <w:jc w:val="center"/>
        <w:rPr>
          <w:rFonts w:ascii="ITC Stone Sans Std Medium" w:hAnsi="ITC Stone Sans Std Medium"/>
        </w:rPr>
      </w:pPr>
      <w:r w:rsidRPr="007A2B0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451ED8" w:rsidRPr="007A2B02" w:rsidRDefault="007A2B02">
      <w:pPr>
        <w:jc w:val="center"/>
        <w:rPr>
          <w:rFonts w:ascii="ITC Stone Sans Std Medium" w:hAnsi="ITC Stone Sans Std Medium"/>
        </w:rPr>
      </w:pPr>
      <w:hyperlink r:id="rId6">
        <w:r w:rsidR="003B5C31" w:rsidRPr="007A2B02">
          <w:rPr>
            <w:rFonts w:ascii="ITC Stone Sans Std Medium" w:hAnsi="ITC Stone Sans Std Medium"/>
          </w:rPr>
          <w:t>http://www12.senado.leg.br/multimidia/eventos/2019/08/13</w:t>
        </w:r>
      </w:hyperlink>
    </w:p>
    <w:sectPr w:rsidR="00451ED8" w:rsidRPr="007A2B0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8F" w:rsidRDefault="003B5C31">
      <w:pPr>
        <w:spacing w:after="0" w:line="240" w:lineRule="auto"/>
      </w:pPr>
      <w:r>
        <w:separator/>
      </w:r>
    </w:p>
  </w:endnote>
  <w:endnote w:type="continuationSeparator" w:id="0">
    <w:p w:rsidR="0031798F" w:rsidRDefault="003B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8F" w:rsidRDefault="003B5C31">
      <w:pPr>
        <w:spacing w:after="0" w:line="240" w:lineRule="auto"/>
      </w:pPr>
      <w:r>
        <w:separator/>
      </w:r>
    </w:p>
  </w:footnote>
  <w:footnote w:type="continuationSeparator" w:id="0">
    <w:p w:rsidR="0031798F" w:rsidRDefault="003B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D8" w:rsidRDefault="003B5C3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51ED8" w:rsidRDefault="003B5C3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51ED8" w:rsidRDefault="003B5C3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51ED8" w:rsidRDefault="00451E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D8"/>
    <w:rsid w:val="0031798F"/>
    <w:rsid w:val="003B5C31"/>
    <w:rsid w:val="004168F5"/>
    <w:rsid w:val="00451ED8"/>
    <w:rsid w:val="007A2B02"/>
    <w:rsid w:val="007F1BCB"/>
    <w:rsid w:val="008F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621FD-E2BF-42E7-9CC5-E8404603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76 ª Reunião, Extraordinária, da Comissão de Direitos Humanos e Legislação Participativa, de 13/08/2019</vt:lpstr>
    </vt:vector>
  </TitlesOfParts>
  <Company>Senado Federal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76 ª Reunião, Extraordinária, da Comissão de Direitos Humanos e Legislação Participativa, de 13/08/2019</dc:title>
  <dc:subject>Ata de reunião de Comissão do Senado Federal</dc:subject>
  <dc:creator>Bruna Alves Leite</dc:creator>
  <dc:description>Ata da 76 ª Reunião, Extraordinária, da Comissão de Direitos Humanos e Legislação Participativa, de 13/08/2019 da 1ª Sessão Legislativa Ordinária da 56ª Legislatura, realizada em 13 de Agosto de 2019, Terça-feira, no Senado Federal, Anexo II, Ala Senador Nilo Coelho, Plenário nº 6.
Arquivo gerado através do sistema Comiss.
Usuário: Bruna Alves Leite (05509421142). Gerado em: 14/08/2019 09:18:20.</dc:description>
  <cp:lastModifiedBy>Mariana Borges Frizzera Paiva Lyrio</cp:lastModifiedBy>
  <cp:revision>6</cp:revision>
  <dcterms:created xsi:type="dcterms:W3CDTF">2019-08-14T12:18:00Z</dcterms:created>
  <dcterms:modified xsi:type="dcterms:W3CDTF">2019-10-23T14:46:00Z</dcterms:modified>
</cp:coreProperties>
</file>