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AC" w:rsidRDefault="00C45A35" w:rsidP="00E129AC">
      <w:pPr>
        <w:pStyle w:val="Ttulo"/>
        <w:ind w:right="-342"/>
        <w:rPr>
          <w:rFonts w:ascii="ITC Stone Sans Std Medium" w:hAnsi="ITC Stone Sans Std Medium" w:cs="Arial"/>
          <w:b w:val="0"/>
          <w:sz w:val="22"/>
          <w:szCs w:val="22"/>
        </w:rPr>
      </w:pPr>
      <w:r>
        <w:rPr>
          <w:rFonts w:ascii="ITC Stone Sans Std Medium" w:hAnsi="ITC Stone Sans Std Medium" w:cs="Arial"/>
          <w:noProof/>
          <w:sz w:val="22"/>
          <w:szCs w:val="22"/>
        </w:rPr>
        <w:drawing>
          <wp:inline distT="0" distB="0" distL="0" distR="0">
            <wp:extent cx="609600" cy="742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AC" w:rsidRPr="006B7CAE" w:rsidRDefault="00E129AC" w:rsidP="00E129AC">
      <w:pPr>
        <w:pStyle w:val="Ttulo"/>
        <w:ind w:right="-342"/>
        <w:rPr>
          <w:rFonts w:ascii="ITC Stone Sans Std Medium" w:hAnsi="ITC Stone Sans Std Medium" w:cs="Arial"/>
          <w:b w:val="0"/>
          <w:sz w:val="12"/>
          <w:szCs w:val="12"/>
        </w:rPr>
      </w:pPr>
      <w:r w:rsidRPr="006B7CAE">
        <w:rPr>
          <w:rFonts w:ascii="ITC Stone Sans Std Medium" w:hAnsi="ITC Stone Sans Std Medium" w:cs="Arial"/>
          <w:b w:val="0"/>
          <w:sz w:val="12"/>
          <w:szCs w:val="12"/>
        </w:rPr>
        <w:t>SENADO FEDERAL</w:t>
      </w:r>
    </w:p>
    <w:p w:rsidR="00E129AC" w:rsidRPr="006B7CAE" w:rsidRDefault="00E129AC" w:rsidP="00E129AC">
      <w:pPr>
        <w:pStyle w:val="Ttulo"/>
        <w:ind w:right="-342"/>
        <w:rPr>
          <w:rFonts w:ascii="ITC Stone Sans Std Medium" w:hAnsi="ITC Stone Sans Std Medium" w:cs="Arial"/>
          <w:b w:val="0"/>
          <w:sz w:val="12"/>
          <w:szCs w:val="12"/>
        </w:rPr>
      </w:pPr>
      <w:r w:rsidRPr="006B7CAE">
        <w:rPr>
          <w:rFonts w:ascii="ITC Stone Sans Std Medium" w:hAnsi="ITC Stone Sans Std Medium" w:cs="Arial"/>
          <w:b w:val="0"/>
          <w:sz w:val="12"/>
          <w:szCs w:val="12"/>
        </w:rPr>
        <w:t>SECRETARIA-GERAL DA MESA</w:t>
      </w:r>
    </w:p>
    <w:p w:rsidR="00E129AC" w:rsidRDefault="00E129AC" w:rsidP="00E129AC">
      <w:pPr>
        <w:tabs>
          <w:tab w:val="left" w:pos="9498"/>
        </w:tabs>
        <w:ind w:right="-342"/>
        <w:jc w:val="center"/>
        <w:rPr>
          <w:rFonts w:ascii="ITC Stone Sans Std Medium" w:hAnsi="ITC Stone Sans Std Medium"/>
          <w:b/>
        </w:rPr>
      </w:pPr>
    </w:p>
    <w:p w:rsidR="003C6528" w:rsidRPr="001D3A58" w:rsidRDefault="003C6528" w:rsidP="003C6528">
      <w:pPr>
        <w:pStyle w:val="Corpodetexto"/>
        <w:tabs>
          <w:tab w:val="left" w:pos="9356"/>
        </w:tabs>
        <w:ind w:left="284" w:right="288"/>
        <w:rPr>
          <w:rFonts w:ascii="ITC Stone Sans Std Medium" w:hAnsi="ITC Stone Sans Std Medium"/>
          <w:color w:val="000000"/>
          <w:sz w:val="10"/>
          <w:szCs w:val="10"/>
        </w:rPr>
      </w:pPr>
    </w:p>
    <w:p w:rsidR="003C6528" w:rsidRPr="00E129AC" w:rsidRDefault="00AB42E2" w:rsidP="001D3A58">
      <w:pPr>
        <w:pStyle w:val="Ttulo3"/>
        <w:ind w:left="0" w:right="4"/>
        <w:jc w:val="both"/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</w:pPr>
      <w:r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ATA DA 23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ª REUNIÃO</w:t>
      </w:r>
      <w:r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,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 xml:space="preserve"> EXTRAORDINÁRIA</w:t>
      </w:r>
      <w:r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,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 xml:space="preserve"> DA COMISSÃO DE CIÊNCIA, TECNOLOGIA, INOVAÇÃO, COMUNICAÇÃO E INFORMÁTICA DA </w:t>
      </w:r>
      <w:r w:rsidR="00D72954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2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 xml:space="preserve">ª SESSÃO LEGISLATIVA ORDINÁRIA DA 55ª LEGISLATURA, REALIZADA EM </w:t>
      </w:r>
      <w:r w:rsidR="00D72954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28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 xml:space="preserve"> DE </w:t>
      </w:r>
      <w:r w:rsidR="00D72954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JUNHO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 xml:space="preserve"> DE 201</w:t>
      </w:r>
      <w:r w:rsidR="00D72954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6</w:t>
      </w:r>
      <w:r w:rsidR="003C6528" w:rsidRPr="00E129AC">
        <w:rPr>
          <w:rFonts w:ascii="ITC Stone Sans Std Medium" w:eastAsia="Calibri" w:hAnsi="ITC Stone Sans Std Medium" w:cs="Arial"/>
          <w:b w:val="0"/>
          <w:sz w:val="22"/>
          <w:szCs w:val="22"/>
          <w:lang w:eastAsia="en-US"/>
        </w:rPr>
        <w:t>.</w:t>
      </w:r>
    </w:p>
    <w:p w:rsidR="003C6528" w:rsidRPr="00E129AC" w:rsidRDefault="003C6528" w:rsidP="001D3A58">
      <w:pPr>
        <w:pStyle w:val="Ttulo3"/>
        <w:ind w:left="0" w:right="4"/>
        <w:jc w:val="both"/>
        <w:rPr>
          <w:rFonts w:ascii="ITC Stone Sans Std Medium" w:eastAsia="Calibri" w:hAnsi="ITC Stone Sans Std Medium" w:cs="Arial"/>
          <w:sz w:val="22"/>
          <w:szCs w:val="22"/>
          <w:lang w:eastAsia="en-US"/>
        </w:rPr>
      </w:pPr>
    </w:p>
    <w:p w:rsidR="003C6528" w:rsidRDefault="003C6528" w:rsidP="000A7AD1">
      <w:pPr>
        <w:jc w:val="both"/>
        <w:rPr>
          <w:rFonts w:ascii="ITC Stone Sans Std Medium" w:hAnsi="ITC Stone Sans Std Medium" w:cs="Times New Roman"/>
          <w:sz w:val="22"/>
          <w:szCs w:val="22"/>
        </w:rPr>
      </w:pP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Às </w:t>
      </w:r>
      <w:r w:rsidR="00DC052C" w:rsidRPr="008C2086">
        <w:rPr>
          <w:rFonts w:ascii="ITC Stone Sans Std Medium" w:hAnsi="ITC Stone Sans Std Medium" w:cs="Times New Roman"/>
          <w:color w:val="auto"/>
          <w:sz w:val="22"/>
          <w:szCs w:val="22"/>
        </w:rPr>
        <w:t>quatorze</w:t>
      </w:r>
      <w:r w:rsidRPr="008C2086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 horas e </w:t>
      </w:r>
      <w:r w:rsidR="008C2086" w:rsidRPr="008C2086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doze </w:t>
      </w:r>
      <w:r w:rsidRPr="008C2086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minutos </w:t>
      </w:r>
      <w:r w:rsidR="00DC052C">
        <w:rPr>
          <w:rFonts w:ascii="ITC Stone Sans Std Medium" w:hAnsi="ITC Stone Sans Std Medium" w:cs="Times New Roman"/>
          <w:sz w:val="22"/>
          <w:szCs w:val="22"/>
        </w:rPr>
        <w:t>do dia vinte e oito de jun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ho de dois mil e </w:t>
      </w:r>
      <w:r w:rsidR="00DC052C">
        <w:rPr>
          <w:rFonts w:ascii="ITC Stone Sans Std Medium" w:hAnsi="ITC Stone Sans Std Medium" w:cs="Times New Roman"/>
          <w:sz w:val="22"/>
          <w:szCs w:val="22"/>
        </w:rPr>
        <w:t>dezesseis, na sala nove da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Ala Senador Alexandre Costa, sob a Presidência do Senhor Senador </w:t>
      </w:r>
      <w:r w:rsidR="00DC052C">
        <w:rPr>
          <w:rFonts w:ascii="ITC Stone Sans Std Medium" w:hAnsi="ITC Stone Sans Std Medium" w:cs="Times New Roman"/>
          <w:sz w:val="22"/>
          <w:szCs w:val="22"/>
        </w:rPr>
        <w:t>Lasier Martins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, Presidente da Comissão de Ciência, Tecnologia, Inovação, Comunicação e Informática, com a presença dos Senhores Senadores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Valdir Raupp, 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Hélio José, 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Flexa Ribeiro, 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Acir Gurgacz, Telmário Mota, </w:t>
      </w:r>
      <w:r w:rsidR="00667FE0">
        <w:rPr>
          <w:rFonts w:ascii="ITC Stone Sans Std Medium" w:hAnsi="ITC Stone Sans Std Medium" w:cs="Times New Roman"/>
          <w:sz w:val="22"/>
          <w:szCs w:val="22"/>
        </w:rPr>
        <w:t xml:space="preserve">Dário Berger, 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José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>Medeiros</w:t>
      </w:r>
      <w:r w:rsidRPr="00E129AC">
        <w:rPr>
          <w:rFonts w:ascii="ITC Stone Sans Std Medium" w:hAnsi="ITC Stone Sans Std Medium" w:cs="Times New Roman"/>
          <w:sz w:val="22"/>
          <w:szCs w:val="22"/>
        </w:rPr>
        <w:t>,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 Fernando Bezerra</w:t>
      </w:r>
      <w:r w:rsidR="0057759D" w:rsidRPr="00E129AC">
        <w:rPr>
          <w:rFonts w:ascii="ITC Stone Sans Std Medium" w:hAnsi="ITC Stone Sans Std Medium" w:cs="Times New Roman"/>
          <w:sz w:val="22"/>
          <w:szCs w:val="22"/>
        </w:rPr>
        <w:t xml:space="preserve"> Coelho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 e Pedro Chaves</w:t>
      </w:r>
      <w:r w:rsidRPr="00E129AC">
        <w:rPr>
          <w:rFonts w:ascii="ITC Stone Sans Std Medium" w:hAnsi="ITC Stone Sans Std Medium" w:cs="Times New Roman"/>
          <w:sz w:val="22"/>
          <w:szCs w:val="22"/>
        </w:rPr>
        <w:t>, reúne-se a Comissão de Ciência, Tecnologia, Inovação, Comunicação e Informática. Deixam de comparecer os senhores Senadores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Angela Portela, Ivo Cassol,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>João Alberto Souza, Sé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r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gio Petecão, 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Omar Aziz,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Davi Alcolumbre, Aloysio Nunes Ferreira, 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Cristovam Buarque,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>Randolfe Rodrigues</w:t>
      </w:r>
      <w:r w:rsidR="00340CBE">
        <w:rPr>
          <w:rFonts w:ascii="ITC Stone Sans Std Medium" w:hAnsi="ITC Stone Sans Std Medium" w:cs="Times New Roman"/>
          <w:sz w:val="22"/>
          <w:szCs w:val="22"/>
        </w:rPr>
        <w:t xml:space="preserve">, Eduardo Lopes </w:t>
      </w:r>
      <w:r w:rsidR="00AB4C05" w:rsidRPr="00E129AC">
        <w:rPr>
          <w:rFonts w:ascii="ITC Stone Sans Std Medium" w:hAnsi="ITC Stone Sans Std Medium" w:cs="Times New Roman"/>
          <w:sz w:val="22"/>
          <w:szCs w:val="22"/>
        </w:rPr>
        <w:t xml:space="preserve">e </w:t>
      </w:r>
      <w:r w:rsidR="00340CBE">
        <w:rPr>
          <w:rFonts w:ascii="ITC Stone Sans Std Medium" w:hAnsi="ITC Stone Sans Std Medium" w:cs="Times New Roman"/>
          <w:sz w:val="22"/>
          <w:szCs w:val="22"/>
        </w:rPr>
        <w:t>Eduardo Amorim</w:t>
      </w:r>
      <w:r w:rsidRPr="00E129AC">
        <w:rPr>
          <w:rFonts w:ascii="ITC Stone Sans Std Medium" w:hAnsi="ITC Stone Sans Std Medium" w:cs="Times New Roman"/>
          <w:sz w:val="22"/>
          <w:szCs w:val="22"/>
        </w:rPr>
        <w:t>.</w:t>
      </w:r>
      <w:r w:rsidR="00340CBE" w:rsidRPr="00340CBE">
        <w:t xml:space="preserve"> </w:t>
      </w:r>
      <w:r w:rsidR="00340CBE" w:rsidRPr="00340CBE">
        <w:rPr>
          <w:rFonts w:ascii="ITC Stone Sans Std Medium" w:hAnsi="ITC Stone Sans Std Medium" w:cs="Times New Roman"/>
          <w:sz w:val="22"/>
          <w:szCs w:val="22"/>
        </w:rPr>
        <w:t>O Senhor Senador Walter Pinheiro, membro da Comissão, encontra-se afastado do exercício do mandato parlamentar para investidura no cargo de Secretário de Estado</w:t>
      </w:r>
      <w:r w:rsidR="00340CBE">
        <w:rPr>
          <w:rFonts w:ascii="ITC Stone Sans Std Medium" w:hAnsi="ITC Stone Sans Std Medium" w:cs="Times New Roman"/>
          <w:sz w:val="22"/>
          <w:szCs w:val="22"/>
        </w:rPr>
        <w:t>.</w:t>
      </w:r>
      <w:r w:rsidRPr="00E129AC">
        <w:rPr>
          <w:rFonts w:ascii="ITC Stone Sans Std Medium" w:hAnsi="ITC Stone Sans Std Medium" w:cs="Times New Roman"/>
          <w:color w:val="FF0000"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sz w:val="22"/>
          <w:szCs w:val="22"/>
        </w:rPr>
        <w:t>Havendo número regimental, abrem-se os trabalhos</w:t>
      </w:r>
      <w:r w:rsidRPr="00033501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. </w:t>
      </w:r>
      <w:r w:rsidR="006F3C30" w:rsidRPr="00033501">
        <w:rPr>
          <w:rFonts w:ascii="ITC Stone Sans Std Medium" w:hAnsi="ITC Stone Sans Std Medium" w:cs="Times New Roman"/>
          <w:color w:val="auto"/>
          <w:sz w:val="22"/>
          <w:szCs w:val="22"/>
        </w:rPr>
        <w:t>O Senhor Presidente da Comissão, Senador Lasier Martins, submete à Comissão a dispensa da leitura da Ata da Reunião anterior, que é dada como aprovada. Prosseguindo, o</w:t>
      </w:r>
      <w:r w:rsidR="00951256" w:rsidRPr="00033501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 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Senhor Presidente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informa que o objetivo da reunião é discutir e aprovar as emendas da Comissão de Ciência, Tecnologia, Inovação, Comunicação e Informática ao Projeto de Lei n.º </w:t>
      </w:r>
      <w:r w:rsidR="004877E8" w:rsidRPr="00E129AC">
        <w:rPr>
          <w:rFonts w:ascii="ITC Stone Sans Std Medium" w:hAnsi="ITC Stone Sans Std Medium" w:cs="Times New Roman"/>
          <w:sz w:val="22"/>
          <w:szCs w:val="22"/>
        </w:rPr>
        <w:t>0</w:t>
      </w:r>
      <w:r w:rsidR="006F3C30">
        <w:rPr>
          <w:rFonts w:ascii="ITC Stone Sans Std Medium" w:hAnsi="ITC Stone Sans Std Medium" w:cs="Times New Roman"/>
          <w:sz w:val="22"/>
          <w:szCs w:val="22"/>
        </w:rPr>
        <w:t>2</w:t>
      </w:r>
      <w:r w:rsidRPr="00E129AC">
        <w:rPr>
          <w:rFonts w:ascii="ITC Stone Sans Std Medium" w:hAnsi="ITC Stone Sans Std Medium" w:cs="Times New Roman"/>
          <w:sz w:val="22"/>
          <w:szCs w:val="22"/>
        </w:rPr>
        <w:t>, de 201</w:t>
      </w:r>
      <w:r w:rsidR="006F3C30">
        <w:rPr>
          <w:rFonts w:ascii="ITC Stone Sans Std Medium" w:hAnsi="ITC Stone Sans Std Medium" w:cs="Times New Roman"/>
          <w:sz w:val="22"/>
          <w:szCs w:val="22"/>
        </w:rPr>
        <w:t>6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– CN, que “</w:t>
      </w:r>
      <w:r w:rsidR="004877E8" w:rsidRPr="00E129AC">
        <w:rPr>
          <w:rFonts w:ascii="ITC Stone Sans Std Medium" w:hAnsi="ITC Stone Sans Std Medium" w:cs="Times New Roman"/>
          <w:sz w:val="22"/>
          <w:szCs w:val="22"/>
        </w:rPr>
        <w:t>Dispõe sobre as diretrizes para a elaboração e execução da Lei Orçamentária de 201</w:t>
      </w:r>
      <w:r w:rsidR="006F3C30">
        <w:rPr>
          <w:rFonts w:ascii="ITC Stone Sans Std Medium" w:hAnsi="ITC Stone Sans Std Medium" w:cs="Times New Roman"/>
          <w:sz w:val="22"/>
          <w:szCs w:val="22"/>
        </w:rPr>
        <w:t>7</w:t>
      </w:r>
      <w:r w:rsidR="004877E8" w:rsidRPr="00E129AC">
        <w:rPr>
          <w:rFonts w:ascii="ITC Stone Sans Std Medium" w:hAnsi="ITC Stone Sans Std Medium" w:cs="Times New Roman"/>
          <w:sz w:val="22"/>
          <w:szCs w:val="22"/>
        </w:rPr>
        <w:t xml:space="preserve"> e dá outras providências</w:t>
      </w:r>
      <w:r w:rsidRPr="00E129AC">
        <w:rPr>
          <w:rFonts w:ascii="ITC Stone Sans Std Medium" w:hAnsi="ITC Stone Sans Std Medium" w:cs="Times New Roman"/>
          <w:sz w:val="22"/>
          <w:szCs w:val="22"/>
        </w:rPr>
        <w:t>”. Nes</w:t>
      </w:r>
      <w:r w:rsidR="00657498">
        <w:rPr>
          <w:rFonts w:ascii="ITC Stone Sans Std Medium" w:hAnsi="ITC Stone Sans Std Medium" w:cs="Times New Roman"/>
          <w:sz w:val="22"/>
          <w:szCs w:val="22"/>
        </w:rPr>
        <w:t>s</w:t>
      </w:r>
      <w:r w:rsidR="00446A3D">
        <w:rPr>
          <w:rFonts w:ascii="ITC Stone Sans Std Medium" w:hAnsi="ITC Stone Sans Std Medium" w:cs="Times New Roman"/>
          <w:sz w:val="22"/>
          <w:szCs w:val="22"/>
        </w:rPr>
        <w:t>e momento, o Senhor Presidente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passa a palavra ao Senador </w:t>
      </w:r>
      <w:r w:rsidR="004877E8" w:rsidRPr="00E129AC">
        <w:rPr>
          <w:rFonts w:ascii="ITC Stone Sans Std Medium" w:hAnsi="ITC Stone Sans Std Medium" w:cs="Times New Roman"/>
          <w:sz w:val="22"/>
          <w:szCs w:val="22"/>
        </w:rPr>
        <w:t>José Medeiros</w:t>
      </w:r>
      <w:r w:rsidRPr="00E129AC">
        <w:rPr>
          <w:rFonts w:ascii="ITC Stone Sans Std Medium" w:hAnsi="ITC Stone Sans Std Medium" w:cs="Times New Roman"/>
          <w:sz w:val="22"/>
          <w:szCs w:val="22"/>
        </w:rPr>
        <w:t>, relator das Emendas ao Projeto de Lei de Diretrizes Orçamentárias nesta Comissão de Ciência, Tecnologia, Inovação, Comunicação e Informática, para proferir seu parecer.</w:t>
      </w:r>
      <w:r w:rsidRPr="00E129AC">
        <w:rPr>
          <w:rFonts w:ascii="ITC Stone Sans Std Medium" w:hAnsi="ITC Stone Sans Std Medium" w:cs="Times New Roman"/>
          <w:color w:val="FF0000"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Prosseguindo, a Comissão analisa e aprova 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3</w:t>
      </w:r>
      <w:r w:rsidR="00951256" w:rsidRPr="00E129AC">
        <w:rPr>
          <w:rFonts w:ascii="ITC Stone Sans Std Medium" w:hAnsi="ITC Stone Sans Std Medium" w:cs="Times New Roman"/>
          <w:color w:val="FF0000"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sz w:val="22"/>
          <w:szCs w:val="22"/>
        </w:rPr>
        <w:t>(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três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) emendas de metas e prioridades ao </w:t>
      </w:r>
      <w:r w:rsidR="004877E8" w:rsidRPr="00E129AC">
        <w:rPr>
          <w:rFonts w:ascii="ITC Stone Sans Std Medium" w:hAnsi="ITC Stone Sans Std Medium" w:cs="Times New Roman"/>
          <w:sz w:val="22"/>
          <w:szCs w:val="22"/>
        </w:rPr>
        <w:t>PL nº 0</w:t>
      </w:r>
      <w:r w:rsidR="002A3B40">
        <w:rPr>
          <w:rFonts w:ascii="ITC Stone Sans Std Medium" w:hAnsi="ITC Stone Sans Std Medium" w:cs="Times New Roman"/>
          <w:sz w:val="22"/>
          <w:szCs w:val="22"/>
        </w:rPr>
        <w:t>2</w:t>
      </w:r>
      <w:r w:rsidRPr="00E129AC">
        <w:rPr>
          <w:rFonts w:ascii="ITC Stone Sans Std Medium" w:hAnsi="ITC Stone Sans Std Medium" w:cs="Times New Roman"/>
          <w:sz w:val="22"/>
          <w:szCs w:val="22"/>
        </w:rPr>
        <w:t>/201</w:t>
      </w:r>
      <w:r w:rsidR="002A3B40">
        <w:rPr>
          <w:rFonts w:ascii="ITC Stone Sans Std Medium" w:hAnsi="ITC Stone Sans Std Medium" w:cs="Times New Roman"/>
          <w:sz w:val="22"/>
          <w:szCs w:val="22"/>
        </w:rPr>
        <w:t>6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- CN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: Emenda n.º 01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: 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20UQ</w:t>
      </w:r>
      <w:r w:rsidRPr="00E129AC">
        <w:rPr>
          <w:rFonts w:ascii="ITC Stone Sans Std Medium" w:hAnsi="ITC Stone Sans Std Medium" w:cs="Times New Roman"/>
          <w:bCs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– “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Apoio a Extensão Tecnológica para Inclusão Social e Desenvolvimento Sustentável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”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D10574">
        <w:rPr>
          <w:rFonts w:ascii="ITC Stone Sans Std Medium" w:hAnsi="ITC Stone Sans Std Medium" w:cs="Times New Roman"/>
          <w:sz w:val="22"/>
          <w:szCs w:val="22"/>
        </w:rPr>
        <w:t>inclusão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de meta: 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300</w:t>
      </w:r>
      <w:r w:rsidR="00951256" w:rsidRPr="00E129AC">
        <w:rPr>
          <w:rFonts w:ascii="ITC Stone Sans Std Medium" w:hAnsi="ITC Stone Sans Std Medium" w:cs="Times New Roman"/>
          <w:sz w:val="22"/>
          <w:szCs w:val="22"/>
        </w:rPr>
        <w:t>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apresentada pelos Senadores </w:t>
      </w:r>
      <w:r w:rsidR="00D10574">
        <w:rPr>
          <w:rFonts w:ascii="ITC Stone Sans Std Medium" w:hAnsi="ITC Stone Sans Std Medium" w:cs="Times New Roman"/>
          <w:sz w:val="22"/>
          <w:szCs w:val="22"/>
        </w:rPr>
        <w:t xml:space="preserve">Cristovam Buarque, 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Randolfe Rodrigues</w:t>
      </w:r>
      <w:r w:rsidR="00D10574">
        <w:rPr>
          <w:rFonts w:ascii="ITC Stone Sans Std Medium" w:hAnsi="ITC Stone Sans Std Medium" w:cs="Times New Roman"/>
          <w:sz w:val="22"/>
          <w:szCs w:val="22"/>
        </w:rPr>
        <w:t xml:space="preserve"> e Dário Berger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.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Emenda n.º 02: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 xml:space="preserve"> 20V8</w:t>
      </w:r>
      <w:r w:rsidRPr="00E129AC">
        <w:rPr>
          <w:rFonts w:ascii="ITC Stone Sans Std Medium" w:hAnsi="ITC Stone Sans Std Medium" w:cs="Times New Roman"/>
          <w:bCs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 xml:space="preserve">– </w:t>
      </w:r>
      <w:r w:rsidRPr="00E129AC">
        <w:rPr>
          <w:rFonts w:ascii="ITC Stone Sans Std Medium" w:hAnsi="ITC Stone Sans Std Medium" w:cs="Times New Roman"/>
          <w:sz w:val="22"/>
          <w:szCs w:val="22"/>
        </w:rPr>
        <w:t>“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Apoio a Projetos de Inclusão Digital</w:t>
      </w:r>
      <w:r w:rsidRPr="00E129AC">
        <w:rPr>
          <w:rFonts w:ascii="ITC Stone Sans Std Medium" w:hAnsi="ITC Stone Sans Std Medium" w:cs="Times New Roman"/>
          <w:sz w:val="22"/>
          <w:szCs w:val="22"/>
        </w:rPr>
        <w:t>”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0155A8">
        <w:rPr>
          <w:rFonts w:ascii="ITC Stone Sans Std Medium" w:hAnsi="ITC Stone Sans Std Medium" w:cs="Times New Roman"/>
          <w:sz w:val="22"/>
          <w:szCs w:val="22"/>
        </w:rPr>
        <w:t>inclusão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de meta: </w:t>
      </w:r>
      <w:r w:rsidR="000155A8">
        <w:rPr>
          <w:rFonts w:ascii="ITC Stone Sans Std Medium" w:hAnsi="ITC Stone Sans Std Medium" w:cs="Times New Roman"/>
          <w:sz w:val="22"/>
          <w:szCs w:val="22"/>
        </w:rPr>
        <w:t>1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>00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apresentada pelos Senadores </w:t>
      </w:r>
      <w:r w:rsidR="005148EB" w:rsidRPr="00E129AC">
        <w:rPr>
          <w:rFonts w:ascii="ITC Stone Sans Std Medium" w:hAnsi="ITC Stone Sans Std Medium" w:cs="Times New Roman"/>
          <w:sz w:val="22"/>
          <w:szCs w:val="22"/>
        </w:rPr>
        <w:t xml:space="preserve">Valdir Raupp e </w:t>
      </w:r>
      <w:r w:rsidR="000155A8">
        <w:rPr>
          <w:rFonts w:ascii="ITC Stone Sans Std Medium" w:hAnsi="ITC Stone Sans Std Medium" w:cs="Times New Roman"/>
          <w:sz w:val="22"/>
          <w:szCs w:val="22"/>
        </w:rPr>
        <w:t>Acir Gurgacz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.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Emenda n.º 03: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0155A8">
        <w:rPr>
          <w:rFonts w:ascii="ITC Stone Sans Std Medium" w:hAnsi="ITC Stone Sans Std Medium" w:cs="Times New Roman"/>
          <w:sz w:val="22"/>
          <w:szCs w:val="22"/>
        </w:rPr>
        <w:t>123H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– “</w:t>
      </w:r>
      <w:r w:rsidR="000155A8">
        <w:rPr>
          <w:rFonts w:ascii="ITC Stone Sans Std Medium" w:hAnsi="ITC Stone Sans Std Medium" w:cs="Times New Roman"/>
          <w:sz w:val="22"/>
          <w:szCs w:val="22"/>
        </w:rPr>
        <w:t>Construção de Submarino de Propulsão Nuclear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”;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0155A8">
        <w:rPr>
          <w:rFonts w:ascii="ITC Stone Sans Std Medium" w:hAnsi="ITC Stone Sans Std Medium" w:cs="Times New Roman"/>
          <w:sz w:val="22"/>
          <w:szCs w:val="22"/>
        </w:rPr>
        <w:t>inclusão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de meta: </w:t>
      </w:r>
      <w:r w:rsidR="000155A8">
        <w:rPr>
          <w:rFonts w:ascii="ITC Stone Sans Std Medium" w:hAnsi="ITC Stone Sans Std Medium" w:cs="Times New Roman"/>
          <w:sz w:val="22"/>
          <w:szCs w:val="22"/>
        </w:rPr>
        <w:t>100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;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apresentada pelo Senador </w:t>
      </w:r>
      <w:r w:rsidR="000155A8">
        <w:rPr>
          <w:rFonts w:ascii="ITC Stone Sans Std Medium" w:hAnsi="ITC Stone Sans Std Medium" w:cs="Times New Roman"/>
          <w:sz w:val="22"/>
          <w:szCs w:val="22"/>
        </w:rPr>
        <w:t>Valdir Raupp</w:t>
      </w:r>
      <w:r w:rsidRPr="00E129AC">
        <w:rPr>
          <w:rFonts w:ascii="ITC Stone Sans Std Medium" w:hAnsi="ITC Stone Sans Std Medium" w:cs="Times New Roman"/>
          <w:sz w:val="22"/>
          <w:szCs w:val="22"/>
        </w:rPr>
        <w:t>.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 xml:space="preserve"> Prosseguindo, a Comissão analisa e aprova </w:t>
      </w:r>
      <w:r w:rsidR="000155A8">
        <w:rPr>
          <w:rFonts w:ascii="ITC Stone Sans Std Medium" w:hAnsi="ITC Stone Sans Std Medium" w:cs="Times New Roman"/>
          <w:sz w:val="22"/>
          <w:szCs w:val="22"/>
        </w:rPr>
        <w:t>1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 xml:space="preserve"> (</w:t>
      </w:r>
      <w:r w:rsidR="000155A8">
        <w:rPr>
          <w:rFonts w:ascii="ITC Stone Sans Std Medium" w:hAnsi="ITC Stone Sans Std Medium" w:cs="Times New Roman"/>
          <w:sz w:val="22"/>
          <w:szCs w:val="22"/>
        </w:rPr>
        <w:t>uma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) emenda de texto ao PL nº 0</w:t>
      </w:r>
      <w:r w:rsidR="000155A8">
        <w:rPr>
          <w:rFonts w:ascii="ITC Stone Sans Std Medium" w:hAnsi="ITC Stone Sans Std Medium" w:cs="Times New Roman"/>
          <w:sz w:val="22"/>
          <w:szCs w:val="22"/>
        </w:rPr>
        <w:t>2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>/201</w:t>
      </w:r>
      <w:r w:rsidR="000155A8">
        <w:rPr>
          <w:rFonts w:ascii="ITC Stone Sans Std Medium" w:hAnsi="ITC Stone Sans Std Medium" w:cs="Times New Roman"/>
          <w:sz w:val="22"/>
          <w:szCs w:val="22"/>
        </w:rPr>
        <w:t>6</w:t>
      </w:r>
      <w:r w:rsidR="004371ED" w:rsidRPr="00E129AC">
        <w:rPr>
          <w:rFonts w:ascii="ITC Stone Sans Std Medium" w:hAnsi="ITC Stone Sans Std Medium" w:cs="Times New Roman"/>
          <w:sz w:val="22"/>
          <w:szCs w:val="22"/>
        </w:rPr>
        <w:t xml:space="preserve"> – CN:</w:t>
      </w:r>
      <w:r w:rsidR="0022514B"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Pr="001860C6">
        <w:rPr>
          <w:rFonts w:ascii="ITC Stone Sans Std Medium" w:hAnsi="ITC Stone Sans Std Medium" w:cs="Times New Roman"/>
          <w:b/>
          <w:color w:val="000000" w:themeColor="text1"/>
          <w:sz w:val="22"/>
          <w:szCs w:val="22"/>
        </w:rPr>
        <w:t xml:space="preserve">Emenda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n.º 04</w:t>
      </w:r>
      <w:r w:rsidRPr="00E129AC">
        <w:rPr>
          <w:rFonts w:ascii="ITC Stone Sans Std Medium" w:hAnsi="ITC Stone Sans Std Medium" w:cs="Times New Roman"/>
          <w:sz w:val="22"/>
          <w:szCs w:val="22"/>
        </w:rPr>
        <w:t>:</w:t>
      </w:r>
      <w:r w:rsidRPr="00E129AC">
        <w:rPr>
          <w:rFonts w:ascii="ITC Stone Sans Std Medium" w:hAnsi="ITC Stone Sans Std Medium" w:cs="Times New Roman"/>
          <w:color w:val="FF0000"/>
          <w:sz w:val="22"/>
          <w:szCs w:val="22"/>
        </w:rPr>
        <w:t xml:space="preserve"> </w:t>
      </w:r>
      <w:r w:rsidR="00D3062D" w:rsidRPr="00D3062D">
        <w:rPr>
          <w:rFonts w:ascii="ITC Stone Sans Std Medium" w:hAnsi="ITC Stone Sans Std Medium" w:cs="Times New Roman"/>
          <w:color w:val="000000" w:themeColor="text1"/>
          <w:sz w:val="22"/>
          <w:szCs w:val="22"/>
        </w:rPr>
        <w:t>Ref</w:t>
      </w:r>
      <w:r w:rsidR="00D3062D">
        <w:rPr>
          <w:rFonts w:ascii="ITC Stone Sans Std Medium" w:hAnsi="ITC Stone Sans Std Medium" w:cs="Times New Roman"/>
          <w:color w:val="000000" w:themeColor="text1"/>
          <w:sz w:val="22"/>
          <w:szCs w:val="22"/>
        </w:rPr>
        <w:t xml:space="preserve">erência: item 64. </w:t>
      </w:r>
      <w:r w:rsidR="001860C6">
        <w:rPr>
          <w:rFonts w:ascii="ITC Stone Sans Std Medium" w:hAnsi="ITC Stone Sans Std Medium" w:cs="Times New Roman"/>
          <w:color w:val="000000" w:themeColor="text1"/>
          <w:sz w:val="22"/>
          <w:szCs w:val="22"/>
        </w:rPr>
        <w:t>Ementa</w:t>
      </w:r>
      <w:r w:rsidR="000721C7" w:rsidRPr="00E129AC">
        <w:rPr>
          <w:rFonts w:ascii="ITC Stone Sans Std Medium" w:hAnsi="ITC Stone Sans Std Medium" w:cs="Times New Roman"/>
          <w:sz w:val="22"/>
          <w:szCs w:val="22"/>
        </w:rPr>
        <w:t xml:space="preserve">: </w:t>
      </w:r>
      <w:r w:rsidR="001860C6">
        <w:rPr>
          <w:rFonts w:ascii="ITC Stone Sans Std Medium" w:hAnsi="ITC Stone Sans Std Medium" w:cs="Times New Roman"/>
          <w:sz w:val="22"/>
          <w:szCs w:val="22"/>
        </w:rPr>
        <w:t>“Anexo III, 64 – Acrescenta seção II e item de despesa não contigenciável</w:t>
      </w:r>
      <w:r w:rsidR="004C1854" w:rsidRPr="00E129AC">
        <w:rPr>
          <w:rFonts w:ascii="ITC Stone Sans Std Medium" w:hAnsi="ITC Stone Sans Std Medium" w:cs="Times New Roman"/>
          <w:sz w:val="22"/>
          <w:szCs w:val="22"/>
        </w:rPr>
        <w:t xml:space="preserve">. </w:t>
      </w:r>
      <w:r w:rsidR="00F7249F" w:rsidRPr="00E129AC">
        <w:rPr>
          <w:rFonts w:ascii="ITC Stone Sans Std Medium" w:hAnsi="ITC Stone Sans Std Medium" w:cs="Times New Roman"/>
          <w:sz w:val="22"/>
          <w:szCs w:val="22"/>
        </w:rPr>
        <w:t>Tipo da Emenda: Aditiva. Texto Proposto</w:t>
      </w:r>
      <w:r w:rsidR="001860C6">
        <w:rPr>
          <w:rFonts w:ascii="ITC Stone Sans Std Medium" w:hAnsi="ITC Stone Sans Std Medium" w:cs="Times New Roman"/>
          <w:sz w:val="22"/>
          <w:szCs w:val="22"/>
        </w:rPr>
        <w:t>:</w:t>
      </w:r>
      <w:r w:rsidR="00F7249F" w:rsidRPr="00E129AC">
        <w:rPr>
          <w:rFonts w:ascii="ITC Stone Sans Std Medium" w:hAnsi="ITC Stone Sans Std Medium" w:cs="Times New Roman"/>
          <w:b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“</w:t>
      </w:r>
      <w:r w:rsidR="000A4C55" w:rsidRPr="000A4C55">
        <w:rPr>
          <w:rFonts w:ascii="ITC Stone Sans Std Medium" w:hAnsi="ITC Stone Sans Std Medium" w:cs="Times New Roman"/>
          <w:sz w:val="22"/>
          <w:szCs w:val="22"/>
        </w:rPr>
        <w:t>Incluir a “Seção II - Demais despesas ressalvadas” ao Anexo III, conforme o art. 9º, § 2º, da Lei Complementar nº 101, de 2000, e adicionar o item: “1. Despesas relativas a ciência, tecnologia e inovação classificadas na função de governo Ciência e Tecnologia”.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4C1854" w:rsidRPr="00E129AC">
        <w:rPr>
          <w:rFonts w:ascii="ITC Stone Sans Std Medium" w:hAnsi="ITC Stone Sans Std Medium" w:cs="Times New Roman"/>
          <w:sz w:val="22"/>
          <w:szCs w:val="22"/>
        </w:rPr>
        <w:t>Autoria:</w:t>
      </w:r>
      <w:r w:rsidR="000721C7" w:rsidRPr="00E129AC">
        <w:rPr>
          <w:rFonts w:ascii="ITC Stone Sans Std Medium" w:hAnsi="ITC Stone Sans Std Medium" w:cs="Times New Roman"/>
          <w:sz w:val="22"/>
          <w:szCs w:val="22"/>
        </w:rPr>
        <w:t xml:space="preserve"> Senador</w:t>
      </w:r>
      <w:r w:rsidR="000A4C55">
        <w:rPr>
          <w:rFonts w:ascii="ITC Stone Sans Std Medium" w:hAnsi="ITC Stone Sans Std Medium" w:cs="Times New Roman"/>
          <w:sz w:val="22"/>
          <w:szCs w:val="22"/>
        </w:rPr>
        <w:t>es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0A4C55">
        <w:rPr>
          <w:rFonts w:ascii="ITC Stone Sans Std Medium" w:hAnsi="ITC Stone Sans Std Medium" w:cs="Times New Roman"/>
          <w:sz w:val="22"/>
          <w:szCs w:val="22"/>
        </w:rPr>
        <w:t>Lasier Martins, Pedro Chaves e Fernando Bezerra Coelho.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Finda a discussão e deliberação das Emendas da Comissão ao </w:t>
      </w:r>
      <w:r w:rsidR="0022514B" w:rsidRPr="00E129AC">
        <w:rPr>
          <w:rFonts w:ascii="ITC Stone Sans Std Medium" w:hAnsi="ITC Stone Sans Std Medium" w:cs="Times New Roman"/>
          <w:sz w:val="22"/>
          <w:szCs w:val="22"/>
        </w:rPr>
        <w:t>PL nº 0</w:t>
      </w:r>
      <w:r w:rsidR="000A4C55">
        <w:rPr>
          <w:rFonts w:ascii="ITC Stone Sans Std Medium" w:hAnsi="ITC Stone Sans Std Medium" w:cs="Times New Roman"/>
          <w:sz w:val="22"/>
          <w:szCs w:val="22"/>
        </w:rPr>
        <w:t>2</w:t>
      </w:r>
      <w:r w:rsidRPr="00E129AC">
        <w:rPr>
          <w:rFonts w:ascii="ITC Stone Sans Std Medium" w:hAnsi="ITC Stone Sans Std Medium" w:cs="Times New Roman"/>
          <w:sz w:val="22"/>
          <w:szCs w:val="22"/>
        </w:rPr>
        <w:t>/201</w:t>
      </w:r>
      <w:r w:rsidR="000A4C55">
        <w:rPr>
          <w:rFonts w:ascii="ITC Stone Sans Std Medium" w:hAnsi="ITC Stone Sans Std Medium" w:cs="Times New Roman"/>
          <w:sz w:val="22"/>
          <w:szCs w:val="22"/>
        </w:rPr>
        <w:t>6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- CN, o Senhor Presidente submete à Comissão a dispensa da leitura da presente Ata, que é dada como aprovada, e determina que as Notas Taquigráficas sejam anexadas para a devida publicação. Nada mais havendo a tratar, a Presidência encerra a reunião, às </w:t>
      </w:r>
      <w:r w:rsidR="008C2086" w:rsidRPr="00033501">
        <w:rPr>
          <w:rFonts w:ascii="ITC Stone Sans Std Medium" w:hAnsi="ITC Stone Sans Std Medium" w:cs="Times New Roman"/>
          <w:color w:val="auto"/>
          <w:sz w:val="22"/>
          <w:szCs w:val="22"/>
        </w:rPr>
        <w:t>quatorze</w:t>
      </w:r>
      <w:r w:rsidR="00913E6B" w:rsidRPr="00033501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 h</w:t>
      </w:r>
      <w:r w:rsidRPr="00033501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oras e </w:t>
      </w:r>
      <w:r w:rsidR="00033501" w:rsidRPr="00033501">
        <w:rPr>
          <w:rFonts w:ascii="ITC Stone Sans Std Medium" w:hAnsi="ITC Stone Sans Std Medium" w:cs="Times New Roman"/>
          <w:color w:val="auto"/>
          <w:sz w:val="22"/>
          <w:szCs w:val="22"/>
        </w:rPr>
        <w:t>dezoito</w:t>
      </w:r>
      <w:r w:rsidRPr="00033501">
        <w:rPr>
          <w:rFonts w:ascii="ITC Stone Sans Std Medium" w:hAnsi="ITC Stone Sans Std Medium" w:cs="Times New Roman"/>
          <w:color w:val="auto"/>
          <w:sz w:val="22"/>
          <w:szCs w:val="22"/>
        </w:rPr>
        <w:t xml:space="preserve"> minutos 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determinando que eu, </w:t>
      </w:r>
      <w:r w:rsidRPr="00E129AC">
        <w:rPr>
          <w:rFonts w:ascii="ITC Stone Sans Std Medium" w:hAnsi="ITC Stone Sans Std Medium" w:cs="Times New Roman"/>
          <w:b/>
          <w:sz w:val="22"/>
          <w:szCs w:val="22"/>
        </w:rPr>
        <w:t>Égli Lucena Heusi Moreira, Secretária da Comissão de Ciência, Tecnologia, Inovação, Comunicação e Informática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lavrasse a presente Ata, que</w:t>
      </w:r>
      <w:r w:rsidR="00593C48" w:rsidRPr="00E129AC">
        <w:rPr>
          <w:rFonts w:ascii="ITC Stone Sans Std Medium" w:hAnsi="ITC Stone Sans Std Medium" w:cs="Times New Roman"/>
          <w:sz w:val="22"/>
          <w:szCs w:val="22"/>
        </w:rPr>
        <w:t>,</w:t>
      </w:r>
      <w:r w:rsidRPr="00E129AC">
        <w:rPr>
          <w:rFonts w:ascii="ITC Stone Sans Std Medium" w:hAnsi="ITC Stone Sans Std Medium" w:cs="Times New Roman"/>
          <w:sz w:val="22"/>
          <w:szCs w:val="22"/>
        </w:rPr>
        <w:t xml:space="preserve"> após lida e aprovada, será assinada pelo Senhor Presidente</w:t>
      </w:r>
      <w:r w:rsidR="004A3206" w:rsidRPr="00E129AC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Pr="00E129AC">
        <w:rPr>
          <w:rFonts w:ascii="ITC Stone Sans Std Medium" w:hAnsi="ITC Stone Sans Std Medium" w:cs="Times New Roman"/>
          <w:sz w:val="22"/>
          <w:szCs w:val="22"/>
        </w:rPr>
        <w:t>e publicada no Diário do Senado Federal</w:t>
      </w:r>
      <w:r w:rsidR="000A7AD1">
        <w:rPr>
          <w:rFonts w:ascii="ITC Stone Sans Std Medium" w:hAnsi="ITC Stone Sans Std Medium" w:cs="Times New Roman"/>
          <w:sz w:val="22"/>
          <w:szCs w:val="22"/>
        </w:rPr>
        <w:t xml:space="preserve"> </w:t>
      </w:r>
      <w:r w:rsidR="00606BC9" w:rsidRPr="00E129AC">
        <w:rPr>
          <w:rFonts w:ascii="ITC Stone Sans Std Medium" w:hAnsi="ITC Stone Sans Std Medium" w:cs="Times New Roman"/>
          <w:sz w:val="22"/>
          <w:szCs w:val="22"/>
        </w:rPr>
        <w:t>juntamente com a íntegra das notas taquigráficas.</w:t>
      </w:r>
    </w:p>
    <w:p w:rsidR="003C6528" w:rsidRPr="00E129AC" w:rsidRDefault="003C6528" w:rsidP="003C6528">
      <w:pPr>
        <w:pStyle w:val="Corpodetexto"/>
        <w:ind w:left="142" w:right="48"/>
        <w:rPr>
          <w:rFonts w:ascii="ITC Stone Sans Std Medium" w:hAnsi="ITC Stone Sans Std Medium"/>
          <w:sz w:val="22"/>
          <w:szCs w:val="22"/>
        </w:rPr>
      </w:pPr>
    </w:p>
    <w:p w:rsidR="003C6528" w:rsidRDefault="003C6528" w:rsidP="003C6528">
      <w:pPr>
        <w:pStyle w:val="Corpodetexto"/>
        <w:ind w:left="142" w:right="48"/>
        <w:rPr>
          <w:rFonts w:ascii="ITC Stone Sans Std Medium" w:hAnsi="ITC Stone Sans Std Medium"/>
          <w:sz w:val="22"/>
          <w:szCs w:val="22"/>
        </w:rPr>
      </w:pPr>
    </w:p>
    <w:p w:rsidR="00EF1750" w:rsidRPr="00E129AC" w:rsidRDefault="00EF1750" w:rsidP="003C6528">
      <w:pPr>
        <w:pStyle w:val="Corpodetexto"/>
        <w:ind w:left="142" w:right="48"/>
        <w:rPr>
          <w:rFonts w:ascii="ITC Stone Sans Std Medium" w:hAnsi="ITC Stone Sans Std Medium"/>
          <w:sz w:val="22"/>
          <w:szCs w:val="22"/>
        </w:rPr>
      </w:pPr>
    </w:p>
    <w:p w:rsidR="003C6528" w:rsidRPr="00E129AC" w:rsidRDefault="003C6528" w:rsidP="003C6528">
      <w:pPr>
        <w:pStyle w:val="Corpodetexto"/>
        <w:ind w:left="284" w:right="430"/>
        <w:rPr>
          <w:rFonts w:ascii="ITC Stone Sans Std Medium" w:hAnsi="ITC Stone Sans Std Medium"/>
          <w:bCs/>
          <w:noProof/>
          <w:color w:val="FF0000"/>
          <w:sz w:val="22"/>
          <w:szCs w:val="22"/>
        </w:rPr>
      </w:pPr>
      <w:r w:rsidRPr="00E129AC">
        <w:rPr>
          <w:rFonts w:ascii="ITC Stone Sans Std Medium" w:hAnsi="ITC Stone Sans Std Medium"/>
          <w:bCs/>
          <w:noProof/>
          <w:color w:val="0D0D0D"/>
          <w:sz w:val="22"/>
          <w:szCs w:val="22"/>
        </w:rPr>
        <w:t xml:space="preserve">SENADOR </w:t>
      </w:r>
      <w:r w:rsidR="000A7AD1">
        <w:rPr>
          <w:rFonts w:ascii="ITC Stone Sans Std Medium" w:hAnsi="ITC Stone Sans Std Medium"/>
          <w:bCs/>
          <w:noProof/>
          <w:color w:val="0D0D0D"/>
          <w:sz w:val="22"/>
          <w:szCs w:val="22"/>
        </w:rPr>
        <w:t>LASIER MARTINS</w:t>
      </w:r>
    </w:p>
    <w:p w:rsidR="0078123F" w:rsidRPr="00E129AC" w:rsidRDefault="0078123F" w:rsidP="003C6528">
      <w:pPr>
        <w:pStyle w:val="Corpodetexto"/>
        <w:ind w:left="284" w:right="430"/>
        <w:rPr>
          <w:rFonts w:ascii="ITC Stone Sans Std Medium" w:hAnsi="ITC Stone Sans Std Medium"/>
          <w:bCs/>
          <w:noProof/>
          <w:color w:val="0D0D0D"/>
          <w:sz w:val="22"/>
          <w:szCs w:val="22"/>
        </w:rPr>
      </w:pPr>
      <w:r w:rsidRPr="00E129AC">
        <w:rPr>
          <w:rFonts w:ascii="ITC Stone Sans Std Medium" w:hAnsi="ITC Stone Sans Std Medium"/>
          <w:bCs/>
          <w:noProof/>
          <w:color w:val="0D0D0D"/>
          <w:sz w:val="22"/>
          <w:szCs w:val="22"/>
        </w:rPr>
        <w:t>Presidente</w:t>
      </w:r>
      <w:r w:rsidR="003C6528" w:rsidRPr="00E129AC">
        <w:rPr>
          <w:rFonts w:ascii="ITC Stone Sans Std Medium" w:hAnsi="ITC Stone Sans Std Medium"/>
          <w:bCs/>
          <w:noProof/>
          <w:color w:val="0D0D0D"/>
          <w:sz w:val="22"/>
          <w:szCs w:val="22"/>
        </w:rPr>
        <w:t xml:space="preserve"> da Comissão de Ciência, Tecnologia, </w:t>
      </w:r>
    </w:p>
    <w:p w:rsidR="00025744" w:rsidRDefault="003C6528" w:rsidP="003C6528">
      <w:pPr>
        <w:pStyle w:val="Corpodetexto"/>
        <w:ind w:left="284" w:right="430"/>
        <w:rPr>
          <w:rFonts w:ascii="ITC Stone Sans Std Medium" w:hAnsi="ITC Stone Sans Std Medium"/>
          <w:bCs/>
          <w:noProof/>
          <w:color w:val="0D0D0D"/>
          <w:sz w:val="22"/>
          <w:szCs w:val="22"/>
        </w:rPr>
      </w:pPr>
      <w:r w:rsidRPr="00E129AC">
        <w:rPr>
          <w:rFonts w:ascii="ITC Stone Sans Std Medium" w:hAnsi="ITC Stone Sans Std Medium"/>
          <w:bCs/>
          <w:noProof/>
          <w:color w:val="0D0D0D"/>
          <w:sz w:val="22"/>
          <w:szCs w:val="22"/>
        </w:rPr>
        <w:t>Inovação, Comunicação e Informática</w:t>
      </w:r>
    </w:p>
    <w:p w:rsidR="005B04D3" w:rsidRDefault="005B04D3" w:rsidP="003C6528">
      <w:pPr>
        <w:pStyle w:val="Corpodetexto"/>
        <w:ind w:left="284" w:right="430"/>
        <w:rPr>
          <w:rFonts w:ascii="ITC Stone Sans Std Medium" w:hAnsi="ITC Stone Sans Std Medium"/>
          <w:bCs/>
          <w:noProof/>
          <w:color w:val="0D0D0D"/>
          <w:sz w:val="22"/>
          <w:szCs w:val="22"/>
        </w:rPr>
      </w:pP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  <w:b/>
        </w:rPr>
        <w:t xml:space="preserve">O SR. PRESIDENTE </w:t>
      </w:r>
      <w:r w:rsidRPr="005B04D3">
        <w:rPr>
          <w:rFonts w:ascii="ITC Stone Sans Std Medium" w:hAnsi="ITC Stone Sans Std Medium"/>
        </w:rPr>
        <w:t>(Lasier Martins. Bloco Parlamentar da Resistência Democrática/PDT - RS) – Srªs e Srs. Senadores, demais presentes, havendo número regimental, conforme as assinaturas que te</w:t>
      </w:r>
      <w:bookmarkStart w:id="0" w:name="_GoBack"/>
      <w:bookmarkEnd w:id="0"/>
      <w:r w:rsidRPr="005B04D3">
        <w:rPr>
          <w:rFonts w:ascii="ITC Stone Sans Std Medium" w:hAnsi="ITC Stone Sans Std Medium"/>
        </w:rPr>
        <w:t>mos em mão, declaro aberta a 23ª Reunião da Comissão de Ciência, Tecnologia, Inovação, Comunicação e Informática do Senado Federal, da 2ª Sessão Legislativa Ordinária da 55ª Legislatura, que se realiza hoje, 28 de junho de 2016.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Conforme pauta previamente distribuída, a presente reunião se destina à discussão e votação das emendas da Comissão de Ciência, Tecnologia, Inovação, Comunicação e Informática apresentadas ao Projeto de Lei nº 2, de 2016-CN (PLDO), que dispõe sobre as diretrizes para a elaboração e execução da Lei Orçamentária de 2017 e dá outras providências.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 Comissão recebeu 58 emendas.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Foi designado Relator das emendas o Senador José Medeiros, a quem eu concedo a palavra para fazer a leitura do seu parecer e manifestar as suas considerações.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Senador Medeiros, por favor.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  <w:b/>
        </w:rPr>
        <w:t xml:space="preserve">O SR. JOSÉ MEDEIROS </w:t>
      </w:r>
      <w:r w:rsidRPr="005B04D3">
        <w:rPr>
          <w:rFonts w:ascii="ITC Stone Sans Std Medium" w:hAnsi="ITC Stone Sans Std Medium"/>
        </w:rPr>
        <w:t>(Bloco Parlamentar Democracia Progressista/PSD - MT) – Sr. Presidente, todos que nos acompanham pela TV Senado, pela Rádio Senado, em nome da celeridade, Sr. Presidente – e se V. Exª assim achar por bem –, passo direto à análise das propostas. (</w:t>
      </w:r>
      <w:r w:rsidRPr="005B04D3">
        <w:rPr>
          <w:rFonts w:ascii="ITC Stone Sans Std Medium" w:hAnsi="ITC Stone Sans Std Medium"/>
          <w:i/>
        </w:rPr>
        <w:t>Pausa.</w:t>
      </w:r>
      <w:r w:rsidRPr="005B04D3">
        <w:rPr>
          <w:rFonts w:ascii="ITC Stone Sans Std Medium" w:hAnsi="ITC Stone Sans Std Medium"/>
        </w:rPr>
        <w:t>)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Foram apresentadas 58 propostas de emenda a esta Comissão de Ciência, Tecnologia, Inovação, Comunicação e Informática, sendo 55 de inclusão de meta e três de texto, relacionadas nos Anexos I (propostas de emenda de inclusão de meta) e li (propostas de emenda de texto) a este Parecer.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Passo à análise.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No que concerne às propostas de emenda de inclusão de meta, após análise acurada de seu conteúdo, não obstante reconheçamos o inegável mérito de todas elas, em função da limitação imposta pelo parecer preliminar, optamos por selecionar as seguintes: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• Propostas de Emenda 2, 5 e 32 - Ação 20UQ - Apoio a Extensão Tecnológica para Inclusão Social e Desenvolvimento Sustentável - Inclusão de Meta: 300; Apresentadas pelos Senadores Cristovam Buarque, Randolfe Rodrigues e Dário Berger.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• Propostas de Emenda 24 e 54 - Ação 20V8 - Apoio a Projetos de Inclusão Digital – Inclusão de Meta: 100. Apresentadas pelos Senadores Valdir Raupp e Acir Gurgacz.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• Proposta de Emenda 51 - Ação 123H - Construção de Submarino de Propulsão Nuclear - Inclusão de Meta: 100. Apresentada  pelo Senador Valdir  Raupp.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As 3 (três) emendas de texto propostas pelos Senadores Lasier Martins, Pedro Chaves e Fernando Bezerra Coelho possuem mesmo objeto e coadunam­ se com as competências regimentais desta Comissão, atendendo às disposições constitucionais e legais. Aprovamos o encaminhamento de  todas  essas propostas nos seguintes termos: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Ementa: Anexo 111, 64 - Acrescenta seção 11 e novo item de despesa não contingenciável.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Texto proposto: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Incluir a "Seção II- Demais despesas ressalvadas" ao Anexo 111, conforme o art. 9°, §2°, da Lei Complementar n° 101, de 2000, e adicionar o item: "1. Despesas relativas a ciência, tecnologia e inovação classificadas na função de governo Ciência e Tecnologia";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Dessa forma, atendemos a todos os senadores que  apresentaram propostas de emenda ao PLDO 2017 no âmbito desta CCT.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Passo ao voto. 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Em face do exposto, votamos no sentido de que esta Comissão de Ciência, Tecnologia, Inovação, Comunicação e Informática delibere pela apresentação à Comissão Mista de Orçamentos: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1. De emendas à elaboração do Anexo de Metas e Prioridades do PLDO, nas seguintes ações: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1.1. Ação 20UQ - Apoio a Extensão Tecnológica para Inclusão Social e Desenvolvimento Sustentável - Inclusão de Meta: 300;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1.2. Ação 20V8- Apoio a Projetos de Inclusão Digital – Inclusão de Meta: 100;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1.3. Ação 123H – Construção de Submarino de Propulsão Nuclear- Inclusão de Meta: 100.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lastRenderedPageBreak/>
        <w:t>2. De emendas  ao texto do Projeto de Lei, nos termos  propostos  na seção anterior deste Parecer.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É isso, Sr. Presidente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  <w:b/>
        </w:rPr>
        <w:t xml:space="preserve">O SR. PRESIDENTE </w:t>
      </w:r>
      <w:r w:rsidRPr="005B04D3">
        <w:rPr>
          <w:rFonts w:ascii="ITC Stone Sans Std Medium" w:hAnsi="ITC Stone Sans Std Medium"/>
        </w:rPr>
        <w:t xml:space="preserve">(Lasier Martins. Bloco Parlamentar da Resistência Democrática/PDT - RS) – Muito bem. 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Em discussão a relatoria do Senador José Medeiros. (</w:t>
      </w:r>
      <w:r w:rsidRPr="005B04D3">
        <w:rPr>
          <w:rFonts w:ascii="ITC Stone Sans Std Medium" w:hAnsi="ITC Stone Sans Std Medium"/>
          <w:i/>
        </w:rPr>
        <w:t>Pausa.</w:t>
      </w:r>
      <w:r w:rsidRPr="005B04D3">
        <w:rPr>
          <w:rFonts w:ascii="ITC Stone Sans Std Medium" w:hAnsi="ITC Stone Sans Std Medium"/>
        </w:rPr>
        <w:t>)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Não havendo quem queira discutir, coloco em votação.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Em votação.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As Srªs e Srs. Senadores que concordam com as emendas sugeridas pelo Relator permaneçam como se encontram.  (</w:t>
      </w:r>
      <w:r w:rsidRPr="005B04D3">
        <w:rPr>
          <w:rFonts w:ascii="ITC Stone Sans Std Medium" w:hAnsi="ITC Stone Sans Std Medium"/>
          <w:i/>
        </w:rPr>
        <w:t>Pausa.</w:t>
      </w:r>
      <w:r w:rsidRPr="005B04D3">
        <w:rPr>
          <w:rFonts w:ascii="ITC Stone Sans Std Medium" w:hAnsi="ITC Stone Sans Std Medium"/>
        </w:rPr>
        <w:t>)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Aprovadas.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Nos termos do art. 87 combinado com o art. 44, Inciso I, da Resolução nº 1/2006-CN, as emendas deverão ser enviadas à Comissão Mista de Planos, Orçamentos Públicos e Fiscalização, juntamente com a ata da reunião que as aprovou. 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Nesse sentido, proponho a dispensa da leitura e aprovação da ata da reunião corrente, contendo as emendas destacadas e aprovadas. 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As Srªs e Srs. Senadores que concordam permaneçam como se encontram.  (</w:t>
      </w:r>
      <w:r w:rsidRPr="005B04D3">
        <w:rPr>
          <w:rFonts w:ascii="ITC Stone Sans Std Medium" w:hAnsi="ITC Stone Sans Std Medium"/>
          <w:i/>
        </w:rPr>
        <w:t>Pausa.</w:t>
      </w:r>
      <w:r w:rsidRPr="005B04D3">
        <w:rPr>
          <w:rFonts w:ascii="ITC Stone Sans Std Medium" w:hAnsi="ITC Stone Sans Std Medium"/>
        </w:rPr>
        <w:t>)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A ata está aprovada e será publicada o </w:t>
      </w:r>
      <w:r w:rsidRPr="005B04D3">
        <w:rPr>
          <w:rFonts w:ascii="ITC Stone Sans Std Medium" w:hAnsi="ITC Stone Sans Std Medium"/>
          <w:i/>
        </w:rPr>
        <w:t>Diário do</w:t>
      </w:r>
      <w:r w:rsidRPr="005B04D3">
        <w:rPr>
          <w:rFonts w:ascii="ITC Stone Sans Std Medium" w:hAnsi="ITC Stone Sans Std Medium"/>
        </w:rPr>
        <w:t xml:space="preserve"> </w:t>
      </w:r>
      <w:r w:rsidRPr="005B04D3">
        <w:rPr>
          <w:rFonts w:ascii="ITC Stone Sans Std Medium" w:hAnsi="ITC Stone Sans Std Medium"/>
          <w:i/>
        </w:rPr>
        <w:t>Senado Federal</w:t>
      </w:r>
      <w:r w:rsidRPr="005B04D3">
        <w:rPr>
          <w:rFonts w:ascii="ITC Stone Sans Std Medium" w:hAnsi="ITC Stone Sans Std Medium"/>
        </w:rPr>
        <w:t>, juntamente com a íntegra das notas taquigráficas.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Aproveito, também, para submeter à apreciação do Plenário a dispensa da leitura e aprovação da ata da reunião anterior, da manhã de hoje.  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As Srªs e Srs. Senadores que concordam permaneçam como se encontram.  (</w:t>
      </w:r>
      <w:r w:rsidRPr="005B04D3">
        <w:rPr>
          <w:rFonts w:ascii="ITC Stone Sans Std Medium" w:hAnsi="ITC Stone Sans Std Medium"/>
          <w:i/>
        </w:rPr>
        <w:t>Pausa.</w:t>
      </w:r>
      <w:r w:rsidRPr="005B04D3">
        <w:rPr>
          <w:rFonts w:ascii="ITC Stone Sans Std Medium" w:hAnsi="ITC Stone Sans Std Medium"/>
        </w:rPr>
        <w:t>)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 xml:space="preserve">A ata está aprovada e será publicada o </w:t>
      </w:r>
      <w:r w:rsidRPr="005B04D3">
        <w:rPr>
          <w:rFonts w:ascii="ITC Stone Sans Std Medium" w:hAnsi="ITC Stone Sans Std Medium"/>
          <w:i/>
        </w:rPr>
        <w:t>Diário do Senado Federal</w:t>
      </w:r>
      <w:r w:rsidRPr="005B04D3">
        <w:rPr>
          <w:rFonts w:ascii="ITC Stone Sans Std Medium" w:hAnsi="ITC Stone Sans Std Medium"/>
        </w:rPr>
        <w:t>, juntamente com a íntegra das notas taquigráficas.</w:t>
      </w:r>
    </w:p>
    <w:p w:rsidR="005B04D3" w:rsidRPr="005B04D3" w:rsidRDefault="005B04D3" w:rsidP="005B04D3">
      <w:pPr>
        <w:pStyle w:val="Escriba-Normal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Nada mais havendo a tratar, agradeço a presença de todos e declaro encerrada a reunião.</w:t>
      </w:r>
    </w:p>
    <w:p w:rsidR="005B04D3" w:rsidRPr="005B04D3" w:rsidRDefault="005B04D3" w:rsidP="005B04D3">
      <w:pPr>
        <w:pStyle w:val="Escriba-Anotacao"/>
        <w:jc w:val="right"/>
        <w:rPr>
          <w:rFonts w:ascii="ITC Stone Sans Std Medium" w:hAnsi="ITC Stone Sans Std Medium"/>
        </w:rPr>
      </w:pPr>
      <w:r w:rsidRPr="005B04D3">
        <w:rPr>
          <w:rFonts w:ascii="ITC Stone Sans Std Medium" w:hAnsi="ITC Stone Sans Std Medium"/>
        </w:rPr>
        <w:t>(</w:t>
      </w:r>
      <w:r w:rsidRPr="005B04D3">
        <w:rPr>
          <w:rFonts w:ascii="ITC Stone Sans Std Medium" w:hAnsi="ITC Stone Sans Std Medium"/>
          <w:i/>
        </w:rPr>
        <w:t>Iniciada às 14 horas e 12 minutos, a reunião é encerrada às 14 horas e 18 minutos.</w:t>
      </w:r>
      <w:r w:rsidRPr="005B04D3">
        <w:rPr>
          <w:rFonts w:ascii="ITC Stone Sans Std Medium" w:hAnsi="ITC Stone Sans Std Medium"/>
        </w:rPr>
        <w:t>)</w:t>
      </w:r>
    </w:p>
    <w:p w:rsidR="005B04D3" w:rsidRDefault="005B04D3" w:rsidP="003C6528">
      <w:pPr>
        <w:pStyle w:val="Corpodetexto"/>
        <w:ind w:left="284" w:right="430"/>
        <w:rPr>
          <w:rFonts w:ascii="ITC Stone Sans Std Medium" w:hAnsi="ITC Stone Sans Std Medium"/>
          <w:bCs/>
          <w:noProof/>
          <w:color w:val="0D0D0D"/>
          <w:sz w:val="22"/>
          <w:szCs w:val="22"/>
        </w:rPr>
      </w:pPr>
    </w:p>
    <w:sectPr w:rsidR="005B04D3" w:rsidSect="00EF1750">
      <w:headerReference w:type="even" r:id="rId8"/>
      <w:pgSz w:w="11907" w:h="16840"/>
      <w:pgMar w:top="426" w:right="1701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7E" w:rsidRDefault="00CA517E" w:rsidP="004B7872">
      <w:r>
        <w:separator/>
      </w:r>
    </w:p>
  </w:endnote>
  <w:endnote w:type="continuationSeparator" w:id="0">
    <w:p w:rsidR="00CA517E" w:rsidRDefault="00CA517E" w:rsidP="004B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7E" w:rsidRDefault="00CA517E" w:rsidP="004B7872">
      <w:r>
        <w:separator/>
      </w:r>
    </w:p>
  </w:footnote>
  <w:footnote w:type="continuationSeparator" w:id="0">
    <w:p w:rsidR="00CA517E" w:rsidRDefault="00CA517E" w:rsidP="004B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3D" w:rsidRDefault="00446A3D">
    <w:pPr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                                             </w:t>
    </w:r>
  </w:p>
  <w:tbl>
    <w:tblPr>
      <w:tblW w:w="9507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32"/>
      <w:gridCol w:w="475"/>
    </w:tblGrid>
    <w:tr w:rsidR="00446A3D" w:rsidRPr="00D81A94">
      <w:trPr>
        <w:jc w:val="center"/>
      </w:trPr>
      <w:tc>
        <w:tcPr>
          <w:tcW w:w="9031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446A3D" w:rsidRPr="00D81A94" w:rsidRDefault="00446A3D">
          <w:pPr>
            <w:rPr>
              <w:sz w:val="14"/>
              <w:szCs w:val="14"/>
            </w:rPr>
          </w:pPr>
          <w:r w:rsidRPr="00D81A94">
            <w:rPr>
              <w:sz w:val="14"/>
              <w:szCs w:val="14"/>
            </w:rPr>
            <w:t>RESULTADO da 18ª Reunião Extraordinária da CCT, em 27 de junho de 2012</w:t>
          </w:r>
        </w:p>
      </w:tc>
      <w:tc>
        <w:tcPr>
          <w:tcW w:w="475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446A3D" w:rsidRPr="00D81A94" w:rsidRDefault="00FB57E9">
          <w:pPr>
            <w:jc w:val="right"/>
            <w:rPr>
              <w:sz w:val="14"/>
              <w:szCs w:val="14"/>
            </w:rPr>
          </w:pPr>
          <w:r w:rsidRPr="00D81A94">
            <w:rPr>
              <w:sz w:val="14"/>
              <w:szCs w:val="14"/>
            </w:rPr>
            <w:fldChar w:fldCharType="begin"/>
          </w:r>
          <w:r w:rsidR="00446A3D" w:rsidRPr="00D81A94">
            <w:rPr>
              <w:sz w:val="14"/>
              <w:szCs w:val="14"/>
            </w:rPr>
            <w:instrText>PAGE</w:instrText>
          </w:r>
          <w:r w:rsidRPr="00D81A94">
            <w:rPr>
              <w:sz w:val="14"/>
              <w:szCs w:val="14"/>
            </w:rPr>
            <w:fldChar w:fldCharType="separate"/>
          </w:r>
          <w:r w:rsidR="00446A3D">
            <w:rPr>
              <w:noProof/>
              <w:sz w:val="14"/>
              <w:szCs w:val="14"/>
            </w:rPr>
            <w:t>2</w:t>
          </w:r>
          <w:r w:rsidRPr="00D81A94">
            <w:rPr>
              <w:sz w:val="14"/>
              <w:szCs w:val="14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06"/>
    <w:rsid w:val="00003A56"/>
    <w:rsid w:val="00011A29"/>
    <w:rsid w:val="000155A8"/>
    <w:rsid w:val="000200B0"/>
    <w:rsid w:val="00025744"/>
    <w:rsid w:val="00033501"/>
    <w:rsid w:val="00047176"/>
    <w:rsid w:val="00054B26"/>
    <w:rsid w:val="000721C7"/>
    <w:rsid w:val="000A4C55"/>
    <w:rsid w:val="000A7AD1"/>
    <w:rsid w:val="000F09B5"/>
    <w:rsid w:val="00157DE0"/>
    <w:rsid w:val="001860C6"/>
    <w:rsid w:val="001D3A58"/>
    <w:rsid w:val="001E4A6F"/>
    <w:rsid w:val="002239A5"/>
    <w:rsid w:val="0022514B"/>
    <w:rsid w:val="00240B36"/>
    <w:rsid w:val="002A3B40"/>
    <w:rsid w:val="00307714"/>
    <w:rsid w:val="00340CBE"/>
    <w:rsid w:val="003C6528"/>
    <w:rsid w:val="004371ED"/>
    <w:rsid w:val="00437BCD"/>
    <w:rsid w:val="00446A3D"/>
    <w:rsid w:val="004877E8"/>
    <w:rsid w:val="00496947"/>
    <w:rsid w:val="004A3206"/>
    <w:rsid w:val="004B7872"/>
    <w:rsid w:val="004C1854"/>
    <w:rsid w:val="004C279E"/>
    <w:rsid w:val="00510285"/>
    <w:rsid w:val="005148EB"/>
    <w:rsid w:val="0057759D"/>
    <w:rsid w:val="00581FA1"/>
    <w:rsid w:val="00593C48"/>
    <w:rsid w:val="005B04D3"/>
    <w:rsid w:val="00606BC9"/>
    <w:rsid w:val="00657498"/>
    <w:rsid w:val="00667FE0"/>
    <w:rsid w:val="006F3C30"/>
    <w:rsid w:val="0078123F"/>
    <w:rsid w:val="007D402C"/>
    <w:rsid w:val="0082500B"/>
    <w:rsid w:val="008C2086"/>
    <w:rsid w:val="008F29BD"/>
    <w:rsid w:val="008F50CF"/>
    <w:rsid w:val="008F53EC"/>
    <w:rsid w:val="00913E6B"/>
    <w:rsid w:val="00951256"/>
    <w:rsid w:val="009E402E"/>
    <w:rsid w:val="00A07098"/>
    <w:rsid w:val="00AB42E2"/>
    <w:rsid w:val="00AB4C05"/>
    <w:rsid w:val="00B75906"/>
    <w:rsid w:val="00C45A35"/>
    <w:rsid w:val="00C47DEE"/>
    <w:rsid w:val="00C72B6D"/>
    <w:rsid w:val="00C841DB"/>
    <w:rsid w:val="00CA517E"/>
    <w:rsid w:val="00CC69F5"/>
    <w:rsid w:val="00CE2248"/>
    <w:rsid w:val="00D10574"/>
    <w:rsid w:val="00D27DC6"/>
    <w:rsid w:val="00D3062D"/>
    <w:rsid w:val="00D72954"/>
    <w:rsid w:val="00DC052C"/>
    <w:rsid w:val="00DF4355"/>
    <w:rsid w:val="00E129AC"/>
    <w:rsid w:val="00E15799"/>
    <w:rsid w:val="00E9681A"/>
    <w:rsid w:val="00E96B67"/>
    <w:rsid w:val="00EF1750"/>
    <w:rsid w:val="00F7249F"/>
    <w:rsid w:val="00FA2214"/>
    <w:rsid w:val="00F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81EF00BB-EF07-4F0C-AB1E-E0CED74B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9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C6528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C6528"/>
    <w:pPr>
      <w:keepNext/>
      <w:widowControl/>
      <w:autoSpaceDE/>
      <w:autoSpaceDN/>
      <w:adjustRightInd/>
      <w:ind w:left="284" w:right="288"/>
      <w:jc w:val="center"/>
      <w:outlineLvl w:val="2"/>
    </w:pPr>
    <w:rPr>
      <w:rFonts w:ascii="Times New Roman" w:hAnsi="Times New Roman" w:cs="Times New Roman"/>
      <w:b/>
      <w:color w:val="auto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652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C652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C6528"/>
    <w:pPr>
      <w:widowControl/>
      <w:autoSpaceDE/>
      <w:autoSpaceDN/>
      <w:adjustRightInd/>
      <w:ind w:right="289"/>
      <w:jc w:val="center"/>
    </w:pPr>
    <w:rPr>
      <w:rFonts w:ascii="Times New Roman" w:hAnsi="Times New Roman" w:cs="Times New Roman"/>
      <w:b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652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C6528"/>
    <w:pPr>
      <w:widowControl/>
      <w:autoSpaceDE/>
      <w:autoSpaceDN/>
      <w:adjustRightInd/>
      <w:ind w:right="572"/>
      <w:jc w:val="center"/>
    </w:pPr>
    <w:rPr>
      <w:rFonts w:ascii="Times New Roman" w:hAnsi="Times New Roman" w:cs="Times New Roman"/>
      <w:b/>
      <w:bCs/>
      <w:color w:val="auto"/>
    </w:rPr>
  </w:style>
  <w:style w:type="character" w:customStyle="1" w:styleId="TtuloChar">
    <w:name w:val="Título Char"/>
    <w:basedOn w:val="Fontepargpadro"/>
    <w:link w:val="Ttulo"/>
    <w:uiPriority w:val="10"/>
    <w:rsid w:val="003C652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37B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7BCD"/>
    <w:rPr>
      <w:rFonts w:ascii="Arial" w:eastAsia="Times New Roman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49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Normal-Escriba">
    <w:name w:val="Normal-Escriba"/>
    <w:basedOn w:val="Normal"/>
    <w:link w:val="Normal-EscribaChar"/>
    <w:qFormat/>
    <w:rsid w:val="00025744"/>
    <w:pPr>
      <w:widowControl/>
      <w:autoSpaceDE/>
      <w:autoSpaceDN/>
      <w:adjustRightInd/>
      <w:ind w:firstLine="567"/>
      <w:jc w:val="both"/>
    </w:pPr>
    <w:rPr>
      <w:rFonts w:ascii="Myriad Pro" w:hAnsi="Myriad Pro"/>
      <w:color w:val="auto"/>
      <w:sz w:val="22"/>
      <w:szCs w:val="22"/>
    </w:rPr>
  </w:style>
  <w:style w:type="character" w:customStyle="1" w:styleId="Normal-EscribaChar">
    <w:name w:val="Normal-Escriba Char"/>
    <w:basedOn w:val="Fontepargpadro"/>
    <w:link w:val="Normal-Escriba"/>
    <w:locked/>
    <w:rsid w:val="00025744"/>
    <w:rPr>
      <w:rFonts w:ascii="Myriad Pro" w:eastAsia="Times New Roman" w:hAnsi="Myriad Pro" w:cs="Arial"/>
      <w:sz w:val="22"/>
      <w:szCs w:val="22"/>
    </w:rPr>
  </w:style>
  <w:style w:type="paragraph" w:customStyle="1" w:styleId="Escriba-Normal">
    <w:name w:val="Escriba-Normal"/>
    <w:basedOn w:val="Normal"/>
    <w:qFormat/>
    <w:rsid w:val="005B04D3"/>
    <w:pPr>
      <w:widowControl/>
      <w:autoSpaceDE/>
      <w:autoSpaceDN/>
      <w:adjustRightInd/>
      <w:ind w:firstLine="567"/>
      <w:jc w:val="both"/>
    </w:pPr>
    <w:rPr>
      <w:rFonts w:ascii="Myriad Pro" w:hAnsi="Myriad Pro"/>
      <w:color w:val="auto"/>
      <w:sz w:val="22"/>
      <w:szCs w:val="22"/>
    </w:rPr>
  </w:style>
  <w:style w:type="paragraph" w:customStyle="1" w:styleId="Escriba-Anotacao">
    <w:name w:val="Escriba-Anotacao"/>
    <w:basedOn w:val="Normal"/>
    <w:qFormat/>
    <w:rsid w:val="005B04D3"/>
    <w:pPr>
      <w:widowControl/>
      <w:autoSpaceDE/>
      <w:autoSpaceDN/>
      <w:adjustRightInd/>
      <w:spacing w:before="160" w:after="160"/>
      <w:jc w:val="both"/>
    </w:pPr>
    <w:rPr>
      <w:rFonts w:ascii="Myriad Pro" w:hAnsi="Myriad Pro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B47038-3555-4B61-9EC2-497FAF05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1431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Souza de Barros</dc:creator>
  <cp:lastModifiedBy>Bruno Souza de Barros</cp:lastModifiedBy>
  <cp:revision>19</cp:revision>
  <cp:lastPrinted>2015-07-07T22:27:00Z</cp:lastPrinted>
  <dcterms:created xsi:type="dcterms:W3CDTF">2016-06-22T19:26:00Z</dcterms:created>
  <dcterms:modified xsi:type="dcterms:W3CDTF">2016-07-04T19:35:00Z</dcterms:modified>
</cp:coreProperties>
</file>