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30" w:rsidRPr="00910DC4" w:rsidRDefault="00910DC4">
      <w:pPr>
        <w:jc w:val="both"/>
        <w:rPr>
          <w:rFonts w:ascii="ITC Stone Sans Std Medium" w:hAnsi="ITC Stone Sans Std Medium" w:cs="Arial"/>
        </w:rPr>
      </w:pPr>
      <w:r w:rsidRPr="00910DC4">
        <w:rPr>
          <w:rFonts w:ascii="ITC Stone Sans Std Medium" w:hAnsi="ITC Stone Sans Std Medium" w:cs="Arial"/>
        </w:rPr>
        <w:t>ATA DA 8</w:t>
      </w:r>
      <w:r>
        <w:rPr>
          <w:rFonts w:ascii="ITC Stone Sans Std Medium" w:hAnsi="ITC Stone Sans Std Medium" w:cs="Arial" w:hint="eastAsia"/>
        </w:rPr>
        <w:t>ª</w:t>
      </w:r>
      <w:r w:rsidRPr="00910DC4">
        <w:rPr>
          <w:rFonts w:ascii="ITC Stone Sans Std Medium" w:hAnsi="ITC Stone Sans Std Medium" w:cs="Arial"/>
        </w:rPr>
        <w:t xml:space="preserve"> REUNI</w:t>
      </w:r>
      <w:r w:rsidRPr="00910DC4">
        <w:rPr>
          <w:rFonts w:ascii="ITC Stone Sans Std Medium" w:hAnsi="ITC Stone Sans Std Medium" w:cs="Arial" w:hint="eastAsia"/>
        </w:rPr>
        <w:t>Ã</w:t>
      </w:r>
      <w:r w:rsidRPr="00910DC4">
        <w:rPr>
          <w:rFonts w:ascii="ITC Stone Sans Std Medium" w:hAnsi="ITC Stone Sans Std Medium" w:cs="Arial"/>
        </w:rPr>
        <w:t>O DA SUBCOMISS</w:t>
      </w:r>
      <w:r w:rsidRPr="00910DC4">
        <w:rPr>
          <w:rFonts w:ascii="ITC Stone Sans Std Medium" w:hAnsi="ITC Stone Sans Std Medium" w:cs="Arial" w:hint="eastAsia"/>
        </w:rPr>
        <w:t>Ã</w:t>
      </w:r>
      <w:r w:rsidRPr="00910DC4">
        <w:rPr>
          <w:rFonts w:ascii="ITC Stone Sans Std Medium" w:hAnsi="ITC Stone Sans Std Medium" w:cs="Arial"/>
        </w:rPr>
        <w:t>O TEMPOR</w:t>
      </w:r>
      <w:r w:rsidRPr="00910DC4">
        <w:rPr>
          <w:rFonts w:ascii="ITC Stone Sans Std Medium" w:hAnsi="ITC Stone Sans Std Medium" w:cs="Arial" w:hint="eastAsia"/>
        </w:rPr>
        <w:t>Á</w:t>
      </w:r>
      <w:r>
        <w:rPr>
          <w:rFonts w:ascii="ITC Stone Sans Std Medium" w:hAnsi="ITC Stone Sans Std Medium" w:cs="Arial"/>
        </w:rPr>
        <w:t>RIA DO ESTATUTO DO TRABALHO DA 3ª</w:t>
      </w:r>
      <w:r w:rsidRPr="00910DC4">
        <w:rPr>
          <w:rFonts w:ascii="ITC Stone Sans Std Medium" w:hAnsi="ITC Stone Sans Std Medium" w:cs="Arial"/>
        </w:rPr>
        <w:t xml:space="preserve"> SESS</w:t>
      </w:r>
      <w:r w:rsidRPr="00910DC4">
        <w:rPr>
          <w:rFonts w:ascii="ITC Stone Sans Std Medium" w:hAnsi="ITC Stone Sans Std Medium" w:cs="Arial" w:hint="eastAsia"/>
        </w:rPr>
        <w:t>Ã</w:t>
      </w:r>
      <w:r w:rsidRPr="00910DC4">
        <w:rPr>
          <w:rFonts w:ascii="ITC Stone Sans Std Medium" w:hAnsi="ITC Stone Sans Std Medium" w:cs="Arial"/>
        </w:rPr>
        <w:t>O LEGISLATIVA ORDIN</w:t>
      </w:r>
      <w:r w:rsidRPr="00910DC4">
        <w:rPr>
          <w:rFonts w:ascii="ITC Stone Sans Std Medium" w:hAnsi="ITC Stone Sans Std Medium" w:cs="Arial" w:hint="eastAsia"/>
        </w:rPr>
        <w:t>Á</w:t>
      </w:r>
      <w:r w:rsidRPr="00910DC4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910DC4">
        <w:rPr>
          <w:rFonts w:ascii="ITC Stone Sans Std Medium" w:hAnsi="ITC Stone Sans Std Medium" w:cs="Arial"/>
        </w:rPr>
        <w:t xml:space="preserve"> LEGISLATURA, REALIZADA EM 27 DE OUTUBRO DE 2017, SEXTA-FEIRA, NO SENADO FEDERAL, ANEXO II, ALA SENADOR NILO COELHO, PLEN</w:t>
      </w:r>
      <w:r w:rsidRPr="00910DC4">
        <w:rPr>
          <w:rFonts w:ascii="ITC Stone Sans Std Medium" w:hAnsi="ITC Stone Sans Std Medium" w:cs="Arial" w:hint="eastAsia"/>
        </w:rPr>
        <w:t>Á</w:t>
      </w:r>
      <w:r w:rsidRPr="00910DC4">
        <w:rPr>
          <w:rFonts w:ascii="ITC Stone Sans Std Medium" w:hAnsi="ITC Stone Sans Std Medium" w:cs="Arial"/>
        </w:rPr>
        <w:t>RIO N</w:t>
      </w:r>
      <w:r w:rsidRPr="00910DC4">
        <w:rPr>
          <w:rFonts w:ascii="ITC Stone Sans Std Medium" w:hAnsi="ITC Stone Sans Std Medium" w:cs="Arial" w:hint="eastAsia"/>
        </w:rPr>
        <w:t>º</w:t>
      </w:r>
      <w:r w:rsidRPr="00910DC4">
        <w:rPr>
          <w:rFonts w:ascii="ITC Stone Sans Std Medium" w:hAnsi="ITC Stone Sans Std Medium" w:cs="Arial"/>
        </w:rPr>
        <w:t xml:space="preserve"> 6.</w:t>
      </w:r>
    </w:p>
    <w:p w:rsidR="00401530" w:rsidRPr="00910DC4" w:rsidRDefault="00401530" w:rsidP="00910DC4">
      <w:pPr>
        <w:jc w:val="both"/>
        <w:rPr>
          <w:rFonts w:ascii="ITC Stone Sans Std Medium" w:hAnsi="ITC Stone Sans Std Medium" w:cs="Arial"/>
        </w:rPr>
      </w:pPr>
    </w:p>
    <w:p w:rsidR="00401530" w:rsidRPr="00910DC4" w:rsidRDefault="00910DC4">
      <w:pPr>
        <w:jc w:val="both"/>
        <w:rPr>
          <w:rFonts w:ascii="ITC Stone Sans Std Medium" w:hAnsi="ITC Stone Sans Std Medium" w:cs="Arial"/>
        </w:rPr>
      </w:pPr>
      <w:r w:rsidRPr="00910DC4">
        <w:rPr>
          <w:rFonts w:ascii="ITC Stone Sans Std Medium" w:hAnsi="ITC Stone Sans Std Medium" w:cs="Arial"/>
        </w:rPr>
        <w:t xml:space="preserve">Às nove horas e trinta e nove minutos do dia vinte e sete de outubro de dois mil e dezessete, no Anexo II, Ala Senador Nilo Coelho, </w:t>
      </w:r>
      <w:proofErr w:type="gramStart"/>
      <w:r w:rsidRPr="00910DC4">
        <w:rPr>
          <w:rFonts w:ascii="ITC Stone Sans Std Medium" w:hAnsi="ITC Stone Sans Std Medium" w:cs="Arial"/>
        </w:rPr>
        <w:t>Plenário</w:t>
      </w:r>
      <w:proofErr w:type="gramEnd"/>
      <w:r w:rsidRPr="00910DC4">
        <w:rPr>
          <w:rFonts w:ascii="ITC Stone Sans Std Medium" w:hAnsi="ITC Stone Sans Std Medium" w:cs="Arial"/>
        </w:rPr>
        <w:t xml:space="preserve"> nº 6, sob a Presidência do Senador Paulo Paim, reúne-se a Subcomissão Temporária do Estatuto do Trabalho com a presença do Senador Hélio José. Deixam de comparecer os Senadores Valdir Raupp e Telmário Mota. Havendo número regimental, a reunião é aberta. Passa-se à apreciação da pauta: Audiência Pública Interativa, atendendo ao requerimento RDH 136/2017, de autoria do Senador Paulo Paim. Finalidade: </w:t>
      </w:r>
      <w:r w:rsidR="003A3539">
        <w:rPr>
          <w:rFonts w:ascii="ITC Stone Sans Std Medium" w:hAnsi="ITC Stone Sans Std Medium" w:cs="Arial"/>
        </w:rPr>
        <w:t>d</w:t>
      </w:r>
      <w:r w:rsidRPr="00910DC4">
        <w:rPr>
          <w:rFonts w:ascii="ITC Stone Sans Std Medium" w:hAnsi="ITC Stone Sans Std Medium" w:cs="Arial"/>
        </w:rPr>
        <w:t xml:space="preserve">ebater o </w:t>
      </w:r>
      <w:r w:rsidR="003A3539">
        <w:rPr>
          <w:rFonts w:ascii="ITC Stone Sans Std Medium" w:hAnsi="ITC Stone Sans Std Medium" w:cs="Arial"/>
        </w:rPr>
        <w:t>t</w:t>
      </w:r>
      <w:r w:rsidRPr="00910DC4">
        <w:rPr>
          <w:rFonts w:ascii="ITC Stone Sans Std Medium" w:hAnsi="ITC Stone Sans Std Medium" w:cs="Arial"/>
        </w:rPr>
        <w:t xml:space="preserve">ema: "Tutela Necessária do Meio Ambiente </w:t>
      </w:r>
      <w:r w:rsidR="003A3539">
        <w:rPr>
          <w:rFonts w:ascii="ITC Stone Sans Std Medium" w:hAnsi="ITC Stone Sans Std Medium" w:cs="Arial"/>
        </w:rPr>
        <w:t xml:space="preserve">do Trabalho (saúde e </w:t>
      </w:r>
      <w:proofErr w:type="gramStart"/>
      <w:r w:rsidR="003A3539">
        <w:rPr>
          <w:rFonts w:ascii="ITC Stone Sans Std Medium" w:hAnsi="ITC Stone Sans Std Medium" w:cs="Arial"/>
        </w:rPr>
        <w:t>segurança)”</w:t>
      </w:r>
      <w:proofErr w:type="gramEnd"/>
      <w:r w:rsidRPr="00910DC4">
        <w:rPr>
          <w:rFonts w:ascii="ITC Stone Sans Std Medium" w:hAnsi="ITC Stone Sans Std Medium" w:cs="Arial"/>
        </w:rPr>
        <w:t xml:space="preserve">. Participantes: Raymundo Lima Ribeiro Júnior, Procurador do Trabalho da 20ª Região e Coordenador do GT da CODEMAT sobre Políticas Públicas em saúde e Segurança do Trabalho; Francisco Luis Lima, Auditor Fiscal do Trabalho; e Mário </w:t>
      </w:r>
      <w:proofErr w:type="spellStart"/>
      <w:r w:rsidRPr="00910DC4">
        <w:rPr>
          <w:rFonts w:ascii="ITC Stone Sans Std Medium" w:hAnsi="ITC Stone Sans Std Medium" w:cs="Arial"/>
        </w:rPr>
        <w:t>Caron</w:t>
      </w:r>
      <w:proofErr w:type="spellEnd"/>
      <w:r w:rsidRPr="00910DC4">
        <w:rPr>
          <w:rFonts w:ascii="ITC Stone Sans Std Medium" w:hAnsi="ITC Stone Sans Std Medium" w:cs="Arial"/>
        </w:rPr>
        <w:t xml:space="preserve">, Desembargador da 10ª região - Representante da Associação Nacional dos Magistrados da Justiça do Trabalho - ANAMATRA. O Presidente concede a palavra para as seguintes pessoas presentes no plenário: Alex </w:t>
      </w:r>
      <w:proofErr w:type="spellStart"/>
      <w:r w:rsidRPr="00910DC4">
        <w:rPr>
          <w:rFonts w:ascii="ITC Stone Sans Std Medium" w:hAnsi="ITC Stone Sans Std Medium" w:cs="Arial"/>
        </w:rPr>
        <w:t>Myller</w:t>
      </w:r>
      <w:proofErr w:type="spellEnd"/>
      <w:r w:rsidRPr="00910DC4">
        <w:rPr>
          <w:rFonts w:ascii="ITC Stone Sans Std Medium" w:hAnsi="ITC Stone Sans Std Medium" w:cs="Arial"/>
        </w:rPr>
        <w:t xml:space="preserve"> – Auditor Fiscal (SINAIT); </w:t>
      </w:r>
      <w:proofErr w:type="spellStart"/>
      <w:r w:rsidRPr="00910DC4">
        <w:rPr>
          <w:rFonts w:ascii="ITC Stone Sans Std Medium" w:hAnsi="ITC Stone Sans Std Medium" w:cs="Arial"/>
        </w:rPr>
        <w:t>Aida</w:t>
      </w:r>
      <w:proofErr w:type="spellEnd"/>
      <w:r w:rsidRPr="00910DC4">
        <w:rPr>
          <w:rFonts w:ascii="ITC Stone Sans Std Medium" w:hAnsi="ITC Stone Sans Std Medium" w:cs="Arial"/>
        </w:rPr>
        <w:t xml:space="preserve"> Becker – Auditora Fiscal (SINAIT); Guilherme da Hora – Advogado; Ana </w:t>
      </w:r>
      <w:proofErr w:type="spellStart"/>
      <w:r w:rsidRPr="00910DC4">
        <w:rPr>
          <w:rFonts w:ascii="ITC Stone Sans Std Medium" w:hAnsi="ITC Stone Sans Std Medium" w:cs="Arial"/>
        </w:rPr>
        <w:t>Luisa</w:t>
      </w:r>
      <w:proofErr w:type="spellEnd"/>
      <w:r w:rsidRPr="00910DC4">
        <w:rPr>
          <w:rFonts w:ascii="ITC Stone Sans Std Medium" w:hAnsi="ITC Stone Sans Std Medium" w:cs="Arial"/>
        </w:rPr>
        <w:t xml:space="preserve"> Caldas – Auditora Fiscal (SINAIT); Leandro Brito – Advogado e Assessor Parlamentar; e Tânia Andrade – Servidora do Senado Federal. Fazem uso da palavra os Senadores Paulo Paim e Hélio José.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oito minutos</w:t>
      </w:r>
      <w:r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137203"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o</w:t>
      </w:r>
      <w:r w:rsidRPr="008D1DAF">
        <w:rPr>
          <w:rFonts w:ascii="ITC Stone Sans Std Medium" w:hAnsi="ITC Stone Sans Std Medium" w:cs="Arial"/>
        </w:rPr>
        <w:t xml:space="preserve"> Senhor</w:t>
      </w:r>
      <w:r>
        <w:rPr>
          <w:rFonts w:ascii="ITC Stone Sans Std Medium" w:hAnsi="ITC Stone Sans Std Medium" w:cs="Arial"/>
        </w:rPr>
        <w:t xml:space="preserve"> Vice-</w:t>
      </w:r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 w:rsidRPr="00910DC4">
        <w:rPr>
          <w:rFonts w:ascii="ITC Stone Sans Std Medium" w:hAnsi="ITC Stone Sans Std Medium" w:cs="Arial"/>
        </w:rPr>
        <w:t>, juntamente com a íntegra das notas taquigráficas.</w:t>
      </w:r>
    </w:p>
    <w:p w:rsidR="00401530" w:rsidRPr="00910DC4" w:rsidRDefault="00401530" w:rsidP="00910DC4">
      <w:pPr>
        <w:jc w:val="both"/>
        <w:rPr>
          <w:rFonts w:ascii="ITC Stone Sans Std Medium" w:hAnsi="ITC Stone Sans Std Medium" w:cs="Arial"/>
        </w:rPr>
      </w:pPr>
    </w:p>
    <w:p w:rsidR="00401530" w:rsidRPr="00910DC4" w:rsidRDefault="00910DC4" w:rsidP="00910DC4">
      <w:pPr>
        <w:jc w:val="center"/>
        <w:rPr>
          <w:rFonts w:ascii="ITC Stone Sans Std Medium" w:hAnsi="ITC Stone Sans Std Medium" w:cs="Arial"/>
          <w:b/>
        </w:rPr>
      </w:pPr>
      <w:r w:rsidRPr="00910DC4">
        <w:rPr>
          <w:rFonts w:ascii="ITC Stone Sans Std Medium" w:hAnsi="ITC Stone Sans Std Medium" w:cs="Arial"/>
          <w:b/>
        </w:rPr>
        <w:t>Senador Paulo Paim</w:t>
      </w:r>
    </w:p>
    <w:p w:rsidR="00401530" w:rsidRPr="00910DC4" w:rsidRDefault="00910DC4" w:rsidP="00910DC4">
      <w:pPr>
        <w:jc w:val="center"/>
        <w:rPr>
          <w:rFonts w:ascii="ITC Stone Sans Std Medium" w:hAnsi="ITC Stone Sans Std Medium" w:cs="Arial"/>
        </w:rPr>
      </w:pPr>
      <w:r w:rsidRPr="00910DC4">
        <w:rPr>
          <w:rFonts w:ascii="ITC Stone Sans Std Medium" w:hAnsi="ITC Stone Sans Std Medium" w:cs="Arial"/>
        </w:rPr>
        <w:t>Vice-Presidente da Subcomissão Temporária do Estatuto do Trabalho</w:t>
      </w:r>
    </w:p>
    <w:p w:rsidR="00401530" w:rsidRPr="00910DC4" w:rsidRDefault="00401530" w:rsidP="00910DC4">
      <w:pPr>
        <w:jc w:val="center"/>
        <w:rPr>
          <w:rFonts w:ascii="ITC Stone Sans Std Medium" w:hAnsi="ITC Stone Sans Std Medium" w:cs="Arial"/>
        </w:rPr>
      </w:pPr>
    </w:p>
    <w:p w:rsidR="00401530" w:rsidRPr="00910DC4" w:rsidRDefault="00401530" w:rsidP="00910DC4">
      <w:pPr>
        <w:jc w:val="center"/>
        <w:rPr>
          <w:rFonts w:ascii="ITC Stone Sans Std Medium" w:hAnsi="ITC Stone Sans Std Medium" w:cs="Arial"/>
        </w:rPr>
      </w:pPr>
    </w:p>
    <w:p w:rsidR="00401530" w:rsidRPr="00910DC4" w:rsidRDefault="00910DC4" w:rsidP="00910DC4">
      <w:pPr>
        <w:jc w:val="center"/>
        <w:rPr>
          <w:rFonts w:ascii="ITC Stone Sans Std Medium" w:hAnsi="ITC Stone Sans Std Medium" w:cs="Arial"/>
        </w:rPr>
      </w:pPr>
      <w:r w:rsidRPr="00910DC4">
        <w:rPr>
          <w:rFonts w:ascii="ITC Stone Sans Std Medium" w:hAnsi="ITC Stone Sans Std Medium" w:cs="Arial"/>
        </w:rPr>
        <w:t>Esta reunião está disponível em áudio e vídeo no link abaixo:</w:t>
      </w:r>
    </w:p>
    <w:p w:rsidR="003A3539" w:rsidRDefault="003A3539" w:rsidP="00910DC4">
      <w:pPr>
        <w:jc w:val="center"/>
      </w:pPr>
      <w:hyperlink r:id="rId6">
        <w:r w:rsidR="00910DC4" w:rsidRPr="00910DC4">
          <w:rPr>
            <w:rFonts w:ascii="ITC Stone Sans Std Medium" w:hAnsi="ITC Stone Sans Std Medium" w:cs="Arial"/>
          </w:rPr>
          <w:t>http://www12.senado.leg.br/multimidia/eventos/2017/10/27</w:t>
        </w:r>
      </w:hyperlink>
      <w:bookmarkStart w:id="0" w:name="_GoBack"/>
      <w:bookmarkEnd w:id="0"/>
    </w:p>
    <w:sectPr w:rsidR="003A3539" w:rsidSect="003A3539">
      <w:headerReference w:type="default" r:id="rId7"/>
      <w:pgSz w:w="12240" w:h="15840"/>
      <w:pgMar w:top="15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14" w:rsidRDefault="00910DC4">
      <w:pPr>
        <w:spacing w:after="0" w:line="240" w:lineRule="auto"/>
      </w:pPr>
      <w:r>
        <w:separator/>
      </w:r>
    </w:p>
  </w:endnote>
  <w:endnote w:type="continuationSeparator" w:id="0">
    <w:p w:rsidR="00980814" w:rsidRDefault="0091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14" w:rsidRDefault="00910DC4">
      <w:pPr>
        <w:spacing w:after="0" w:line="240" w:lineRule="auto"/>
      </w:pPr>
      <w:r>
        <w:separator/>
      </w:r>
    </w:p>
  </w:footnote>
  <w:footnote w:type="continuationSeparator" w:id="0">
    <w:p w:rsidR="00980814" w:rsidRDefault="0091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30" w:rsidRDefault="00910DC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5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530" w:rsidRDefault="00910DC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01530" w:rsidRDefault="00910DC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01530" w:rsidRDefault="004015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30"/>
    <w:rsid w:val="003A3539"/>
    <w:rsid w:val="00401530"/>
    <w:rsid w:val="00910DC4"/>
    <w:rsid w:val="0098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4769-76CB-42BD-8582-D5DB7A89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2101</Characters>
  <Application>Microsoft Office Word</Application>
  <DocSecurity>0</DocSecurity>
  <Lines>17</Lines>
  <Paragraphs>4</Paragraphs>
  <ScaleCrop>false</ScaleCrop>
  <Company>Senado Federal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 de Subcomissão, da Subcomissão Temporária do Estatuto do Trabalho, de 27/10/2017</dc:title>
  <dc:subject>Ata de reunião de Comissão do Senado Federal</dc:subject>
  <dc:creator>Silvana Egídio Mendonça Costa</dc:creator>
  <dc:description>Ata da 8 ª Reunião, Reunião de Subcomissão, da Subcomissão Temporária do Estatuto do Trabalho, de 27/10/2017 da 3ª Sessão Legislativa Ordinária da 55ª Legislatura, realizada em 27 de Outubro de 2017, Sexta-feira, no Senado Federal, Anexo II, Ala Senador Nilo Coelho, Plenário nº 6.
Arquivo gerado através do sistema Comiss.
Usuário: Silvana Egídio Mendonça Costa (segidio). Gerado em: 27/10/2017 12:09:15.</dc:description>
  <cp:lastModifiedBy>Mariana Borges Frizzera Paiva Lyrio</cp:lastModifiedBy>
  <cp:revision>3</cp:revision>
  <dcterms:created xsi:type="dcterms:W3CDTF">2017-10-27T14:16:00Z</dcterms:created>
  <dcterms:modified xsi:type="dcterms:W3CDTF">2017-12-13T21:26:00Z</dcterms:modified>
</cp:coreProperties>
</file>