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2AB" w:rsidRPr="0025165E" w:rsidRDefault="002562AB"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2562AB" w:rsidRPr="0025165E" w:rsidRDefault="002562AB" w:rsidP="004D6835">
      <w:pPr>
        <w:pStyle w:val="SemEspaamento"/>
        <w:jc w:val="center"/>
        <w:rPr>
          <w:rFonts w:ascii="ITC Stone Sans Std Medium" w:hAnsi="ITC Stone Sans Std Medium" w:cs="Arial"/>
          <w:color w:val="000000"/>
          <w:sz w:val="8"/>
          <w:szCs w:val="8"/>
        </w:rPr>
      </w:pPr>
    </w:p>
    <w:p w:rsidR="002562AB" w:rsidRPr="0025165E" w:rsidRDefault="002562AB"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2562AB" w:rsidRPr="0025165E" w:rsidRDefault="002562A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2562AB" w:rsidRPr="0025165E" w:rsidRDefault="002562A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2562AB" w:rsidRPr="0025165E" w:rsidRDefault="002562A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2562AB" w:rsidRPr="0025165E" w:rsidRDefault="002562AB" w:rsidP="009514CF">
      <w:pPr>
        <w:widowControl/>
        <w:ind w:left="1416" w:firstLine="708"/>
        <w:rPr>
          <w:rFonts w:ascii="ITC Stone Sans Std Medium" w:hAnsi="ITC Stone Sans Std Medium" w:cs="Arial"/>
          <w:b/>
          <w:sz w:val="24"/>
          <w:szCs w:val="24"/>
        </w:rPr>
      </w:pPr>
    </w:p>
    <w:p w:rsidR="002562AB" w:rsidRDefault="002562AB"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543E4E">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543E4E">
        <w:rPr>
          <w:rFonts w:ascii="ITC Stone Sans Std Medium" w:hAnsi="ITC Stone Sans Std Medium"/>
          <w:b/>
          <w:bCs/>
          <w:noProof/>
        </w:rPr>
        <w:t>680</w:t>
      </w:r>
      <w:r w:rsidRPr="0025165E">
        <w:rPr>
          <w:rFonts w:ascii="ITC Stone Sans Std Medium" w:hAnsi="ITC Stone Sans Std Medium"/>
          <w:b/>
          <w:bCs/>
        </w:rPr>
        <w:t xml:space="preserve">, DE </w:t>
      </w:r>
      <w:r w:rsidRPr="00543E4E">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543E4E">
        <w:rPr>
          <w:rFonts w:ascii="ITC Stone Sans Std Medium" w:hAnsi="ITC Stone Sans Std Medium"/>
          <w:b/>
          <w:noProof/>
        </w:rPr>
        <w:t>7 DE JULHO DE 2015</w:t>
      </w:r>
      <w:r w:rsidRPr="0025165E">
        <w:rPr>
          <w:rFonts w:ascii="ITC Stone Sans Std Medium" w:hAnsi="ITC Stone Sans Std Medium"/>
          <w:b/>
        </w:rPr>
        <w:t>, QUE “</w:t>
      </w:r>
      <w:r w:rsidRPr="00543E4E">
        <w:rPr>
          <w:rFonts w:ascii="ITC Stone Sans Std Medium" w:hAnsi="ITC Stone Sans Std Medium"/>
          <w:b/>
          <w:noProof/>
        </w:rPr>
        <w:t>INSTITUI O PROGRAMA DE PROTEÇÃO AO EMPREGO E DÁ OUTRAS PROVIDÊNCIAS.</w:t>
      </w:r>
      <w:r w:rsidRPr="0025165E">
        <w:rPr>
          <w:rFonts w:ascii="ITC Stone Sans Std Medium" w:hAnsi="ITC Stone Sans Std Medium"/>
          <w:b/>
        </w:rPr>
        <w:t xml:space="preserve">”, DA </w:t>
      </w:r>
      <w:r w:rsidRPr="00543E4E">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543E4E">
        <w:rPr>
          <w:rFonts w:ascii="ITC Stone Sans Std Medium" w:hAnsi="ITC Stone Sans Std Medium"/>
          <w:b/>
          <w:noProof/>
        </w:rPr>
        <w:t>1</w:t>
      </w:r>
      <w:r w:rsidRPr="0025165E">
        <w:rPr>
          <w:rFonts w:ascii="ITC Stone Sans Std Medium" w:hAnsi="ITC Stone Sans Std Medium"/>
          <w:b/>
        </w:rPr>
        <w:t xml:space="preserve"> </w:t>
      </w:r>
      <w:r w:rsidRPr="00543E4E">
        <w:rPr>
          <w:rFonts w:ascii="ITC Stone Sans Std Medium" w:hAnsi="ITC Stone Sans Std Medium"/>
          <w:b/>
          <w:noProof/>
        </w:rPr>
        <w:t>DE SETEMBRO DE</w:t>
      </w:r>
      <w:r w:rsidRPr="0025165E">
        <w:rPr>
          <w:rFonts w:ascii="ITC Stone Sans Std Medium" w:hAnsi="ITC Stone Sans Std Medium"/>
          <w:b/>
          <w:bCs/>
        </w:rPr>
        <w:t xml:space="preserve"> </w:t>
      </w:r>
      <w:r w:rsidRPr="00543E4E">
        <w:rPr>
          <w:rFonts w:ascii="ITC Stone Sans Std Medium" w:hAnsi="ITC Stone Sans Std Medium"/>
          <w:b/>
          <w:bCs/>
          <w:noProof/>
        </w:rPr>
        <w:t>2015</w:t>
      </w:r>
      <w:r w:rsidRPr="0025165E">
        <w:rPr>
          <w:rFonts w:ascii="ITC Stone Sans Std Medium" w:hAnsi="ITC Stone Sans Std Medium"/>
          <w:b/>
          <w:bCs/>
        </w:rPr>
        <w:t xml:space="preserve">, ÀS </w:t>
      </w:r>
      <w:r w:rsidRPr="00543E4E">
        <w:rPr>
          <w:rFonts w:ascii="ITC Stone Sans Std Medium" w:hAnsi="ITC Stone Sans Std Medium"/>
          <w:b/>
          <w:bCs/>
          <w:noProof/>
        </w:rPr>
        <w:t>14</w:t>
      </w:r>
      <w:r w:rsidRPr="0025165E">
        <w:rPr>
          <w:rFonts w:ascii="ITC Stone Sans Std Medium" w:hAnsi="ITC Stone Sans Std Medium"/>
          <w:b/>
          <w:bCs/>
        </w:rPr>
        <w:t>H</w:t>
      </w:r>
      <w:r w:rsidRPr="00543E4E">
        <w:rPr>
          <w:rFonts w:ascii="ITC Stone Sans Std Medium" w:hAnsi="ITC Stone Sans Std Medium"/>
          <w:b/>
          <w:bCs/>
          <w:noProof/>
        </w:rPr>
        <w:t>30MIN</w:t>
      </w:r>
      <w:r w:rsidRPr="0025165E">
        <w:rPr>
          <w:rFonts w:ascii="ITC Stone Sans Std Medium" w:hAnsi="ITC Stone Sans Std Medium"/>
          <w:b/>
          <w:bCs/>
        </w:rPr>
        <w:t xml:space="preserve">, NO PLENÁRIO Nº </w:t>
      </w:r>
      <w:r w:rsidRPr="00543E4E">
        <w:rPr>
          <w:rFonts w:ascii="ITC Stone Sans Std Medium" w:hAnsi="ITC Stone Sans Std Medium"/>
          <w:b/>
          <w:bCs/>
          <w:noProof/>
        </w:rPr>
        <w:t>2</w:t>
      </w:r>
      <w:r w:rsidRPr="0025165E">
        <w:rPr>
          <w:rFonts w:ascii="ITC Stone Sans Std Medium" w:hAnsi="ITC Stone Sans Std Medium"/>
          <w:b/>
          <w:bCs/>
        </w:rPr>
        <w:t xml:space="preserve">, DA ALA SENADOR </w:t>
      </w:r>
      <w:r w:rsidRPr="00543E4E">
        <w:rPr>
          <w:rFonts w:ascii="ITC Stone Sans Std Medium" w:hAnsi="ITC Stone Sans Std Medium"/>
          <w:b/>
          <w:bCs/>
          <w:noProof/>
        </w:rPr>
        <w:t>NILO COELHO</w:t>
      </w:r>
      <w:r w:rsidRPr="0025165E">
        <w:rPr>
          <w:rFonts w:ascii="ITC Stone Sans Std Medium" w:hAnsi="ITC Stone Sans Std Medium"/>
          <w:b/>
          <w:bCs/>
        </w:rPr>
        <w:t>, DO SENADO FEDERAL.</w:t>
      </w:r>
    </w:p>
    <w:p w:rsidR="00DB7E83" w:rsidRPr="0025165E" w:rsidRDefault="00DB7E83" w:rsidP="008278F1">
      <w:pPr>
        <w:pStyle w:val="Default"/>
        <w:jc w:val="both"/>
        <w:rPr>
          <w:rFonts w:ascii="ITC Stone Sans Std Medium" w:hAnsi="ITC Stone Sans Std Medium"/>
          <w:b/>
          <w:bCs/>
        </w:rPr>
      </w:pPr>
    </w:p>
    <w:p w:rsidR="00B13519" w:rsidRDefault="002562AB" w:rsidP="00B13519">
      <w:pPr>
        <w:widowControl/>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FF630B">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FF630B">
        <w:rPr>
          <w:rFonts w:ascii="ITC Stone Sans Std Medium" w:hAnsi="ITC Stone Sans Std Medium" w:cs="Arial"/>
          <w:sz w:val="24"/>
          <w:szCs w:val="24"/>
        </w:rPr>
        <w:t>trinta e set</w:t>
      </w:r>
      <w:r w:rsidR="00B13519">
        <w:rPr>
          <w:rFonts w:ascii="ITC Stone Sans Std Medium" w:hAnsi="ITC Stone Sans Std Medium" w:cs="Arial"/>
          <w:sz w:val="24"/>
          <w:szCs w:val="24"/>
        </w:rPr>
        <w:t>e minutos do dia primeiro</w:t>
      </w:r>
      <w:r w:rsidRPr="0025165E">
        <w:rPr>
          <w:rFonts w:ascii="ITC Stone Sans Std Medium" w:hAnsi="ITC Stone Sans Std Medium" w:cs="Arial"/>
          <w:sz w:val="24"/>
          <w:szCs w:val="24"/>
        </w:rPr>
        <w:t xml:space="preserve"> </w:t>
      </w:r>
      <w:r w:rsidRPr="00543E4E">
        <w:rPr>
          <w:rFonts w:ascii="ITC Stone Sans Std Medium" w:hAnsi="ITC Stone Sans Std Medium" w:cs="Arial"/>
          <w:noProof/>
          <w:sz w:val="24"/>
          <w:szCs w:val="24"/>
        </w:rPr>
        <w:t>de setembro de</w:t>
      </w:r>
      <w:r w:rsidRPr="0025165E">
        <w:rPr>
          <w:rFonts w:ascii="ITC Stone Sans Std Medium" w:hAnsi="ITC Stone Sans Std Medium" w:cs="Arial"/>
          <w:sz w:val="24"/>
          <w:szCs w:val="24"/>
        </w:rPr>
        <w:t xml:space="preserve"> </w:t>
      </w:r>
      <w:r w:rsidRPr="00543E4E">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543E4E">
        <w:rPr>
          <w:rFonts w:ascii="ITC Stone Sans Std Medium" w:hAnsi="ITC Stone Sans Std Medium" w:cs="Arial"/>
          <w:noProof/>
          <w:sz w:val="24"/>
          <w:szCs w:val="24"/>
        </w:rPr>
        <w:t>dois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543E4E">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543E4E">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543E4E">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1275FF">
        <w:rPr>
          <w:rFonts w:ascii="ITC Stone Sans Std Medium" w:hAnsi="ITC Stone Sans Std Medium" w:cs="Arial"/>
          <w:sz w:val="24"/>
          <w:szCs w:val="24"/>
        </w:rPr>
        <w:t>Deputado Afonso Florence</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543E4E">
        <w:rPr>
          <w:rFonts w:ascii="ITC Stone Sans Std Medium" w:hAnsi="ITC Stone Sans Std Medium" w:cs="Arial"/>
          <w:noProof/>
          <w:sz w:val="24"/>
          <w:szCs w:val="24"/>
        </w:rPr>
        <w:t>680</w:t>
      </w:r>
      <w:r w:rsidRPr="0025165E">
        <w:rPr>
          <w:rFonts w:ascii="ITC Stone Sans Std Medium" w:hAnsi="ITC Stone Sans Std Medium" w:cs="Arial"/>
          <w:sz w:val="24"/>
          <w:szCs w:val="24"/>
        </w:rPr>
        <w:t xml:space="preserve">, de </w:t>
      </w:r>
      <w:r w:rsidRPr="00543E4E">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B13519">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4C63FE">
        <w:rPr>
          <w:rFonts w:ascii="ITC Stone Sans Std Medium" w:hAnsi="ITC Stone Sans Std Medium" w:cs="Arial"/>
          <w:sz w:val="24"/>
          <w:szCs w:val="24"/>
        </w:rPr>
        <w:t>Sandra Braga, Dário Berger, Humberto Costa, José Pimentel, Regina Sousa</w:t>
      </w:r>
      <w:r w:rsidR="00B13519">
        <w:rPr>
          <w:rFonts w:ascii="ITC Stone Sans Std Medium" w:hAnsi="ITC Stone Sans Std Medium" w:cs="Arial"/>
          <w:sz w:val="24"/>
          <w:szCs w:val="24"/>
        </w:rPr>
        <w:t xml:space="preserve"> e</w:t>
      </w:r>
      <w:r w:rsidR="004C63FE">
        <w:rPr>
          <w:rFonts w:ascii="ITC Stone Sans Std Medium" w:hAnsi="ITC Stone Sans Std Medium" w:cs="Arial"/>
          <w:sz w:val="24"/>
          <w:szCs w:val="24"/>
        </w:rPr>
        <w:t xml:space="preserve"> Flexa Ribeiro</w:t>
      </w:r>
      <w:r w:rsidRPr="0025165E">
        <w:rPr>
          <w:rFonts w:ascii="ITC Stone Sans Std Medium" w:hAnsi="ITC Stone Sans Std Medium" w:cs="Arial"/>
          <w:sz w:val="24"/>
          <w:szCs w:val="24"/>
        </w:rPr>
        <w:t xml:space="preserve">; e dos Deputados </w:t>
      </w:r>
      <w:r w:rsidR="004C63FE">
        <w:rPr>
          <w:rFonts w:ascii="ITC Stone Sans Std Medium" w:hAnsi="ITC Stone Sans Std Medium" w:cs="Arial"/>
          <w:sz w:val="24"/>
          <w:szCs w:val="24"/>
        </w:rPr>
        <w:t xml:space="preserve">Daniel Vilela, Manoel Junior, Erika </w:t>
      </w:r>
      <w:proofErr w:type="spellStart"/>
      <w:r w:rsidR="004C63FE">
        <w:rPr>
          <w:rFonts w:ascii="ITC Stone Sans Std Medium" w:hAnsi="ITC Stone Sans Std Medium" w:cs="Arial"/>
          <w:sz w:val="24"/>
          <w:szCs w:val="24"/>
        </w:rPr>
        <w:t>Kokay</w:t>
      </w:r>
      <w:proofErr w:type="spellEnd"/>
      <w:r w:rsidR="00B13519">
        <w:rPr>
          <w:rFonts w:ascii="ITC Stone Sans Std Medium" w:hAnsi="ITC Stone Sans Std Medium" w:cs="Arial"/>
          <w:sz w:val="24"/>
          <w:szCs w:val="24"/>
        </w:rPr>
        <w:t xml:space="preserve"> e</w:t>
      </w:r>
      <w:r w:rsidR="004C63FE">
        <w:rPr>
          <w:rFonts w:ascii="ITC Stone Sans Std Medium" w:hAnsi="ITC Stone Sans Std Medium" w:cs="Arial"/>
          <w:sz w:val="24"/>
          <w:szCs w:val="24"/>
        </w:rPr>
        <w:t xml:space="preserve"> Rogério Marinho</w:t>
      </w:r>
      <w:r w:rsidRPr="0025165E">
        <w:rPr>
          <w:rFonts w:ascii="ITC Stone Sans Std Medium" w:hAnsi="ITC Stone Sans Std Medium" w:cs="Arial"/>
          <w:sz w:val="24"/>
          <w:szCs w:val="24"/>
        </w:rPr>
        <w:t xml:space="preserve">. Deixam de comparecer os demais membros. </w:t>
      </w:r>
      <w:r w:rsidR="00A73641">
        <w:rPr>
          <w:rFonts w:ascii="ITC Stone Sans Std Medium" w:hAnsi="ITC Stone Sans Std Medium" w:cs="Arial"/>
          <w:noProof/>
          <w:sz w:val="24"/>
          <w:szCs w:val="24"/>
        </w:rPr>
        <w:t xml:space="preserve">Havendo número regimental, </w:t>
      </w:r>
      <w:r w:rsidR="00A73641">
        <w:rPr>
          <w:rFonts w:ascii="ITC Stone Sans Std Medium" w:hAnsi="ITC Stone Sans Std Medium" w:cs="Arial"/>
          <w:sz w:val="24"/>
          <w:szCs w:val="24"/>
        </w:rPr>
        <w:t>o Presidente declara aberta a presente Reunião, destinada à realização de Audiência Pública. O Presidente convida para assento à mesa e exposição</w:t>
      </w:r>
      <w:r w:rsidR="00824C4F">
        <w:rPr>
          <w:rFonts w:ascii="ITC Stone Sans Std Medium" w:hAnsi="ITC Stone Sans Std Medium" w:cs="Arial"/>
          <w:sz w:val="24"/>
          <w:szCs w:val="24"/>
        </w:rPr>
        <w:t xml:space="preserve"> </w:t>
      </w:r>
      <w:r w:rsidR="00A73641">
        <w:rPr>
          <w:rFonts w:ascii="ITC Stone Sans Std Medium" w:hAnsi="ITC Stone Sans Std Medium" w:cs="Arial"/>
          <w:sz w:val="24"/>
          <w:szCs w:val="24"/>
        </w:rPr>
        <w:t xml:space="preserve">os seguintes participantes: </w:t>
      </w:r>
      <w:r w:rsidR="005A5064">
        <w:rPr>
          <w:rFonts w:ascii="ITC Stone Sans Std Medium" w:hAnsi="ITC Stone Sans Std Medium" w:cs="Arial"/>
          <w:sz w:val="24"/>
          <w:szCs w:val="24"/>
        </w:rPr>
        <w:t xml:space="preserve">Rafael Marques, </w:t>
      </w:r>
      <w:r w:rsidR="00FD5C2E" w:rsidRPr="00FD5C2E">
        <w:rPr>
          <w:rFonts w:ascii="ITC Stone Sans Std Medium" w:hAnsi="ITC Stone Sans Std Medium" w:cs="Arial"/>
          <w:sz w:val="24"/>
          <w:szCs w:val="24"/>
        </w:rPr>
        <w:t>Presidente do Sindicato dos Metalúrgicos do ABC, representante da Confederação Nacional dos Metalúrgicos da CUT</w:t>
      </w:r>
      <w:r w:rsidR="00FD5C2E">
        <w:rPr>
          <w:rFonts w:ascii="ITC Stone Sans Std Medium" w:hAnsi="ITC Stone Sans Std Medium" w:cs="Arial"/>
          <w:sz w:val="24"/>
          <w:szCs w:val="24"/>
        </w:rPr>
        <w:t xml:space="preserve">; Carlos Cavalcante de Lacerda, </w:t>
      </w:r>
      <w:r w:rsidR="00FD5C2E" w:rsidRPr="00FD5C2E">
        <w:rPr>
          <w:rFonts w:ascii="ITC Stone Sans Std Medium" w:hAnsi="ITC Stone Sans Std Medium" w:cs="Arial"/>
          <w:sz w:val="24"/>
          <w:szCs w:val="24"/>
        </w:rPr>
        <w:t>Secretário de Relações Institucionais da Força Sindical;</w:t>
      </w:r>
      <w:r w:rsidR="00FD5C2E">
        <w:rPr>
          <w:rFonts w:ascii="ITC Stone Sans Std Medium" w:hAnsi="ITC Stone Sans Std Medium" w:cs="Arial"/>
          <w:sz w:val="24"/>
          <w:szCs w:val="24"/>
        </w:rPr>
        <w:t xml:space="preserve"> </w:t>
      </w:r>
      <w:r w:rsidR="001275FF">
        <w:rPr>
          <w:rFonts w:ascii="ITC Stone Sans Std Medium" w:hAnsi="ITC Stone Sans Std Medium" w:cs="Arial"/>
          <w:sz w:val="24"/>
          <w:szCs w:val="24"/>
        </w:rPr>
        <w:t xml:space="preserve">Carlos Eduardo Silva, </w:t>
      </w:r>
      <w:r w:rsidR="001275FF" w:rsidRPr="001275FF">
        <w:rPr>
          <w:rFonts w:ascii="ITC Stone Sans Std Medium" w:hAnsi="ITC Stone Sans Std Medium" w:cs="Arial"/>
          <w:sz w:val="24"/>
          <w:szCs w:val="24"/>
        </w:rPr>
        <w:t>Assessor da Secretaria de Assalariados(as) Rurais da Confederação Nacional dos Trabalh</w:t>
      </w:r>
      <w:r w:rsidR="001275FF">
        <w:rPr>
          <w:rFonts w:ascii="ITC Stone Sans Std Medium" w:hAnsi="ITC Stone Sans Std Medium" w:cs="Arial"/>
          <w:sz w:val="24"/>
          <w:szCs w:val="24"/>
        </w:rPr>
        <w:t xml:space="preserve">adores na Agricultura - CONTAG; </w:t>
      </w:r>
      <w:proofErr w:type="spellStart"/>
      <w:r w:rsidR="0062467E">
        <w:rPr>
          <w:rFonts w:ascii="ITC Stone Sans Std Medium" w:hAnsi="ITC Stone Sans Std Medium" w:cs="Arial"/>
          <w:sz w:val="24"/>
          <w:szCs w:val="24"/>
        </w:rPr>
        <w:t>Nailton</w:t>
      </w:r>
      <w:proofErr w:type="spellEnd"/>
      <w:r w:rsidR="0062467E">
        <w:rPr>
          <w:rFonts w:ascii="ITC Stone Sans Std Medium" w:hAnsi="ITC Stone Sans Std Medium" w:cs="Arial"/>
          <w:sz w:val="24"/>
          <w:szCs w:val="24"/>
        </w:rPr>
        <w:t xml:space="preserve"> Souza, </w:t>
      </w:r>
      <w:r w:rsidR="0062467E" w:rsidRPr="0062467E">
        <w:rPr>
          <w:rFonts w:ascii="ITC Stone Sans Std Medium" w:hAnsi="ITC Stone Sans Std Medium" w:cs="Arial"/>
          <w:sz w:val="24"/>
          <w:szCs w:val="24"/>
        </w:rPr>
        <w:t>Diretor de Comunicação da Nova Central Sindical dos Trabalhadores</w:t>
      </w:r>
      <w:r w:rsidR="0062467E">
        <w:rPr>
          <w:rFonts w:ascii="ITC Stone Sans Std Medium" w:hAnsi="ITC Stone Sans Std Medium" w:cs="Arial"/>
          <w:sz w:val="24"/>
          <w:szCs w:val="24"/>
        </w:rPr>
        <w:t>;</w:t>
      </w:r>
      <w:r w:rsidR="008228D0">
        <w:rPr>
          <w:rFonts w:ascii="ITC Stone Sans Std Medium" w:hAnsi="ITC Stone Sans Std Medium" w:cs="Arial"/>
          <w:sz w:val="24"/>
          <w:szCs w:val="24"/>
        </w:rPr>
        <w:t xml:space="preserve"> Giovanni Correa Queiroz, </w:t>
      </w:r>
      <w:r w:rsidR="008228D0" w:rsidRPr="008228D0">
        <w:rPr>
          <w:rFonts w:ascii="ITC Stone Sans Std Medium" w:hAnsi="ITC Stone Sans Std Medium" w:cs="Arial"/>
          <w:sz w:val="24"/>
          <w:szCs w:val="24"/>
        </w:rPr>
        <w:t>Secretário de Políticas Públicas de Emprego</w:t>
      </w:r>
      <w:r w:rsidR="008228D0">
        <w:rPr>
          <w:rFonts w:ascii="ITC Stone Sans Std Medium" w:hAnsi="ITC Stone Sans Std Medium" w:cs="Arial"/>
          <w:sz w:val="24"/>
          <w:szCs w:val="24"/>
        </w:rPr>
        <w:t xml:space="preserve"> </w:t>
      </w:r>
      <w:r w:rsidR="008228D0" w:rsidRPr="008228D0">
        <w:rPr>
          <w:rFonts w:ascii="ITC Stone Sans Std Medium" w:hAnsi="ITC Stone Sans Std Medium" w:cs="Arial"/>
          <w:sz w:val="24"/>
          <w:szCs w:val="24"/>
        </w:rPr>
        <w:t>do Ministério do Trabalho e Emprego;</w:t>
      </w:r>
      <w:r w:rsidR="00516120">
        <w:rPr>
          <w:rFonts w:ascii="ITC Stone Sans Std Medium" w:hAnsi="ITC Stone Sans Std Medium" w:cs="Arial"/>
          <w:sz w:val="24"/>
          <w:szCs w:val="24"/>
        </w:rPr>
        <w:t xml:space="preserve"> </w:t>
      </w:r>
      <w:r w:rsidR="00516120" w:rsidRPr="00516120">
        <w:rPr>
          <w:rFonts w:ascii="ITC Stone Sans Std Medium" w:hAnsi="ITC Stone Sans Std Medium" w:cs="Arial"/>
          <w:sz w:val="24"/>
          <w:szCs w:val="24"/>
        </w:rPr>
        <w:t>Manoel Messias Nascimento Melo</w:t>
      </w:r>
      <w:r w:rsidR="005A1B6D">
        <w:rPr>
          <w:rFonts w:ascii="ITC Stone Sans Std Medium" w:hAnsi="ITC Stone Sans Std Medium" w:cs="Arial"/>
          <w:sz w:val="24"/>
          <w:szCs w:val="24"/>
        </w:rPr>
        <w:t xml:space="preserve">, </w:t>
      </w:r>
      <w:r w:rsidR="00516120" w:rsidRPr="00516120">
        <w:rPr>
          <w:rFonts w:ascii="ITC Stone Sans Std Medium" w:hAnsi="ITC Stone Sans Std Medium" w:cs="Arial"/>
          <w:sz w:val="24"/>
          <w:szCs w:val="24"/>
        </w:rPr>
        <w:t>Secretário de Relações do Trabalho, do Ministério do Trabalho e Emprego</w:t>
      </w:r>
      <w:r w:rsidR="00516120">
        <w:rPr>
          <w:rFonts w:ascii="ITC Stone Sans Std Medium" w:hAnsi="ITC Stone Sans Std Medium" w:cs="Arial"/>
          <w:sz w:val="24"/>
          <w:szCs w:val="24"/>
        </w:rPr>
        <w:t>;</w:t>
      </w:r>
      <w:r w:rsidR="00A678E1">
        <w:rPr>
          <w:rFonts w:ascii="ITC Stone Sans Std Medium" w:hAnsi="ITC Stone Sans Std Medium" w:cs="Arial"/>
          <w:sz w:val="24"/>
          <w:szCs w:val="24"/>
        </w:rPr>
        <w:t xml:space="preserve"> </w:t>
      </w:r>
      <w:r w:rsidR="00824C4F">
        <w:rPr>
          <w:rFonts w:ascii="ITC Stone Sans Std Medium" w:hAnsi="ITC Stone Sans Std Medium" w:cs="Arial"/>
          <w:sz w:val="24"/>
          <w:szCs w:val="24"/>
        </w:rPr>
        <w:t>Carlos Alberto Schmitt d</w:t>
      </w:r>
      <w:r w:rsidR="00A678E1" w:rsidRPr="00A678E1">
        <w:rPr>
          <w:rFonts w:ascii="ITC Stone Sans Std Medium" w:hAnsi="ITC Stone Sans Std Medium" w:cs="Arial"/>
          <w:sz w:val="24"/>
          <w:szCs w:val="24"/>
        </w:rPr>
        <w:t>e Azevedo</w:t>
      </w:r>
      <w:r w:rsidR="00A678E1">
        <w:rPr>
          <w:rFonts w:ascii="ITC Stone Sans Std Medium" w:hAnsi="ITC Stone Sans Std Medium" w:cs="Arial"/>
          <w:sz w:val="24"/>
          <w:szCs w:val="24"/>
        </w:rPr>
        <w:t>,</w:t>
      </w:r>
      <w:r w:rsidR="00A678E1" w:rsidRPr="00A678E1">
        <w:rPr>
          <w:rFonts w:ascii="ITC Stone Sans Std Medium" w:hAnsi="ITC Stone Sans Std Medium" w:cs="Arial"/>
          <w:sz w:val="24"/>
          <w:szCs w:val="24"/>
        </w:rPr>
        <w:t xml:space="preserve"> Presidente da Confederação Nacional dos Profissionais Liberais - CNPL;</w:t>
      </w:r>
      <w:r w:rsidR="005B4BB1">
        <w:rPr>
          <w:rFonts w:ascii="ITC Stone Sans Std Medium" w:hAnsi="ITC Stone Sans Std Medium" w:cs="Arial"/>
          <w:sz w:val="24"/>
          <w:szCs w:val="24"/>
        </w:rPr>
        <w:t xml:space="preserve"> </w:t>
      </w:r>
      <w:r w:rsidR="00720676">
        <w:rPr>
          <w:rFonts w:ascii="ITC Stone Sans Std Medium" w:hAnsi="ITC Stone Sans Std Medium" w:cs="Arial"/>
          <w:sz w:val="24"/>
          <w:szCs w:val="24"/>
        </w:rPr>
        <w:t xml:space="preserve">Marcos Otávio Bezerra Prates, </w:t>
      </w:r>
      <w:r w:rsidR="00720676" w:rsidRPr="00720676">
        <w:rPr>
          <w:rFonts w:ascii="ITC Stone Sans Std Medium" w:hAnsi="ITC Stone Sans Std Medium" w:cs="Arial"/>
          <w:sz w:val="24"/>
          <w:szCs w:val="24"/>
        </w:rPr>
        <w:t>Diretor do Departamento de Indústrias Intensivas em Mão de Obras</w:t>
      </w:r>
      <w:r w:rsidR="00824C4F">
        <w:rPr>
          <w:rFonts w:ascii="ITC Stone Sans Std Medium" w:hAnsi="ITC Stone Sans Std Medium" w:cs="Arial"/>
          <w:sz w:val="24"/>
          <w:szCs w:val="24"/>
        </w:rPr>
        <w:t>,</w:t>
      </w:r>
      <w:r w:rsidR="00720676" w:rsidRPr="00720676">
        <w:rPr>
          <w:rFonts w:ascii="ITC Stone Sans Std Medium" w:hAnsi="ITC Stone Sans Std Medium" w:cs="Arial"/>
          <w:sz w:val="24"/>
          <w:szCs w:val="24"/>
        </w:rPr>
        <w:t xml:space="preserve"> d</w:t>
      </w:r>
      <w:r w:rsidR="008228D0">
        <w:rPr>
          <w:rFonts w:ascii="ITC Stone Sans Std Medium" w:hAnsi="ITC Stone Sans Std Medium" w:cs="Arial"/>
          <w:sz w:val="24"/>
          <w:szCs w:val="24"/>
        </w:rPr>
        <w:t>o</w:t>
      </w:r>
      <w:r w:rsidR="00720676" w:rsidRPr="00720676">
        <w:rPr>
          <w:rFonts w:ascii="ITC Stone Sans Std Medium" w:hAnsi="ITC Stone Sans Std Medium" w:cs="Arial"/>
          <w:sz w:val="24"/>
          <w:szCs w:val="24"/>
        </w:rPr>
        <w:t xml:space="preserve"> Ministério do Desenvolviment</w:t>
      </w:r>
      <w:r w:rsidR="00720676">
        <w:rPr>
          <w:rFonts w:ascii="ITC Stone Sans Std Medium" w:hAnsi="ITC Stone Sans Std Medium" w:cs="Arial"/>
          <w:sz w:val="24"/>
          <w:szCs w:val="24"/>
        </w:rPr>
        <w:t xml:space="preserve">o, Indústria e Comércio - MDIC; </w:t>
      </w:r>
      <w:r w:rsidR="005B4BB1">
        <w:rPr>
          <w:rFonts w:ascii="ITC Stone Sans Std Medium" w:hAnsi="ITC Stone Sans Std Medium" w:cs="Arial"/>
          <w:sz w:val="24"/>
          <w:szCs w:val="24"/>
        </w:rPr>
        <w:t xml:space="preserve">José Lopes </w:t>
      </w:r>
      <w:proofErr w:type="spellStart"/>
      <w:r w:rsidR="005B4BB1">
        <w:rPr>
          <w:rFonts w:ascii="ITC Stone Sans Std Medium" w:hAnsi="ITC Stone Sans Std Medium" w:cs="Arial"/>
          <w:sz w:val="24"/>
          <w:szCs w:val="24"/>
        </w:rPr>
        <w:t>Feijóo</w:t>
      </w:r>
      <w:proofErr w:type="spellEnd"/>
      <w:r w:rsidR="005B4BB1">
        <w:rPr>
          <w:rFonts w:ascii="ITC Stone Sans Std Medium" w:hAnsi="ITC Stone Sans Std Medium" w:cs="Arial"/>
          <w:sz w:val="24"/>
          <w:szCs w:val="24"/>
        </w:rPr>
        <w:t>,</w:t>
      </w:r>
      <w:r w:rsidR="005B4BB1" w:rsidRPr="005B4BB1">
        <w:rPr>
          <w:rFonts w:ascii="ITC Stone Sans Std Medium" w:hAnsi="ITC Stone Sans Std Medium" w:cs="Arial"/>
          <w:sz w:val="24"/>
          <w:szCs w:val="24"/>
        </w:rPr>
        <w:t xml:space="preserve"> Assessor Especial da </w:t>
      </w:r>
      <w:proofErr w:type="spellStart"/>
      <w:r w:rsidR="005B4BB1" w:rsidRPr="005B4BB1">
        <w:rPr>
          <w:rFonts w:ascii="ITC Stone Sans Std Medium" w:hAnsi="ITC Stone Sans Std Medium" w:cs="Arial"/>
          <w:sz w:val="24"/>
          <w:szCs w:val="24"/>
        </w:rPr>
        <w:t>Secretaria-Geral</w:t>
      </w:r>
      <w:proofErr w:type="spellEnd"/>
      <w:r w:rsidR="005B4BB1" w:rsidRPr="005B4BB1">
        <w:rPr>
          <w:rFonts w:ascii="ITC Stone Sans Std Medium" w:hAnsi="ITC Stone Sans Std Medium" w:cs="Arial"/>
          <w:sz w:val="24"/>
          <w:szCs w:val="24"/>
        </w:rPr>
        <w:t xml:space="preserve"> da Presidência da República.</w:t>
      </w:r>
      <w:r w:rsidR="00B13519">
        <w:rPr>
          <w:rFonts w:ascii="ITC Stone Sans Std Medium" w:hAnsi="ITC Stone Sans Std Medium" w:cs="Arial"/>
          <w:sz w:val="24"/>
          <w:szCs w:val="24"/>
        </w:rPr>
        <w:t xml:space="preserve"> </w:t>
      </w:r>
      <w:r w:rsidR="00A73641">
        <w:rPr>
          <w:rFonts w:ascii="ITC Stone Sans Std Medium" w:hAnsi="ITC Stone Sans Std Medium" w:cs="Arial"/>
          <w:noProof/>
          <w:sz w:val="24"/>
          <w:szCs w:val="24"/>
        </w:rPr>
        <w:t>Ao término das exposições, o Senhor Presidente dá início à fase de interpelações parlamentares.</w:t>
      </w:r>
      <w:r w:rsidR="00B13519">
        <w:rPr>
          <w:rFonts w:ascii="ITC Stone Sans Std Medium" w:hAnsi="ITC Stone Sans Std Medium" w:cs="Arial"/>
          <w:noProof/>
          <w:sz w:val="24"/>
          <w:szCs w:val="24"/>
        </w:rPr>
        <w:t xml:space="preserve"> </w:t>
      </w:r>
      <w:r w:rsidRPr="0025165E">
        <w:rPr>
          <w:rFonts w:ascii="ITC Stone Sans Std Medium" w:hAnsi="ITC Stone Sans Std Medium" w:cs="Arial"/>
          <w:color w:val="000000"/>
          <w:sz w:val="24"/>
          <w:szCs w:val="24"/>
        </w:rPr>
        <w:t>Faz uso da pala</w:t>
      </w:r>
      <w:r w:rsidR="008228D0">
        <w:rPr>
          <w:rFonts w:ascii="ITC Stone Sans Std Medium" w:hAnsi="ITC Stone Sans Std Medium" w:cs="Arial"/>
          <w:color w:val="000000"/>
          <w:sz w:val="24"/>
          <w:szCs w:val="24"/>
        </w:rPr>
        <w:t>vra o seguinte Parlamentar: Deputado Rogério Marinho</w:t>
      </w:r>
      <w:r w:rsidR="00B13519">
        <w:rPr>
          <w:rFonts w:ascii="ITC Stone Sans Std Medium" w:hAnsi="ITC Stone Sans Std Medium" w:cs="Arial"/>
          <w:color w:val="000000"/>
          <w:sz w:val="24"/>
          <w:szCs w:val="24"/>
        </w:rPr>
        <w:t>. O Presidente passa a palavra ao Relator</w:t>
      </w:r>
      <w:r w:rsidR="00C50B37">
        <w:rPr>
          <w:rFonts w:ascii="ITC Stone Sans Std Medium" w:hAnsi="ITC Stone Sans Std Medium" w:cs="Arial"/>
          <w:color w:val="000000"/>
          <w:sz w:val="24"/>
          <w:szCs w:val="24"/>
        </w:rPr>
        <w:t>, Deputado Daniel Vilela</w:t>
      </w:r>
      <w:r w:rsidR="00B13519">
        <w:rPr>
          <w:rFonts w:ascii="ITC Stone Sans Std Medium" w:hAnsi="ITC Stone Sans Std Medium" w:cs="Arial"/>
          <w:color w:val="000000"/>
          <w:sz w:val="24"/>
          <w:szCs w:val="24"/>
        </w:rPr>
        <w:t xml:space="preserve">, que faz suas considerações sobre a Audiência Pública. </w:t>
      </w:r>
      <w:r w:rsidRPr="0025165E">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BD4B39">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BD4B39">
        <w:rPr>
          <w:rFonts w:ascii="ITC Stone Sans Std Medium" w:hAnsi="ITC Stone Sans Std Medium" w:cs="Arial"/>
          <w:sz w:val="24"/>
          <w:szCs w:val="24"/>
        </w:rPr>
        <w:t>dezoito</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9856FC">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Secretário da Comissão, a presente Ata, que, lida e aprovada, será assinada pel</w:t>
      </w:r>
      <w:r w:rsidRPr="00543E4E">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w:t>
      </w:r>
      <w:r w:rsidR="00FF630B">
        <w:rPr>
          <w:rFonts w:ascii="ITC Stone Sans Std Medium" w:hAnsi="ITC Stone Sans Std Medium" w:cs="Arial"/>
          <w:sz w:val="24"/>
          <w:szCs w:val="24"/>
        </w:rPr>
        <w:t>Vice-Presidente</w:t>
      </w:r>
      <w:r w:rsidRPr="0025165E">
        <w:rPr>
          <w:rFonts w:ascii="ITC Stone Sans Std Medium" w:hAnsi="ITC Stone Sans Std Medium" w:cs="Arial"/>
          <w:sz w:val="24"/>
          <w:szCs w:val="24"/>
        </w:rPr>
        <w:t xml:space="preserve">, </w:t>
      </w:r>
      <w:r w:rsidR="00FF630B">
        <w:rPr>
          <w:rFonts w:ascii="ITC Stone Sans Std Medium" w:hAnsi="ITC Stone Sans Std Medium" w:cs="Arial"/>
          <w:sz w:val="24"/>
          <w:szCs w:val="24"/>
        </w:rPr>
        <w:t>Deputado Afonso Florence</w:t>
      </w:r>
      <w:r w:rsidRPr="0025165E">
        <w:rPr>
          <w:rFonts w:ascii="ITC Stone Sans Std Medium" w:hAnsi="ITC Stone Sans Std Medium" w:cs="Arial"/>
          <w:sz w:val="24"/>
          <w:szCs w:val="24"/>
        </w:rPr>
        <w:t>, e publicada no Diário do Senado Federal, juntamente com a íntegra das notas taquigráficas.</w:t>
      </w:r>
    </w:p>
    <w:p w:rsidR="00B13519" w:rsidRDefault="00B13519" w:rsidP="00B13519">
      <w:pPr>
        <w:widowControl/>
        <w:jc w:val="both"/>
        <w:rPr>
          <w:rFonts w:ascii="ITC Stone Sans Std Medium" w:hAnsi="ITC Stone Sans Std Medium" w:cs="Arial"/>
          <w:sz w:val="24"/>
          <w:szCs w:val="24"/>
        </w:rPr>
      </w:pPr>
    </w:p>
    <w:p w:rsidR="00B13519" w:rsidRDefault="00B13519" w:rsidP="00B13519">
      <w:pPr>
        <w:widowControl/>
        <w:jc w:val="both"/>
        <w:rPr>
          <w:rFonts w:ascii="ITC Stone Sans Std Medium" w:hAnsi="ITC Stone Sans Std Medium" w:cs="Arial"/>
          <w:sz w:val="24"/>
          <w:szCs w:val="24"/>
        </w:rPr>
      </w:pPr>
    </w:p>
    <w:p w:rsidR="002562AB" w:rsidRPr="0025165E" w:rsidRDefault="00FF630B" w:rsidP="00B13519">
      <w:pPr>
        <w:widowControl/>
        <w:jc w:val="center"/>
        <w:rPr>
          <w:rFonts w:ascii="ITC Stone Sans Std Medium" w:hAnsi="ITC Stone Sans Std Medium" w:cs="Arial"/>
          <w:b/>
          <w:color w:val="000000"/>
          <w:sz w:val="24"/>
          <w:szCs w:val="24"/>
        </w:rPr>
      </w:pPr>
      <w:r w:rsidRPr="00FF630B">
        <w:rPr>
          <w:rFonts w:ascii="ITC Stone Sans Std Medium" w:hAnsi="ITC Stone Sans Std Medium" w:cs="Arial"/>
          <w:b/>
          <w:noProof/>
          <w:color w:val="000000"/>
          <w:sz w:val="24"/>
          <w:szCs w:val="24"/>
        </w:rPr>
        <w:t>Deputado Afonso Florence</w:t>
      </w:r>
    </w:p>
    <w:p w:rsidR="002562AB" w:rsidRDefault="00FF630B"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Vice-</w:t>
      </w:r>
      <w:r w:rsidR="002562AB" w:rsidRPr="0025165E">
        <w:rPr>
          <w:rFonts w:ascii="ITC Stone Sans Std Medium" w:hAnsi="ITC Stone Sans Std Medium" w:cs="Arial"/>
          <w:color w:val="000000"/>
          <w:sz w:val="24"/>
          <w:szCs w:val="24"/>
        </w:rPr>
        <w:t xml:space="preserve">Presidente </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 xml:space="preserve">Às vezes acontece que algumas categorias preferem não usar o programa. Perdoe-me o meu amigo </w:t>
      </w:r>
      <w:proofErr w:type="spellStart"/>
      <w:r w:rsidRPr="00EB662D">
        <w:rPr>
          <w:rFonts w:ascii="ITC Stone Sans Std Medium" w:hAnsi="ITC Stone Sans Std Medium"/>
        </w:rPr>
        <w:t>Cadu</w:t>
      </w:r>
      <w:proofErr w:type="spellEnd"/>
      <w:r w:rsidRPr="00EB662D">
        <w:rPr>
          <w:rFonts w:ascii="ITC Stone Sans Std Medium" w:hAnsi="ITC Stone Sans Std Medium"/>
        </w:rPr>
        <w:t xml:space="preserve">, mas é o caso do agronegócio, que tem uma previsibilidade de sazonalidade e costuma usar o </w:t>
      </w:r>
      <w:proofErr w:type="spellStart"/>
      <w:r w:rsidRPr="00EB662D">
        <w:rPr>
          <w:rFonts w:ascii="ITC Stone Sans Std Medium" w:hAnsi="ITC Stone Sans Std Medium"/>
          <w:i/>
        </w:rPr>
        <w:t>layoff</w:t>
      </w:r>
      <w:proofErr w:type="spellEnd"/>
      <w:r w:rsidRPr="00EB662D">
        <w:rPr>
          <w:rFonts w:ascii="ITC Stone Sans Std Medium" w:hAnsi="ITC Stone Sans Std Medium"/>
        </w:rPr>
        <w:t xml:space="preserve"> nessa sazonalidade como instrumento de diminuir o seu custo em regra. Possivelmente, mesmo podendo, não vai acessar o programa porque vai fazer uso do </w:t>
      </w:r>
      <w:proofErr w:type="spellStart"/>
      <w:r w:rsidRPr="00EB662D">
        <w:rPr>
          <w:rFonts w:ascii="ITC Stone Sans Std Medium" w:hAnsi="ITC Stone Sans Std Medium"/>
          <w:i/>
        </w:rPr>
        <w:t>layoff</w:t>
      </w:r>
      <w:proofErr w:type="spellEnd"/>
      <w:r w:rsidRPr="00EB662D">
        <w:rPr>
          <w:rFonts w:ascii="ITC Stone Sans Std Medium" w:hAnsi="ITC Stone Sans Std Medium"/>
        </w:rPr>
        <w:t xml:space="preserve"> nesse período de sazonalidade. É um pouco a lógica do que vemos quando começamos a analisar os determinados setores.</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 xml:space="preserve">Qual é a questão que se coloca? Por que o exemplo de 50 mil? Foi o que nós vimos de empresas que se socorreram do </w:t>
      </w:r>
      <w:proofErr w:type="spellStart"/>
      <w:r w:rsidRPr="00EB662D">
        <w:rPr>
          <w:rFonts w:ascii="ITC Stone Sans Std Medium" w:hAnsi="ITC Stone Sans Std Medium"/>
          <w:i/>
        </w:rPr>
        <w:t>layoff</w:t>
      </w:r>
      <w:proofErr w:type="spellEnd"/>
      <w:r w:rsidRPr="00EB662D">
        <w:rPr>
          <w:rFonts w:ascii="ITC Stone Sans Std Medium" w:hAnsi="ITC Stone Sans Std Medium"/>
          <w:i/>
        </w:rPr>
        <w:t xml:space="preserve"> </w:t>
      </w:r>
      <w:r w:rsidRPr="00EB662D">
        <w:rPr>
          <w:rFonts w:ascii="ITC Stone Sans Std Medium" w:hAnsi="ITC Stone Sans Std Medium"/>
        </w:rPr>
        <w:t xml:space="preserve">no ano anterior. Então, essa foi uma estimativa. Mas ela é um exemplo, é para exemplificar os custos do programa </w:t>
      </w:r>
      <w:r w:rsidRPr="00EB662D">
        <w:rPr>
          <w:rFonts w:ascii="ITC Stone Sans Std Medium" w:hAnsi="ITC Stone Sans Std Medium"/>
          <w:i/>
        </w:rPr>
        <w:t>vis-à-vis</w:t>
      </w:r>
      <w:r w:rsidRPr="00EB662D">
        <w:rPr>
          <w:rFonts w:ascii="ITC Stone Sans Std Medium" w:hAnsi="ITC Stone Sans Std Medium"/>
        </w:rPr>
        <w:t xml:space="preserve"> o desemprego. Não é um limitador, mas um exemplo. Não é para 50 mil. Nós torcemos que seja para muito menos. Mas pode ser que seja para mais. Por quê? Porque ali estamos estimando – um exemplo dado apenas para justificar a importância do programa – que se 50 mil trabalhadores acessarem o programa com um salário x, o custo do programa é de R$112 milhões, enquanto o custo do seguro-desemprego seria de R$290 milhões. E nós preservaríamos a arrecadação fiscal, já que num momento de crise econômica, preservar a arrecadação é tudo de bom. </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Preservamos a arrecadação do Fundo de Garantia, preservamos a arrecadação da Previdência, preservamos, quando for o caso, a arrecadação do Imposto de Renda, e preservamos o efeito dos milhares de trabalhadores que, ao terem os seus empregos preservados, salvam outros empregos e as cadeias produtivas, porque continuam pagando suas prestações da casa própria em dia, continuam pagando seu cartão de crédito em dia, continuam consumindo, talvez um pouco menos, mas continuam consumindo e isso preserva empregos em outros setores.</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Então, quando falamos dos efeitos sobre a economia, é impossível dizer que isso se refere apenas àqueles empregos que são salvos, mas tem um efeito que se espraia sobre a economia que deve ser considerado.</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Sei que meu tempo se esgotou, mas acho que vale à pena falar de uma questão: a flexibilização. Este programa tem apoio majoritário nas centrais sindicais, mas as propostas de flexibilização não têm. Quando falamos em flexibilização, normalmente o movimento sindical olha com um pé atrás o que isso dizer. Enxergam como uma flexibilização de direitos e aí resistem a esse processo. Não é o caso desse programa. Esse programa, portanto, tem essa virtude também.</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 xml:space="preserve">Por que nós não permitimos ou não pusemos na lei que uma empresa pode reduzir aquilo que seria o salário mínimo? Há uma coisa que nos desagrada hoje na economia. Existem empresas de determinados setores que gostariam de ter uma política flexível para o salário mínimo, onde o salário fosse pago com base na sua jornada tipo hora e as horas efetivamente trabalhadas é que seriam pagas. Então, empresas que têm sazonalidade, por exemplo, empresas de </w:t>
      </w:r>
      <w:proofErr w:type="spellStart"/>
      <w:r w:rsidRPr="00EB662D">
        <w:rPr>
          <w:rFonts w:ascii="ITC Stone Sans Std Medium" w:hAnsi="ITC Stone Sans Std Medium"/>
          <w:i/>
        </w:rPr>
        <w:t>fast</w:t>
      </w:r>
      <w:proofErr w:type="spellEnd"/>
      <w:r w:rsidRPr="00EB662D">
        <w:rPr>
          <w:rFonts w:ascii="ITC Stone Sans Std Medium" w:hAnsi="ITC Stone Sans Std Medium"/>
          <w:i/>
        </w:rPr>
        <w:t xml:space="preserve"> </w:t>
      </w:r>
      <w:proofErr w:type="spellStart"/>
      <w:r w:rsidRPr="00EB662D">
        <w:rPr>
          <w:rFonts w:ascii="ITC Stone Sans Std Medium" w:hAnsi="ITC Stone Sans Std Medium"/>
          <w:i/>
        </w:rPr>
        <w:t>food</w:t>
      </w:r>
      <w:proofErr w:type="spellEnd"/>
      <w:r w:rsidRPr="00EB662D">
        <w:rPr>
          <w:rFonts w:ascii="ITC Stone Sans Std Medium" w:hAnsi="ITC Stone Sans Std Medium"/>
        </w:rPr>
        <w:t>, gostariam muito de poder pagar menos do que o salário mínimo. Porque, dependendo da sazonalidade do trabalho, pagariam menos do que isso. Isso para nós é um alerta. Se colocarmos na lei a possibilidade de pagar menos do que o salário mínimo, mesmo num programa de redução de jornada com uma consequente redução de salário, podemos estar abrindo a porta para uma política desse tipo. E nos pareceu perigoso fazer isso numa proposta de medida provisória.</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O que vale aqui ressaltar? A importância da negociação coletiva, do papel do sindicato, do papel das empresas de, num momento de crise, poderem optar por um instrumento moderno de preservação de postos de trabalho ao invés de pura e simplesmente demitir.</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Muito obrigado. (</w:t>
      </w:r>
      <w:r w:rsidRPr="00EB662D">
        <w:rPr>
          <w:rFonts w:ascii="ITC Stone Sans Std Medium" w:hAnsi="ITC Stone Sans Std Medium"/>
          <w:i/>
        </w:rPr>
        <w:t>Palmas.</w:t>
      </w:r>
      <w:r w:rsidRPr="00EB662D">
        <w:rPr>
          <w:rFonts w:ascii="ITC Stone Sans Std Medium" w:hAnsi="ITC Stone Sans Std Medium"/>
        </w:rPr>
        <w:t>)</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...em vez de, pura e simplesmente, demitir.</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Muito obrigado.</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b/>
        </w:rPr>
        <w:t xml:space="preserve">O SR. PRESIDENTE </w:t>
      </w:r>
      <w:r w:rsidRPr="00EB662D">
        <w:rPr>
          <w:rFonts w:ascii="ITC Stone Sans Std Medium" w:hAnsi="ITC Stone Sans Std Medium"/>
        </w:rPr>
        <w:t>(Afonso Florence. PT - BA) – Vou passar a palavra para o Deputado Daniel Vilela, Relator da matéria, para as suas considerações.</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b/>
        </w:rPr>
        <w:t xml:space="preserve">O SR. DANIEL VILELA </w:t>
      </w:r>
      <w:r w:rsidRPr="00EB662D">
        <w:rPr>
          <w:rFonts w:ascii="ITC Stone Sans Std Medium" w:hAnsi="ITC Stone Sans Std Medium"/>
        </w:rPr>
        <w:t>(PMDB - GO) – Boa tarde, Presidente Afonso Florence. Quero cumprimentar todos os convidados que colaboraram no dia de hoje com esta audiência pública e todos os que dela também participaram.</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Foi extremamente importante esse momento para nós, especialmente a participação daqueles que puderam retirar suas dúvidas em relação ao Programa de Proteção ao Emprego. Eu tenho me debruçado há vários dias sobre esta medida provisória, portanto, algumas das informações aqui apresentadas não são novidade para mim, mas é sempre importante ouvir outros atores envolvidos nessa relação de trabalho e que serão atingidos pelo Programa de Proteção ao Emprego.</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 xml:space="preserve">Espero que eu, V. </w:t>
      </w:r>
      <w:proofErr w:type="spellStart"/>
      <w:r w:rsidRPr="00EB662D">
        <w:rPr>
          <w:rFonts w:ascii="ITC Stone Sans Std Medium" w:hAnsi="ITC Stone Sans Std Medium"/>
        </w:rPr>
        <w:t>Ex</w:t>
      </w:r>
      <w:proofErr w:type="spellEnd"/>
      <w:r w:rsidRPr="00EB662D">
        <w:rPr>
          <w:rFonts w:ascii="ITC Stone Sans Std Medium" w:hAnsi="ITC Stone Sans Std Medium"/>
        </w:rPr>
        <w:t>ª e os demais integrantes da Comissão possamos ter aproveitado a oportunidade para tirar dúvidas e absorver um conhecimento maior em relação ao programa. Eu inclusive já me comprometi com algumas entidades a dar a maior celeridade possível à tramitação desta medida provisória a fim de que toda a Comissão tenha o conhecimento necessário para a aprovação do relatório que virá a ser apresentado. Já apresentamos inclusive um plano de trabalho. Na próxima semana, teremos a oportunidade de ouvir as entidades patronais e contaremos também, mais uma vez, com a presença de representantes do Governo e dos ministérios que têm a ver com a matéria. Posteriormente, já na outra semana, apresentaremos o relatório à Comissão e, consequentemente, ao plenário da Câmara e do Senado, a fim de que seja rapidamente aprovado, proporcionando a segurança jurídica aqui citada por alguns. Com a aprovação desta medida provisória, no momento da sua edição, já haverá segurança jurídica, uma garantia para aqueles que fizeram a adesão ainda antes da sua aprovação.</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 xml:space="preserve">Também quero dizer que em relação a algumas dúvidas colocadas, como a questão de alguns setores estarem sendo os únicos que são objetivamente interessados ou que o Governo teria interesse, a própria medida não exclui nem inclui ninguém no texto. Isso é abrangente. Como o próprio </w:t>
      </w:r>
      <w:proofErr w:type="spellStart"/>
      <w:r w:rsidRPr="00EB662D">
        <w:rPr>
          <w:rFonts w:ascii="ITC Stone Sans Std Medium" w:hAnsi="ITC Stone Sans Std Medium"/>
        </w:rPr>
        <w:t>Feijóo</w:t>
      </w:r>
      <w:proofErr w:type="spellEnd"/>
      <w:r w:rsidRPr="00EB662D">
        <w:rPr>
          <w:rFonts w:ascii="ITC Stone Sans Std Medium" w:hAnsi="ITC Stone Sans Std Medium"/>
        </w:rPr>
        <w:t xml:space="preserve"> disse muito bem, todas as empresas que se adequarem aos critérios estabelecidos, sejam elas micro e pequenas empresas, empresas rurais, do agronegócio, todas aquelas que tiverem interesse e que se adequarem a esses critérios, com certeza, terão essa possibilidade.</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Presidente Afonso, quero dizer que essas audiências públicas estão servindo para que possamos aperfeiçoar o texto. Não tenho nenhum interesse em querer inventar a roda, fazer desse programa que, na minha opinião, é extremamente importante e louvável neste momento do nosso País, não quero, em nenhum momento, inovar, além do que já foi inovado, com esse programa.</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Na próxima terça-feira, teremos a oportunidade de ouvir outros atores e de absorver informações que, com certeza, levarão ao aperfeiçoamento da matéria.</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São as colocações necessárias neste momento, Sr. Presidente.</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Muito obrigado.</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b/>
        </w:rPr>
        <w:t xml:space="preserve">O SR. PRESIDENTE </w:t>
      </w:r>
      <w:r w:rsidRPr="00EB662D">
        <w:rPr>
          <w:rFonts w:ascii="ITC Stone Sans Std Medium" w:hAnsi="ITC Stone Sans Std Medium"/>
        </w:rPr>
        <w:t xml:space="preserve">(Afonso Florence. PT - BA) – Agradeço </w:t>
      </w:r>
      <w:r>
        <w:rPr>
          <w:rFonts w:ascii="ITC Stone Sans Std Medium" w:hAnsi="ITC Stone Sans Std Medium"/>
        </w:rPr>
        <w:t>a</w:t>
      </w:r>
      <w:r w:rsidRPr="00EB662D">
        <w:rPr>
          <w:rFonts w:ascii="ITC Stone Sans Std Medium" w:hAnsi="ITC Stone Sans Std Medium"/>
        </w:rPr>
        <w:t>o Deputado Daniel Vilela.</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Nada mais havendo a tratar, declaro encerrada a presente reunião.</w:t>
      </w:r>
    </w:p>
    <w:p w:rsidR="00B70DBB" w:rsidRPr="00EB662D" w:rsidRDefault="00B70DBB" w:rsidP="00B70DBB">
      <w:pPr>
        <w:pStyle w:val="Escriba-Normal"/>
        <w:rPr>
          <w:rFonts w:ascii="ITC Stone Sans Std Medium" w:hAnsi="ITC Stone Sans Std Medium"/>
        </w:rPr>
      </w:pPr>
      <w:r w:rsidRPr="00EB662D">
        <w:rPr>
          <w:rFonts w:ascii="ITC Stone Sans Std Medium" w:hAnsi="ITC Stone Sans Std Medium"/>
        </w:rPr>
        <w:t>Muito obrigado.</w:t>
      </w:r>
    </w:p>
    <w:p w:rsidR="00B70DBB" w:rsidRPr="00EB662D" w:rsidRDefault="00B70DBB" w:rsidP="00B70DBB">
      <w:pPr>
        <w:pStyle w:val="Escriba-Normal"/>
        <w:rPr>
          <w:rFonts w:ascii="ITC Stone Sans Std Medium" w:hAnsi="ITC Stone Sans Std Medium"/>
        </w:rPr>
      </w:pPr>
    </w:p>
    <w:p w:rsidR="00B70DBB" w:rsidRPr="00EB662D" w:rsidRDefault="00B70DBB" w:rsidP="00B70DBB">
      <w:pPr>
        <w:pStyle w:val="Escriba-Anotacao"/>
        <w:jc w:val="right"/>
        <w:rPr>
          <w:rFonts w:ascii="ITC Stone Sans Std Medium" w:hAnsi="ITC Stone Sans Std Medium"/>
        </w:rPr>
      </w:pPr>
      <w:r w:rsidRPr="00EB662D">
        <w:rPr>
          <w:rFonts w:ascii="ITC Stone Sans Std Medium" w:hAnsi="ITC Stone Sans Std Medium"/>
        </w:rPr>
        <w:t>(</w:t>
      </w:r>
      <w:r w:rsidRPr="00EB662D">
        <w:rPr>
          <w:rFonts w:ascii="ITC Stone Sans Std Medium" w:hAnsi="ITC Stone Sans Std Medium"/>
          <w:i/>
        </w:rPr>
        <w:t>Iniciada às 14 horas e 36 minutos, a reunião é encerrada às 16 horas e 18 minutos.</w:t>
      </w:r>
      <w:r w:rsidRPr="00EB662D">
        <w:rPr>
          <w:rFonts w:ascii="ITC Stone Sans Std Medium" w:hAnsi="ITC Stone Sans Std Medium"/>
        </w:rPr>
        <w:t>)</w:t>
      </w:r>
    </w:p>
    <w:p w:rsidR="00B70DBB" w:rsidRDefault="00B70DBB" w:rsidP="00A92C42">
      <w:pPr>
        <w:autoSpaceDE w:val="0"/>
        <w:autoSpaceDN w:val="0"/>
        <w:adjustRightInd w:val="0"/>
        <w:jc w:val="center"/>
        <w:rPr>
          <w:rFonts w:ascii="ITC Stone Sans Std Medium" w:hAnsi="ITC Stone Sans Std Medium" w:cs="Arial"/>
          <w:color w:val="000000"/>
          <w:sz w:val="24"/>
          <w:szCs w:val="24"/>
        </w:rPr>
      </w:pPr>
      <w:bookmarkStart w:id="0" w:name="_GoBack"/>
      <w:bookmarkEnd w:id="0"/>
    </w:p>
    <w:p w:rsidR="00B70DBB" w:rsidRPr="0025165E" w:rsidRDefault="00B70DBB" w:rsidP="00A92C42">
      <w:pPr>
        <w:autoSpaceDE w:val="0"/>
        <w:autoSpaceDN w:val="0"/>
        <w:adjustRightInd w:val="0"/>
        <w:jc w:val="center"/>
        <w:rPr>
          <w:rFonts w:ascii="ITC Stone Sans Std Medium" w:hAnsi="ITC Stone Sans Std Medium" w:cs="Arial"/>
          <w:color w:val="000000"/>
          <w:sz w:val="24"/>
          <w:szCs w:val="24"/>
        </w:rPr>
      </w:pPr>
    </w:p>
    <w:sectPr w:rsidR="00B70DBB" w:rsidRPr="0025165E" w:rsidSect="002562AB">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275FF"/>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2AB"/>
    <w:rsid w:val="002566A3"/>
    <w:rsid w:val="00270C36"/>
    <w:rsid w:val="00273E67"/>
    <w:rsid w:val="00276D7D"/>
    <w:rsid w:val="002846F8"/>
    <w:rsid w:val="002A59DA"/>
    <w:rsid w:val="002B0EF2"/>
    <w:rsid w:val="002B1C16"/>
    <w:rsid w:val="002B260D"/>
    <w:rsid w:val="002B56F4"/>
    <w:rsid w:val="002C4139"/>
    <w:rsid w:val="002D43BD"/>
    <w:rsid w:val="002D54D3"/>
    <w:rsid w:val="002F156B"/>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C63FE"/>
    <w:rsid w:val="004D349C"/>
    <w:rsid w:val="004D6835"/>
    <w:rsid w:val="004D7BBD"/>
    <w:rsid w:val="004E2065"/>
    <w:rsid w:val="004E2668"/>
    <w:rsid w:val="004F23BF"/>
    <w:rsid w:val="004F3C0B"/>
    <w:rsid w:val="00507F48"/>
    <w:rsid w:val="00515B84"/>
    <w:rsid w:val="00516120"/>
    <w:rsid w:val="0053601B"/>
    <w:rsid w:val="00567665"/>
    <w:rsid w:val="00573A2C"/>
    <w:rsid w:val="00575EDA"/>
    <w:rsid w:val="00582A60"/>
    <w:rsid w:val="005864C3"/>
    <w:rsid w:val="005A0A60"/>
    <w:rsid w:val="005A1B6D"/>
    <w:rsid w:val="005A4F8C"/>
    <w:rsid w:val="005A5064"/>
    <w:rsid w:val="005B250E"/>
    <w:rsid w:val="005B4BB1"/>
    <w:rsid w:val="005B5881"/>
    <w:rsid w:val="005D3780"/>
    <w:rsid w:val="005E3099"/>
    <w:rsid w:val="005E4BFA"/>
    <w:rsid w:val="005F0199"/>
    <w:rsid w:val="0060632C"/>
    <w:rsid w:val="0060749A"/>
    <w:rsid w:val="00614A6A"/>
    <w:rsid w:val="0062467E"/>
    <w:rsid w:val="00630CB5"/>
    <w:rsid w:val="006326B6"/>
    <w:rsid w:val="00633EEC"/>
    <w:rsid w:val="0064326D"/>
    <w:rsid w:val="006511D8"/>
    <w:rsid w:val="00652AEB"/>
    <w:rsid w:val="00673BC6"/>
    <w:rsid w:val="00676415"/>
    <w:rsid w:val="00684249"/>
    <w:rsid w:val="0069536C"/>
    <w:rsid w:val="00696D39"/>
    <w:rsid w:val="006A57C6"/>
    <w:rsid w:val="006B003D"/>
    <w:rsid w:val="006E4C2E"/>
    <w:rsid w:val="00720676"/>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24D5"/>
    <w:rsid w:val="007C750F"/>
    <w:rsid w:val="007D22A9"/>
    <w:rsid w:val="007D312B"/>
    <w:rsid w:val="007D378A"/>
    <w:rsid w:val="007E3221"/>
    <w:rsid w:val="00802FF8"/>
    <w:rsid w:val="008228D0"/>
    <w:rsid w:val="00822DE3"/>
    <w:rsid w:val="00824C4F"/>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856FC"/>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678E1"/>
    <w:rsid w:val="00A709C0"/>
    <w:rsid w:val="00A73641"/>
    <w:rsid w:val="00A829A7"/>
    <w:rsid w:val="00A92C42"/>
    <w:rsid w:val="00AB0559"/>
    <w:rsid w:val="00AB4643"/>
    <w:rsid w:val="00AC54DB"/>
    <w:rsid w:val="00AE1150"/>
    <w:rsid w:val="00AE25E3"/>
    <w:rsid w:val="00AE72AD"/>
    <w:rsid w:val="00AF1C26"/>
    <w:rsid w:val="00AF757F"/>
    <w:rsid w:val="00B02F66"/>
    <w:rsid w:val="00B13519"/>
    <w:rsid w:val="00B2448E"/>
    <w:rsid w:val="00B344C6"/>
    <w:rsid w:val="00B35F63"/>
    <w:rsid w:val="00B375EA"/>
    <w:rsid w:val="00B6038C"/>
    <w:rsid w:val="00B62C03"/>
    <w:rsid w:val="00B6662B"/>
    <w:rsid w:val="00B66EDD"/>
    <w:rsid w:val="00B70DBB"/>
    <w:rsid w:val="00B755FB"/>
    <w:rsid w:val="00B934CB"/>
    <w:rsid w:val="00B93878"/>
    <w:rsid w:val="00B96FDE"/>
    <w:rsid w:val="00BA6698"/>
    <w:rsid w:val="00BB0BFF"/>
    <w:rsid w:val="00BC2771"/>
    <w:rsid w:val="00BC3374"/>
    <w:rsid w:val="00BC60FE"/>
    <w:rsid w:val="00BD4B39"/>
    <w:rsid w:val="00BE5AD4"/>
    <w:rsid w:val="00BF1366"/>
    <w:rsid w:val="00BF4197"/>
    <w:rsid w:val="00C13BA1"/>
    <w:rsid w:val="00C45CCF"/>
    <w:rsid w:val="00C50B37"/>
    <w:rsid w:val="00C51BA3"/>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B7E83"/>
    <w:rsid w:val="00DD7C02"/>
    <w:rsid w:val="00DE43C1"/>
    <w:rsid w:val="00DF60B4"/>
    <w:rsid w:val="00DF6B04"/>
    <w:rsid w:val="00E003CC"/>
    <w:rsid w:val="00E10CFE"/>
    <w:rsid w:val="00E308D7"/>
    <w:rsid w:val="00E32F8C"/>
    <w:rsid w:val="00E60771"/>
    <w:rsid w:val="00E80D5C"/>
    <w:rsid w:val="00E916A1"/>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5C2E"/>
    <w:rsid w:val="00FD7B34"/>
    <w:rsid w:val="00FF630B"/>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B781C2-ED05-4BFE-BBF1-01469EA2B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B70DBB"/>
    <w:pPr>
      <w:widowControl/>
      <w:ind w:firstLine="567"/>
      <w:jc w:val="both"/>
    </w:pPr>
    <w:rPr>
      <w:rFonts w:ascii="Myriad Pro" w:hAnsi="Myriad Pro" w:cs="Arial"/>
      <w:sz w:val="22"/>
      <w:szCs w:val="22"/>
    </w:rPr>
  </w:style>
  <w:style w:type="paragraph" w:customStyle="1" w:styleId="Escriba-Anotacao">
    <w:name w:val="Escriba-Anotacao"/>
    <w:basedOn w:val="Normal"/>
    <w:qFormat/>
    <w:rsid w:val="00B70DBB"/>
    <w:pPr>
      <w:widowControl/>
      <w:spacing w:before="160" w:after="160"/>
      <w:jc w:val="both"/>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FAA7DD6-212C-4444-B0FA-D1D006BF7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3</Pages>
  <Words>1540</Words>
  <Characters>8321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 Brey Vieira</cp:lastModifiedBy>
  <cp:revision>23</cp:revision>
  <cp:lastPrinted>2012-06-06T19:30:00Z</cp:lastPrinted>
  <dcterms:created xsi:type="dcterms:W3CDTF">2015-09-01T17:07:00Z</dcterms:created>
  <dcterms:modified xsi:type="dcterms:W3CDTF">2015-10-28T16:47:00Z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