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62AB" w:rsidRPr="0025165E" w:rsidRDefault="002562AB" w:rsidP="004D6835">
      <w:pPr>
        <w:pStyle w:val="SemEspaamento"/>
        <w:jc w:val="center"/>
        <w:rPr>
          <w:rFonts w:ascii="ITC Stone Sans Std Medium" w:hAnsi="ITC Stone Sans Std Medium" w:cs="Arial"/>
          <w:color w:val="000000"/>
          <w:sz w:val="28"/>
          <w:szCs w:val="28"/>
        </w:rPr>
      </w:pPr>
      <w:r w:rsidRPr="0025165E">
        <w:rPr>
          <w:rFonts w:ascii="ITC Stone Sans Std Medium" w:hAnsi="ITC Stone Sans Std Medium"/>
          <w:noProof/>
        </w:rPr>
        <w:drawing>
          <wp:inline distT="0" distB="0" distL="0" distR="0">
            <wp:extent cx="533400" cy="5524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33400" cy="552450"/>
                    </a:xfrm>
                    <a:prstGeom prst="rect">
                      <a:avLst/>
                    </a:prstGeom>
                    <a:noFill/>
                    <a:ln w="9525">
                      <a:noFill/>
                      <a:miter lim="800000"/>
                      <a:headEnd/>
                      <a:tailEnd/>
                    </a:ln>
                  </pic:spPr>
                </pic:pic>
              </a:graphicData>
            </a:graphic>
          </wp:inline>
        </w:drawing>
      </w:r>
    </w:p>
    <w:p w:rsidR="002562AB" w:rsidRPr="0025165E" w:rsidRDefault="002562AB" w:rsidP="004D6835">
      <w:pPr>
        <w:pStyle w:val="SemEspaamento"/>
        <w:jc w:val="center"/>
        <w:rPr>
          <w:rFonts w:ascii="ITC Stone Sans Std Medium" w:hAnsi="ITC Stone Sans Std Medium" w:cs="Arial"/>
          <w:color w:val="000000"/>
          <w:sz w:val="8"/>
          <w:szCs w:val="8"/>
        </w:rPr>
      </w:pPr>
    </w:p>
    <w:p w:rsidR="002562AB" w:rsidRPr="0025165E" w:rsidRDefault="002562AB" w:rsidP="004D6835">
      <w:pPr>
        <w:pStyle w:val="SemEspaamento"/>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SENADO FEDERAL</w:t>
      </w:r>
    </w:p>
    <w:p w:rsidR="002562AB" w:rsidRPr="0025165E" w:rsidRDefault="002562AB"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SECRETARIA-GERAL DA MESA</w:t>
      </w:r>
    </w:p>
    <w:p w:rsidR="002562AB" w:rsidRPr="0025165E" w:rsidRDefault="002562AB"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 DE COMISSÕES</w:t>
      </w:r>
    </w:p>
    <w:p w:rsidR="002562AB" w:rsidRPr="0025165E" w:rsidRDefault="002562AB"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COORDENAÇÃO DE COMISSÕES MISTAS</w:t>
      </w:r>
    </w:p>
    <w:p w:rsidR="002562AB" w:rsidRPr="0025165E" w:rsidRDefault="002562AB" w:rsidP="009514CF">
      <w:pPr>
        <w:widowControl/>
        <w:ind w:left="1416" w:firstLine="708"/>
        <w:rPr>
          <w:rFonts w:ascii="ITC Stone Sans Std Medium" w:hAnsi="ITC Stone Sans Std Medium" w:cs="Arial"/>
          <w:b/>
          <w:sz w:val="24"/>
          <w:szCs w:val="24"/>
        </w:rPr>
      </w:pPr>
    </w:p>
    <w:p w:rsidR="002562AB" w:rsidRDefault="002562AB" w:rsidP="008278F1">
      <w:pPr>
        <w:pStyle w:val="Default"/>
        <w:jc w:val="both"/>
        <w:rPr>
          <w:rFonts w:ascii="ITC Stone Sans Std Medium" w:hAnsi="ITC Stone Sans Std Medium"/>
          <w:b/>
          <w:bCs/>
        </w:rPr>
      </w:pPr>
      <w:r w:rsidRPr="0025165E">
        <w:rPr>
          <w:rFonts w:ascii="ITC Stone Sans Std Medium" w:hAnsi="ITC Stone Sans Std Medium"/>
          <w:b/>
          <w:bCs/>
        </w:rPr>
        <w:t xml:space="preserve">ATA DA </w:t>
      </w:r>
      <w:r w:rsidRPr="00543E4E">
        <w:rPr>
          <w:rFonts w:ascii="ITC Stone Sans Std Medium" w:hAnsi="ITC Stone Sans Std Medium"/>
          <w:b/>
          <w:bCs/>
          <w:noProof/>
        </w:rPr>
        <w:t>3</w:t>
      </w:r>
      <w:r w:rsidRPr="0025165E">
        <w:rPr>
          <w:rFonts w:ascii="ITC Stone Sans Std Medium" w:hAnsi="ITC Stone Sans Std Medium"/>
          <w:b/>
          <w:bCs/>
        </w:rPr>
        <w:t xml:space="preserve">ª REUNIÃO DA COMISSÃO MISTA DESTINADA A EXAMINAR E EMITIR PARECER SOBRE A MEDIDA PROVISÓRIA Nº </w:t>
      </w:r>
      <w:r w:rsidRPr="00543E4E">
        <w:rPr>
          <w:rFonts w:ascii="ITC Stone Sans Std Medium" w:hAnsi="ITC Stone Sans Std Medium"/>
          <w:b/>
          <w:bCs/>
          <w:noProof/>
        </w:rPr>
        <w:t>680</w:t>
      </w:r>
      <w:r w:rsidRPr="0025165E">
        <w:rPr>
          <w:rFonts w:ascii="ITC Stone Sans Std Medium" w:hAnsi="ITC Stone Sans Std Medium"/>
          <w:b/>
          <w:bCs/>
        </w:rPr>
        <w:t xml:space="preserve">, DE </w:t>
      </w:r>
      <w:r w:rsidRPr="00543E4E">
        <w:rPr>
          <w:rFonts w:ascii="ITC Stone Sans Std Medium" w:hAnsi="ITC Stone Sans Std Medium"/>
          <w:b/>
          <w:bCs/>
          <w:noProof/>
        </w:rPr>
        <w:t>2015</w:t>
      </w:r>
      <w:r w:rsidRPr="0025165E">
        <w:rPr>
          <w:rFonts w:ascii="ITC Stone Sans Std Medium" w:hAnsi="ITC Stone Sans Std Medium"/>
          <w:b/>
          <w:bCs/>
        </w:rPr>
        <w:t xml:space="preserve">, </w:t>
      </w:r>
      <w:r w:rsidRPr="0025165E">
        <w:rPr>
          <w:rFonts w:ascii="ITC Stone Sans Std Medium" w:hAnsi="ITC Stone Sans Std Medium"/>
          <w:b/>
        </w:rPr>
        <w:t xml:space="preserve">PUBLICADA EM </w:t>
      </w:r>
      <w:r w:rsidRPr="00543E4E">
        <w:rPr>
          <w:rFonts w:ascii="ITC Stone Sans Std Medium" w:hAnsi="ITC Stone Sans Std Medium"/>
          <w:b/>
          <w:noProof/>
        </w:rPr>
        <w:t>7 DE JULHO DE 2015</w:t>
      </w:r>
      <w:r w:rsidRPr="0025165E">
        <w:rPr>
          <w:rFonts w:ascii="ITC Stone Sans Std Medium" w:hAnsi="ITC Stone Sans Std Medium"/>
          <w:b/>
        </w:rPr>
        <w:t>, QUE “</w:t>
      </w:r>
      <w:r w:rsidRPr="00543E4E">
        <w:rPr>
          <w:rFonts w:ascii="ITC Stone Sans Std Medium" w:hAnsi="ITC Stone Sans Std Medium"/>
          <w:b/>
          <w:noProof/>
        </w:rPr>
        <w:t>INSTITUI O PROGRAMA DE PROTEÇÃO AO EMPREGO E DÁ OUTRAS PROVIDÊNCIAS.</w:t>
      </w:r>
      <w:r w:rsidRPr="0025165E">
        <w:rPr>
          <w:rFonts w:ascii="ITC Stone Sans Std Medium" w:hAnsi="ITC Stone Sans Std Medium"/>
          <w:b/>
        </w:rPr>
        <w:t xml:space="preserve">”, DA </w:t>
      </w:r>
      <w:r w:rsidRPr="00543E4E">
        <w:rPr>
          <w:rFonts w:ascii="ITC Stone Sans Std Medium" w:hAnsi="ITC Stone Sans Std Medium"/>
          <w:b/>
          <w:noProof/>
        </w:rPr>
        <w:t>1</w:t>
      </w:r>
      <w:r w:rsidRPr="0025165E">
        <w:rPr>
          <w:rFonts w:ascii="ITC Stone Sans Std Medium" w:hAnsi="ITC Stone Sans Std Medium"/>
          <w:b/>
        </w:rPr>
        <w:t xml:space="preserve">ª SESSÃO LEGISLATIVA ORDINÁRIA DA 55ª LEGISLATURA, REALIZADA NO DIA </w:t>
      </w:r>
      <w:r w:rsidRPr="00543E4E">
        <w:rPr>
          <w:rFonts w:ascii="ITC Stone Sans Std Medium" w:hAnsi="ITC Stone Sans Std Medium"/>
          <w:b/>
          <w:noProof/>
        </w:rPr>
        <w:t>1</w:t>
      </w:r>
      <w:r w:rsidRPr="0025165E">
        <w:rPr>
          <w:rFonts w:ascii="ITC Stone Sans Std Medium" w:hAnsi="ITC Stone Sans Std Medium"/>
          <w:b/>
        </w:rPr>
        <w:t xml:space="preserve"> </w:t>
      </w:r>
      <w:r w:rsidRPr="00543E4E">
        <w:rPr>
          <w:rFonts w:ascii="ITC Stone Sans Std Medium" w:hAnsi="ITC Stone Sans Std Medium"/>
          <w:b/>
          <w:noProof/>
        </w:rPr>
        <w:t>DE SETEMBRO DE</w:t>
      </w:r>
      <w:r w:rsidRPr="0025165E">
        <w:rPr>
          <w:rFonts w:ascii="ITC Stone Sans Std Medium" w:hAnsi="ITC Stone Sans Std Medium"/>
          <w:b/>
          <w:bCs/>
        </w:rPr>
        <w:t xml:space="preserve"> </w:t>
      </w:r>
      <w:r w:rsidRPr="00543E4E">
        <w:rPr>
          <w:rFonts w:ascii="ITC Stone Sans Std Medium" w:hAnsi="ITC Stone Sans Std Medium"/>
          <w:b/>
          <w:bCs/>
          <w:noProof/>
        </w:rPr>
        <w:t>2015</w:t>
      </w:r>
      <w:r w:rsidRPr="0025165E">
        <w:rPr>
          <w:rFonts w:ascii="ITC Stone Sans Std Medium" w:hAnsi="ITC Stone Sans Std Medium"/>
          <w:b/>
          <w:bCs/>
        </w:rPr>
        <w:t xml:space="preserve">, ÀS </w:t>
      </w:r>
      <w:r w:rsidRPr="00543E4E">
        <w:rPr>
          <w:rFonts w:ascii="ITC Stone Sans Std Medium" w:hAnsi="ITC Stone Sans Std Medium"/>
          <w:b/>
          <w:bCs/>
          <w:noProof/>
        </w:rPr>
        <w:t>14</w:t>
      </w:r>
      <w:r w:rsidRPr="0025165E">
        <w:rPr>
          <w:rFonts w:ascii="ITC Stone Sans Std Medium" w:hAnsi="ITC Stone Sans Std Medium"/>
          <w:b/>
          <w:bCs/>
        </w:rPr>
        <w:t>H</w:t>
      </w:r>
      <w:r w:rsidRPr="00543E4E">
        <w:rPr>
          <w:rFonts w:ascii="ITC Stone Sans Std Medium" w:hAnsi="ITC Stone Sans Std Medium"/>
          <w:b/>
          <w:bCs/>
          <w:noProof/>
        </w:rPr>
        <w:t>30MIN</w:t>
      </w:r>
      <w:r w:rsidRPr="0025165E">
        <w:rPr>
          <w:rFonts w:ascii="ITC Stone Sans Std Medium" w:hAnsi="ITC Stone Sans Std Medium"/>
          <w:b/>
          <w:bCs/>
        </w:rPr>
        <w:t xml:space="preserve">, NO PLENÁRIO Nº </w:t>
      </w:r>
      <w:r w:rsidRPr="00543E4E">
        <w:rPr>
          <w:rFonts w:ascii="ITC Stone Sans Std Medium" w:hAnsi="ITC Stone Sans Std Medium"/>
          <w:b/>
          <w:bCs/>
          <w:noProof/>
        </w:rPr>
        <w:t>2</w:t>
      </w:r>
      <w:r w:rsidRPr="0025165E">
        <w:rPr>
          <w:rFonts w:ascii="ITC Stone Sans Std Medium" w:hAnsi="ITC Stone Sans Std Medium"/>
          <w:b/>
          <w:bCs/>
        </w:rPr>
        <w:t xml:space="preserve">, DA ALA SENADOR </w:t>
      </w:r>
      <w:r w:rsidRPr="00543E4E">
        <w:rPr>
          <w:rFonts w:ascii="ITC Stone Sans Std Medium" w:hAnsi="ITC Stone Sans Std Medium"/>
          <w:b/>
          <w:bCs/>
          <w:noProof/>
        </w:rPr>
        <w:t>NILO COELHO</w:t>
      </w:r>
      <w:r w:rsidRPr="0025165E">
        <w:rPr>
          <w:rFonts w:ascii="ITC Stone Sans Std Medium" w:hAnsi="ITC Stone Sans Std Medium"/>
          <w:b/>
          <w:bCs/>
        </w:rPr>
        <w:t>, DO SENADO FEDERAL.</w:t>
      </w:r>
    </w:p>
    <w:p w:rsidR="00DB7E83" w:rsidRPr="0025165E" w:rsidRDefault="00DB7E83" w:rsidP="008278F1">
      <w:pPr>
        <w:pStyle w:val="Default"/>
        <w:jc w:val="both"/>
        <w:rPr>
          <w:rFonts w:ascii="ITC Stone Sans Std Medium" w:hAnsi="ITC Stone Sans Std Medium"/>
          <w:b/>
          <w:bCs/>
        </w:rPr>
      </w:pPr>
    </w:p>
    <w:p w:rsidR="00B13519" w:rsidRDefault="002562AB" w:rsidP="00B13519">
      <w:pPr>
        <w:widowControl/>
        <w:jc w:val="both"/>
        <w:rPr>
          <w:rFonts w:ascii="ITC Stone Sans Std Medium" w:hAnsi="ITC Stone Sans Std Medium" w:cs="Arial"/>
          <w:sz w:val="24"/>
          <w:szCs w:val="24"/>
        </w:rPr>
      </w:pPr>
      <w:r w:rsidRPr="0025165E">
        <w:rPr>
          <w:rFonts w:ascii="ITC Stone Sans Std Medium" w:hAnsi="ITC Stone Sans Std Medium" w:cs="Arial"/>
          <w:sz w:val="24"/>
          <w:szCs w:val="24"/>
        </w:rPr>
        <w:t xml:space="preserve">Às </w:t>
      </w:r>
      <w:r w:rsidR="00FF630B">
        <w:rPr>
          <w:rFonts w:ascii="ITC Stone Sans Std Medium" w:hAnsi="ITC Stone Sans Std Medium" w:cs="Arial"/>
          <w:sz w:val="24"/>
          <w:szCs w:val="24"/>
        </w:rPr>
        <w:t>quatorze</w:t>
      </w:r>
      <w:r w:rsidRPr="0025165E">
        <w:rPr>
          <w:rFonts w:ascii="ITC Stone Sans Std Medium" w:hAnsi="ITC Stone Sans Std Medium" w:cs="Arial"/>
          <w:sz w:val="24"/>
          <w:szCs w:val="24"/>
        </w:rPr>
        <w:t xml:space="preserve"> horas e </w:t>
      </w:r>
      <w:r w:rsidR="00FF630B">
        <w:rPr>
          <w:rFonts w:ascii="ITC Stone Sans Std Medium" w:hAnsi="ITC Stone Sans Std Medium" w:cs="Arial"/>
          <w:sz w:val="24"/>
          <w:szCs w:val="24"/>
        </w:rPr>
        <w:t>trinta e set</w:t>
      </w:r>
      <w:r w:rsidR="00B13519">
        <w:rPr>
          <w:rFonts w:ascii="ITC Stone Sans Std Medium" w:hAnsi="ITC Stone Sans Std Medium" w:cs="Arial"/>
          <w:sz w:val="24"/>
          <w:szCs w:val="24"/>
        </w:rPr>
        <w:t>e minutos do dia primeiro</w:t>
      </w:r>
      <w:r w:rsidRPr="0025165E">
        <w:rPr>
          <w:rFonts w:ascii="ITC Stone Sans Std Medium" w:hAnsi="ITC Stone Sans Std Medium" w:cs="Arial"/>
          <w:sz w:val="24"/>
          <w:szCs w:val="24"/>
        </w:rPr>
        <w:t xml:space="preserve"> </w:t>
      </w:r>
      <w:r w:rsidRPr="00543E4E">
        <w:rPr>
          <w:rFonts w:ascii="ITC Stone Sans Std Medium" w:hAnsi="ITC Stone Sans Std Medium" w:cs="Arial"/>
          <w:noProof/>
          <w:sz w:val="24"/>
          <w:szCs w:val="24"/>
        </w:rPr>
        <w:t>de setembro de</w:t>
      </w:r>
      <w:r w:rsidRPr="0025165E">
        <w:rPr>
          <w:rFonts w:ascii="ITC Stone Sans Std Medium" w:hAnsi="ITC Stone Sans Std Medium" w:cs="Arial"/>
          <w:sz w:val="24"/>
          <w:szCs w:val="24"/>
        </w:rPr>
        <w:t xml:space="preserve"> </w:t>
      </w:r>
      <w:r w:rsidRPr="00543E4E">
        <w:rPr>
          <w:rFonts w:ascii="ITC Stone Sans Std Medium" w:hAnsi="ITC Stone Sans Std Medium" w:cs="Arial"/>
          <w:noProof/>
          <w:sz w:val="24"/>
          <w:szCs w:val="24"/>
        </w:rPr>
        <w:t>dois mil e quinze</w:t>
      </w:r>
      <w:r w:rsidRPr="0025165E">
        <w:rPr>
          <w:rFonts w:ascii="ITC Stone Sans Std Medium" w:hAnsi="ITC Stone Sans Std Medium" w:cs="Arial"/>
          <w:sz w:val="24"/>
          <w:szCs w:val="24"/>
        </w:rPr>
        <w:t xml:space="preserve">, no Plenário número </w:t>
      </w:r>
      <w:r w:rsidRPr="00543E4E">
        <w:rPr>
          <w:rFonts w:ascii="ITC Stone Sans Std Medium" w:hAnsi="ITC Stone Sans Std Medium" w:cs="Arial"/>
          <w:noProof/>
          <w:sz w:val="24"/>
          <w:szCs w:val="24"/>
        </w:rPr>
        <w:t>dois</w:t>
      </w:r>
      <w:r w:rsidRPr="0025165E">
        <w:rPr>
          <w:rFonts w:ascii="ITC Stone Sans Std Medium" w:hAnsi="ITC Stone Sans Std Medium" w:cs="Arial"/>
          <w:sz w:val="24"/>
          <w:szCs w:val="24"/>
        </w:rPr>
        <w:softHyphen/>
      </w:r>
      <w:r w:rsidRPr="0025165E">
        <w:rPr>
          <w:rFonts w:ascii="ITC Stone Sans Std Medium" w:hAnsi="ITC Stone Sans Std Medium" w:cs="Arial"/>
          <w:sz w:val="24"/>
          <w:szCs w:val="24"/>
        </w:rPr>
        <w:softHyphen/>
      </w:r>
      <w:r w:rsidRPr="0025165E">
        <w:rPr>
          <w:rFonts w:ascii="ITC Stone Sans Std Medium" w:hAnsi="ITC Stone Sans Std Medium" w:cs="Arial"/>
          <w:sz w:val="24"/>
          <w:szCs w:val="24"/>
        </w:rPr>
        <w:softHyphen/>
        <w:t xml:space="preserve"> da Ala Senador </w:t>
      </w:r>
      <w:r w:rsidRPr="00543E4E">
        <w:rPr>
          <w:rFonts w:ascii="ITC Stone Sans Std Medium" w:hAnsi="ITC Stone Sans Std Medium" w:cs="Arial"/>
          <w:noProof/>
          <w:sz w:val="24"/>
          <w:szCs w:val="24"/>
        </w:rPr>
        <w:t>Nilo Coelho</w:t>
      </w:r>
      <w:r w:rsidRPr="0025165E">
        <w:rPr>
          <w:rFonts w:ascii="ITC Stone Sans Std Medium" w:hAnsi="ITC Stone Sans Std Medium" w:cs="Arial"/>
          <w:sz w:val="24"/>
          <w:szCs w:val="24"/>
        </w:rPr>
        <w:t>, sob a Presidência d</w:t>
      </w:r>
      <w:r w:rsidRPr="00543E4E">
        <w:rPr>
          <w:rFonts w:ascii="ITC Stone Sans Std Medium" w:hAnsi="ITC Stone Sans Std Medium" w:cs="Arial"/>
          <w:noProof/>
          <w:sz w:val="24"/>
          <w:szCs w:val="24"/>
        </w:rPr>
        <w:t>o</w:t>
      </w:r>
      <w:r w:rsidRPr="0025165E">
        <w:rPr>
          <w:rFonts w:ascii="ITC Stone Sans Std Medium" w:hAnsi="ITC Stone Sans Std Medium" w:cs="Arial"/>
          <w:sz w:val="24"/>
          <w:szCs w:val="24"/>
        </w:rPr>
        <w:t xml:space="preserve"> </w:t>
      </w:r>
      <w:r w:rsidRPr="00543E4E">
        <w:rPr>
          <w:rFonts w:ascii="ITC Stone Sans Std Medium" w:hAnsi="ITC Stone Sans Std Medium" w:cs="Arial"/>
          <w:noProof/>
          <w:sz w:val="24"/>
          <w:szCs w:val="24"/>
        </w:rPr>
        <w:t>Senhor</w:t>
      </w:r>
      <w:r w:rsidRPr="0025165E">
        <w:rPr>
          <w:rFonts w:ascii="ITC Stone Sans Std Medium" w:hAnsi="ITC Stone Sans Std Medium" w:cs="Arial"/>
          <w:sz w:val="24"/>
          <w:szCs w:val="24"/>
        </w:rPr>
        <w:t xml:space="preserve"> </w:t>
      </w:r>
      <w:r w:rsidR="001275FF">
        <w:rPr>
          <w:rFonts w:ascii="ITC Stone Sans Std Medium" w:hAnsi="ITC Stone Sans Std Medium" w:cs="Arial"/>
          <w:sz w:val="24"/>
          <w:szCs w:val="24"/>
        </w:rPr>
        <w:t>Deputado Afonso Florence</w:t>
      </w:r>
      <w:r w:rsidRPr="0025165E">
        <w:rPr>
          <w:rFonts w:ascii="ITC Stone Sans Std Medium" w:hAnsi="ITC Stone Sans Std Medium" w:cs="Arial"/>
          <w:b/>
          <w:sz w:val="24"/>
          <w:szCs w:val="24"/>
        </w:rPr>
        <w:t>,</w:t>
      </w:r>
      <w:r w:rsidRPr="0025165E">
        <w:rPr>
          <w:rFonts w:ascii="ITC Stone Sans Std Medium" w:hAnsi="ITC Stone Sans Std Medium" w:cs="Arial"/>
          <w:sz w:val="24"/>
          <w:szCs w:val="24"/>
        </w:rPr>
        <w:t xml:space="preserve"> reúne-se a Comissão Mista da Medida Provisória nº </w:t>
      </w:r>
      <w:r w:rsidRPr="00543E4E">
        <w:rPr>
          <w:rFonts w:ascii="ITC Stone Sans Std Medium" w:hAnsi="ITC Stone Sans Std Medium" w:cs="Arial"/>
          <w:noProof/>
          <w:sz w:val="24"/>
          <w:szCs w:val="24"/>
        </w:rPr>
        <w:t>680</w:t>
      </w:r>
      <w:r w:rsidRPr="0025165E">
        <w:rPr>
          <w:rFonts w:ascii="ITC Stone Sans Std Medium" w:hAnsi="ITC Stone Sans Std Medium" w:cs="Arial"/>
          <w:sz w:val="24"/>
          <w:szCs w:val="24"/>
        </w:rPr>
        <w:t xml:space="preserve">, de </w:t>
      </w:r>
      <w:r w:rsidRPr="00543E4E">
        <w:rPr>
          <w:rFonts w:ascii="ITC Stone Sans Std Medium" w:hAnsi="ITC Stone Sans Std Medium" w:cs="Arial"/>
          <w:noProof/>
          <w:sz w:val="24"/>
          <w:szCs w:val="24"/>
        </w:rPr>
        <w:t>2015</w:t>
      </w:r>
      <w:r w:rsidRPr="0025165E">
        <w:rPr>
          <w:rFonts w:ascii="ITC Stone Sans Std Medium" w:hAnsi="ITC Stone Sans Std Medium" w:cs="Arial"/>
          <w:sz w:val="24"/>
          <w:szCs w:val="24"/>
        </w:rPr>
        <w:t>, com a presença dos</w:t>
      </w:r>
      <w:r w:rsidR="00B13519">
        <w:rPr>
          <w:rFonts w:ascii="ITC Stone Sans Std Medium" w:hAnsi="ITC Stone Sans Std Medium" w:cs="Arial"/>
          <w:sz w:val="24"/>
          <w:szCs w:val="24"/>
        </w:rPr>
        <w:t xml:space="preserve"> </w:t>
      </w:r>
      <w:r w:rsidRPr="0025165E">
        <w:rPr>
          <w:rFonts w:ascii="ITC Stone Sans Std Medium" w:hAnsi="ITC Stone Sans Std Medium" w:cs="Arial"/>
          <w:sz w:val="24"/>
          <w:szCs w:val="24"/>
        </w:rPr>
        <w:t xml:space="preserve">Senadores </w:t>
      </w:r>
      <w:r w:rsidR="004C63FE">
        <w:rPr>
          <w:rFonts w:ascii="ITC Stone Sans Std Medium" w:hAnsi="ITC Stone Sans Std Medium" w:cs="Arial"/>
          <w:sz w:val="24"/>
          <w:szCs w:val="24"/>
        </w:rPr>
        <w:t>Sandra Braga, Dário Berger, Humberto Costa, José Pimentel, Regina Sousa</w:t>
      </w:r>
      <w:r w:rsidR="00B13519">
        <w:rPr>
          <w:rFonts w:ascii="ITC Stone Sans Std Medium" w:hAnsi="ITC Stone Sans Std Medium" w:cs="Arial"/>
          <w:sz w:val="24"/>
          <w:szCs w:val="24"/>
        </w:rPr>
        <w:t xml:space="preserve"> e</w:t>
      </w:r>
      <w:r w:rsidR="004C63FE">
        <w:rPr>
          <w:rFonts w:ascii="ITC Stone Sans Std Medium" w:hAnsi="ITC Stone Sans Std Medium" w:cs="Arial"/>
          <w:sz w:val="24"/>
          <w:szCs w:val="24"/>
        </w:rPr>
        <w:t xml:space="preserve"> Flexa Ribeiro</w:t>
      </w:r>
      <w:r w:rsidRPr="0025165E">
        <w:rPr>
          <w:rFonts w:ascii="ITC Stone Sans Std Medium" w:hAnsi="ITC Stone Sans Std Medium" w:cs="Arial"/>
          <w:sz w:val="24"/>
          <w:szCs w:val="24"/>
        </w:rPr>
        <w:t xml:space="preserve">; e dos Deputados </w:t>
      </w:r>
      <w:r w:rsidR="004C63FE">
        <w:rPr>
          <w:rFonts w:ascii="ITC Stone Sans Std Medium" w:hAnsi="ITC Stone Sans Std Medium" w:cs="Arial"/>
          <w:sz w:val="24"/>
          <w:szCs w:val="24"/>
        </w:rPr>
        <w:t xml:space="preserve">Daniel Vilela, Manoel Junior, Erika </w:t>
      </w:r>
      <w:proofErr w:type="spellStart"/>
      <w:r w:rsidR="004C63FE">
        <w:rPr>
          <w:rFonts w:ascii="ITC Stone Sans Std Medium" w:hAnsi="ITC Stone Sans Std Medium" w:cs="Arial"/>
          <w:sz w:val="24"/>
          <w:szCs w:val="24"/>
        </w:rPr>
        <w:t>Kokay</w:t>
      </w:r>
      <w:proofErr w:type="spellEnd"/>
      <w:r w:rsidR="00B13519">
        <w:rPr>
          <w:rFonts w:ascii="ITC Stone Sans Std Medium" w:hAnsi="ITC Stone Sans Std Medium" w:cs="Arial"/>
          <w:sz w:val="24"/>
          <w:szCs w:val="24"/>
        </w:rPr>
        <w:t xml:space="preserve"> e</w:t>
      </w:r>
      <w:r w:rsidR="004C63FE">
        <w:rPr>
          <w:rFonts w:ascii="ITC Stone Sans Std Medium" w:hAnsi="ITC Stone Sans Std Medium" w:cs="Arial"/>
          <w:sz w:val="24"/>
          <w:szCs w:val="24"/>
        </w:rPr>
        <w:t xml:space="preserve"> Rogério Marinho</w:t>
      </w:r>
      <w:r w:rsidRPr="0025165E">
        <w:rPr>
          <w:rFonts w:ascii="ITC Stone Sans Std Medium" w:hAnsi="ITC Stone Sans Std Medium" w:cs="Arial"/>
          <w:sz w:val="24"/>
          <w:szCs w:val="24"/>
        </w:rPr>
        <w:t xml:space="preserve">. Deixam de comparecer os demais membros. </w:t>
      </w:r>
      <w:r w:rsidR="00A73641">
        <w:rPr>
          <w:rFonts w:ascii="ITC Stone Sans Std Medium" w:hAnsi="ITC Stone Sans Std Medium" w:cs="Arial"/>
          <w:noProof/>
          <w:sz w:val="24"/>
          <w:szCs w:val="24"/>
        </w:rPr>
        <w:t xml:space="preserve">Havendo número regimental, </w:t>
      </w:r>
      <w:r w:rsidR="00A73641">
        <w:rPr>
          <w:rFonts w:ascii="ITC Stone Sans Std Medium" w:hAnsi="ITC Stone Sans Std Medium" w:cs="Arial"/>
          <w:sz w:val="24"/>
          <w:szCs w:val="24"/>
        </w:rPr>
        <w:t>o Presidente declara aberta a presente Reunião, destinada à realização de Audiência Pública. O Presidente convida para assento à mesa e exposição</w:t>
      </w:r>
      <w:r w:rsidR="00824C4F">
        <w:rPr>
          <w:rFonts w:ascii="ITC Stone Sans Std Medium" w:hAnsi="ITC Stone Sans Std Medium" w:cs="Arial"/>
          <w:sz w:val="24"/>
          <w:szCs w:val="24"/>
        </w:rPr>
        <w:t xml:space="preserve"> </w:t>
      </w:r>
      <w:r w:rsidR="00A73641">
        <w:rPr>
          <w:rFonts w:ascii="ITC Stone Sans Std Medium" w:hAnsi="ITC Stone Sans Std Medium" w:cs="Arial"/>
          <w:sz w:val="24"/>
          <w:szCs w:val="24"/>
        </w:rPr>
        <w:t xml:space="preserve">os seguintes participantes: </w:t>
      </w:r>
      <w:r w:rsidR="005A5064">
        <w:rPr>
          <w:rFonts w:ascii="ITC Stone Sans Std Medium" w:hAnsi="ITC Stone Sans Std Medium" w:cs="Arial"/>
          <w:sz w:val="24"/>
          <w:szCs w:val="24"/>
        </w:rPr>
        <w:t xml:space="preserve">Rafael Marques, </w:t>
      </w:r>
      <w:r w:rsidR="00FD5C2E" w:rsidRPr="00FD5C2E">
        <w:rPr>
          <w:rFonts w:ascii="ITC Stone Sans Std Medium" w:hAnsi="ITC Stone Sans Std Medium" w:cs="Arial"/>
          <w:sz w:val="24"/>
          <w:szCs w:val="24"/>
        </w:rPr>
        <w:t>Presidente do Sindicato dos Metalúrgicos do ABC, representante da Confederação Nacional dos Metalúrgicos da CUT</w:t>
      </w:r>
      <w:r w:rsidR="00FD5C2E">
        <w:rPr>
          <w:rFonts w:ascii="ITC Stone Sans Std Medium" w:hAnsi="ITC Stone Sans Std Medium" w:cs="Arial"/>
          <w:sz w:val="24"/>
          <w:szCs w:val="24"/>
        </w:rPr>
        <w:t xml:space="preserve">; Carlos Cavalcante de Lacerda, </w:t>
      </w:r>
      <w:r w:rsidR="00FD5C2E" w:rsidRPr="00FD5C2E">
        <w:rPr>
          <w:rFonts w:ascii="ITC Stone Sans Std Medium" w:hAnsi="ITC Stone Sans Std Medium" w:cs="Arial"/>
          <w:sz w:val="24"/>
          <w:szCs w:val="24"/>
        </w:rPr>
        <w:t>Secretário de Relações Institucionais da Força Sindical;</w:t>
      </w:r>
      <w:r w:rsidR="00FD5C2E">
        <w:rPr>
          <w:rFonts w:ascii="ITC Stone Sans Std Medium" w:hAnsi="ITC Stone Sans Std Medium" w:cs="Arial"/>
          <w:sz w:val="24"/>
          <w:szCs w:val="24"/>
        </w:rPr>
        <w:t xml:space="preserve"> </w:t>
      </w:r>
      <w:r w:rsidR="001275FF">
        <w:rPr>
          <w:rFonts w:ascii="ITC Stone Sans Std Medium" w:hAnsi="ITC Stone Sans Std Medium" w:cs="Arial"/>
          <w:sz w:val="24"/>
          <w:szCs w:val="24"/>
        </w:rPr>
        <w:t xml:space="preserve">Carlos Eduardo Silva, </w:t>
      </w:r>
      <w:r w:rsidR="001275FF" w:rsidRPr="001275FF">
        <w:rPr>
          <w:rFonts w:ascii="ITC Stone Sans Std Medium" w:hAnsi="ITC Stone Sans Std Medium" w:cs="Arial"/>
          <w:sz w:val="24"/>
          <w:szCs w:val="24"/>
        </w:rPr>
        <w:t>Assessor da Secretaria de Assalariados(as) Rurais da Confederação Nacional dos Trabalh</w:t>
      </w:r>
      <w:r w:rsidR="001275FF">
        <w:rPr>
          <w:rFonts w:ascii="ITC Stone Sans Std Medium" w:hAnsi="ITC Stone Sans Std Medium" w:cs="Arial"/>
          <w:sz w:val="24"/>
          <w:szCs w:val="24"/>
        </w:rPr>
        <w:t xml:space="preserve">adores na Agricultura - CONTAG; </w:t>
      </w:r>
      <w:proofErr w:type="spellStart"/>
      <w:r w:rsidR="0062467E">
        <w:rPr>
          <w:rFonts w:ascii="ITC Stone Sans Std Medium" w:hAnsi="ITC Stone Sans Std Medium" w:cs="Arial"/>
          <w:sz w:val="24"/>
          <w:szCs w:val="24"/>
        </w:rPr>
        <w:t>Nailton</w:t>
      </w:r>
      <w:proofErr w:type="spellEnd"/>
      <w:r w:rsidR="0062467E">
        <w:rPr>
          <w:rFonts w:ascii="ITC Stone Sans Std Medium" w:hAnsi="ITC Stone Sans Std Medium" w:cs="Arial"/>
          <w:sz w:val="24"/>
          <w:szCs w:val="24"/>
        </w:rPr>
        <w:t xml:space="preserve"> Souza, </w:t>
      </w:r>
      <w:r w:rsidR="0062467E" w:rsidRPr="0062467E">
        <w:rPr>
          <w:rFonts w:ascii="ITC Stone Sans Std Medium" w:hAnsi="ITC Stone Sans Std Medium" w:cs="Arial"/>
          <w:sz w:val="24"/>
          <w:szCs w:val="24"/>
        </w:rPr>
        <w:t>Diretor de Comunicação da Nova Central Sindical dos Trabalhadores</w:t>
      </w:r>
      <w:r w:rsidR="0062467E">
        <w:rPr>
          <w:rFonts w:ascii="ITC Stone Sans Std Medium" w:hAnsi="ITC Stone Sans Std Medium" w:cs="Arial"/>
          <w:sz w:val="24"/>
          <w:szCs w:val="24"/>
        </w:rPr>
        <w:t>;</w:t>
      </w:r>
      <w:r w:rsidR="008228D0">
        <w:rPr>
          <w:rFonts w:ascii="ITC Stone Sans Std Medium" w:hAnsi="ITC Stone Sans Std Medium" w:cs="Arial"/>
          <w:sz w:val="24"/>
          <w:szCs w:val="24"/>
        </w:rPr>
        <w:t xml:space="preserve"> Giovanni Correa Queiroz, </w:t>
      </w:r>
      <w:r w:rsidR="008228D0" w:rsidRPr="008228D0">
        <w:rPr>
          <w:rFonts w:ascii="ITC Stone Sans Std Medium" w:hAnsi="ITC Stone Sans Std Medium" w:cs="Arial"/>
          <w:sz w:val="24"/>
          <w:szCs w:val="24"/>
        </w:rPr>
        <w:t>Secretário de Políticas Públicas de Emprego</w:t>
      </w:r>
      <w:r w:rsidR="008228D0">
        <w:rPr>
          <w:rFonts w:ascii="ITC Stone Sans Std Medium" w:hAnsi="ITC Stone Sans Std Medium" w:cs="Arial"/>
          <w:sz w:val="24"/>
          <w:szCs w:val="24"/>
        </w:rPr>
        <w:t xml:space="preserve"> </w:t>
      </w:r>
      <w:r w:rsidR="008228D0" w:rsidRPr="008228D0">
        <w:rPr>
          <w:rFonts w:ascii="ITC Stone Sans Std Medium" w:hAnsi="ITC Stone Sans Std Medium" w:cs="Arial"/>
          <w:sz w:val="24"/>
          <w:szCs w:val="24"/>
        </w:rPr>
        <w:t>do Ministério do Trabalho e Emprego;</w:t>
      </w:r>
      <w:r w:rsidR="00516120">
        <w:rPr>
          <w:rFonts w:ascii="ITC Stone Sans Std Medium" w:hAnsi="ITC Stone Sans Std Medium" w:cs="Arial"/>
          <w:sz w:val="24"/>
          <w:szCs w:val="24"/>
        </w:rPr>
        <w:t xml:space="preserve"> </w:t>
      </w:r>
      <w:r w:rsidR="00516120" w:rsidRPr="00516120">
        <w:rPr>
          <w:rFonts w:ascii="ITC Stone Sans Std Medium" w:hAnsi="ITC Stone Sans Std Medium" w:cs="Arial"/>
          <w:sz w:val="24"/>
          <w:szCs w:val="24"/>
        </w:rPr>
        <w:t>Manoel Messias Nascimento Melo</w:t>
      </w:r>
      <w:r w:rsidR="005A1B6D">
        <w:rPr>
          <w:rFonts w:ascii="ITC Stone Sans Std Medium" w:hAnsi="ITC Stone Sans Std Medium" w:cs="Arial"/>
          <w:sz w:val="24"/>
          <w:szCs w:val="24"/>
        </w:rPr>
        <w:t xml:space="preserve">, </w:t>
      </w:r>
      <w:r w:rsidR="00516120" w:rsidRPr="00516120">
        <w:rPr>
          <w:rFonts w:ascii="ITC Stone Sans Std Medium" w:hAnsi="ITC Stone Sans Std Medium" w:cs="Arial"/>
          <w:sz w:val="24"/>
          <w:szCs w:val="24"/>
        </w:rPr>
        <w:t>Secretário de Relações do Trabalho, do Ministério do Trabalho e Emprego</w:t>
      </w:r>
      <w:r w:rsidR="00516120">
        <w:rPr>
          <w:rFonts w:ascii="ITC Stone Sans Std Medium" w:hAnsi="ITC Stone Sans Std Medium" w:cs="Arial"/>
          <w:sz w:val="24"/>
          <w:szCs w:val="24"/>
        </w:rPr>
        <w:t>;</w:t>
      </w:r>
      <w:r w:rsidR="00A678E1">
        <w:rPr>
          <w:rFonts w:ascii="ITC Stone Sans Std Medium" w:hAnsi="ITC Stone Sans Std Medium" w:cs="Arial"/>
          <w:sz w:val="24"/>
          <w:szCs w:val="24"/>
        </w:rPr>
        <w:t xml:space="preserve"> </w:t>
      </w:r>
      <w:r w:rsidR="00824C4F">
        <w:rPr>
          <w:rFonts w:ascii="ITC Stone Sans Std Medium" w:hAnsi="ITC Stone Sans Std Medium" w:cs="Arial"/>
          <w:sz w:val="24"/>
          <w:szCs w:val="24"/>
        </w:rPr>
        <w:t>Carlos Alberto Schmitt d</w:t>
      </w:r>
      <w:r w:rsidR="00A678E1" w:rsidRPr="00A678E1">
        <w:rPr>
          <w:rFonts w:ascii="ITC Stone Sans Std Medium" w:hAnsi="ITC Stone Sans Std Medium" w:cs="Arial"/>
          <w:sz w:val="24"/>
          <w:szCs w:val="24"/>
        </w:rPr>
        <w:t>e Azevedo</w:t>
      </w:r>
      <w:r w:rsidR="00A678E1">
        <w:rPr>
          <w:rFonts w:ascii="ITC Stone Sans Std Medium" w:hAnsi="ITC Stone Sans Std Medium" w:cs="Arial"/>
          <w:sz w:val="24"/>
          <w:szCs w:val="24"/>
        </w:rPr>
        <w:t>,</w:t>
      </w:r>
      <w:r w:rsidR="00A678E1" w:rsidRPr="00A678E1">
        <w:rPr>
          <w:rFonts w:ascii="ITC Stone Sans Std Medium" w:hAnsi="ITC Stone Sans Std Medium" w:cs="Arial"/>
          <w:sz w:val="24"/>
          <w:szCs w:val="24"/>
        </w:rPr>
        <w:t xml:space="preserve"> Presidente da Confederação Nacional dos Profissionais Liberais - CNPL;</w:t>
      </w:r>
      <w:r w:rsidR="005B4BB1">
        <w:rPr>
          <w:rFonts w:ascii="ITC Stone Sans Std Medium" w:hAnsi="ITC Stone Sans Std Medium" w:cs="Arial"/>
          <w:sz w:val="24"/>
          <w:szCs w:val="24"/>
        </w:rPr>
        <w:t xml:space="preserve"> </w:t>
      </w:r>
      <w:r w:rsidR="00720676">
        <w:rPr>
          <w:rFonts w:ascii="ITC Stone Sans Std Medium" w:hAnsi="ITC Stone Sans Std Medium" w:cs="Arial"/>
          <w:sz w:val="24"/>
          <w:szCs w:val="24"/>
        </w:rPr>
        <w:t xml:space="preserve">Marcos Otávio Bezerra Prates, </w:t>
      </w:r>
      <w:r w:rsidR="00720676" w:rsidRPr="00720676">
        <w:rPr>
          <w:rFonts w:ascii="ITC Stone Sans Std Medium" w:hAnsi="ITC Stone Sans Std Medium" w:cs="Arial"/>
          <w:sz w:val="24"/>
          <w:szCs w:val="24"/>
        </w:rPr>
        <w:t>Diretor do Departamento de Indústrias Intensivas em Mão de Obras</w:t>
      </w:r>
      <w:r w:rsidR="00824C4F">
        <w:rPr>
          <w:rFonts w:ascii="ITC Stone Sans Std Medium" w:hAnsi="ITC Stone Sans Std Medium" w:cs="Arial"/>
          <w:sz w:val="24"/>
          <w:szCs w:val="24"/>
        </w:rPr>
        <w:t>,</w:t>
      </w:r>
      <w:r w:rsidR="00720676" w:rsidRPr="00720676">
        <w:rPr>
          <w:rFonts w:ascii="ITC Stone Sans Std Medium" w:hAnsi="ITC Stone Sans Std Medium" w:cs="Arial"/>
          <w:sz w:val="24"/>
          <w:szCs w:val="24"/>
        </w:rPr>
        <w:t xml:space="preserve"> d</w:t>
      </w:r>
      <w:r w:rsidR="008228D0">
        <w:rPr>
          <w:rFonts w:ascii="ITC Stone Sans Std Medium" w:hAnsi="ITC Stone Sans Std Medium" w:cs="Arial"/>
          <w:sz w:val="24"/>
          <w:szCs w:val="24"/>
        </w:rPr>
        <w:t>o</w:t>
      </w:r>
      <w:r w:rsidR="00720676" w:rsidRPr="00720676">
        <w:rPr>
          <w:rFonts w:ascii="ITC Stone Sans Std Medium" w:hAnsi="ITC Stone Sans Std Medium" w:cs="Arial"/>
          <w:sz w:val="24"/>
          <w:szCs w:val="24"/>
        </w:rPr>
        <w:t xml:space="preserve"> Ministério do Desenvolviment</w:t>
      </w:r>
      <w:r w:rsidR="00720676">
        <w:rPr>
          <w:rFonts w:ascii="ITC Stone Sans Std Medium" w:hAnsi="ITC Stone Sans Std Medium" w:cs="Arial"/>
          <w:sz w:val="24"/>
          <w:szCs w:val="24"/>
        </w:rPr>
        <w:t xml:space="preserve">o, Indústria e Comércio - MDIC; </w:t>
      </w:r>
      <w:r w:rsidR="005B4BB1">
        <w:rPr>
          <w:rFonts w:ascii="ITC Stone Sans Std Medium" w:hAnsi="ITC Stone Sans Std Medium" w:cs="Arial"/>
          <w:sz w:val="24"/>
          <w:szCs w:val="24"/>
        </w:rPr>
        <w:t xml:space="preserve">José Lopes </w:t>
      </w:r>
      <w:proofErr w:type="spellStart"/>
      <w:r w:rsidR="005B4BB1">
        <w:rPr>
          <w:rFonts w:ascii="ITC Stone Sans Std Medium" w:hAnsi="ITC Stone Sans Std Medium" w:cs="Arial"/>
          <w:sz w:val="24"/>
          <w:szCs w:val="24"/>
        </w:rPr>
        <w:t>Feijóo</w:t>
      </w:r>
      <w:proofErr w:type="spellEnd"/>
      <w:r w:rsidR="005B4BB1">
        <w:rPr>
          <w:rFonts w:ascii="ITC Stone Sans Std Medium" w:hAnsi="ITC Stone Sans Std Medium" w:cs="Arial"/>
          <w:sz w:val="24"/>
          <w:szCs w:val="24"/>
        </w:rPr>
        <w:t>,</w:t>
      </w:r>
      <w:r w:rsidR="005B4BB1" w:rsidRPr="005B4BB1">
        <w:rPr>
          <w:rFonts w:ascii="ITC Stone Sans Std Medium" w:hAnsi="ITC Stone Sans Std Medium" w:cs="Arial"/>
          <w:sz w:val="24"/>
          <w:szCs w:val="24"/>
        </w:rPr>
        <w:t xml:space="preserve"> Assessor Especial da </w:t>
      </w:r>
      <w:proofErr w:type="spellStart"/>
      <w:r w:rsidR="005B4BB1" w:rsidRPr="005B4BB1">
        <w:rPr>
          <w:rFonts w:ascii="ITC Stone Sans Std Medium" w:hAnsi="ITC Stone Sans Std Medium" w:cs="Arial"/>
          <w:sz w:val="24"/>
          <w:szCs w:val="24"/>
        </w:rPr>
        <w:t>Secretaria-Geral</w:t>
      </w:r>
      <w:proofErr w:type="spellEnd"/>
      <w:r w:rsidR="005B4BB1" w:rsidRPr="005B4BB1">
        <w:rPr>
          <w:rFonts w:ascii="ITC Stone Sans Std Medium" w:hAnsi="ITC Stone Sans Std Medium" w:cs="Arial"/>
          <w:sz w:val="24"/>
          <w:szCs w:val="24"/>
        </w:rPr>
        <w:t xml:space="preserve"> da Presidência da República.</w:t>
      </w:r>
      <w:r w:rsidR="00B13519">
        <w:rPr>
          <w:rFonts w:ascii="ITC Stone Sans Std Medium" w:hAnsi="ITC Stone Sans Std Medium" w:cs="Arial"/>
          <w:sz w:val="24"/>
          <w:szCs w:val="24"/>
        </w:rPr>
        <w:t xml:space="preserve"> </w:t>
      </w:r>
      <w:r w:rsidR="00A73641">
        <w:rPr>
          <w:rFonts w:ascii="ITC Stone Sans Std Medium" w:hAnsi="ITC Stone Sans Std Medium" w:cs="Arial"/>
          <w:noProof/>
          <w:sz w:val="24"/>
          <w:szCs w:val="24"/>
        </w:rPr>
        <w:t>Ao término das exposições, o Senhor Presidente dá início à fase de interpelações parlamentares.</w:t>
      </w:r>
      <w:r w:rsidR="00B13519">
        <w:rPr>
          <w:rFonts w:ascii="ITC Stone Sans Std Medium" w:hAnsi="ITC Stone Sans Std Medium" w:cs="Arial"/>
          <w:noProof/>
          <w:sz w:val="24"/>
          <w:szCs w:val="24"/>
        </w:rPr>
        <w:t xml:space="preserve"> </w:t>
      </w:r>
      <w:r w:rsidRPr="0025165E">
        <w:rPr>
          <w:rFonts w:ascii="ITC Stone Sans Std Medium" w:hAnsi="ITC Stone Sans Std Medium" w:cs="Arial"/>
          <w:color w:val="000000"/>
          <w:sz w:val="24"/>
          <w:szCs w:val="24"/>
        </w:rPr>
        <w:t>Faz uso da pala</w:t>
      </w:r>
      <w:r w:rsidR="008228D0">
        <w:rPr>
          <w:rFonts w:ascii="ITC Stone Sans Std Medium" w:hAnsi="ITC Stone Sans Std Medium" w:cs="Arial"/>
          <w:color w:val="000000"/>
          <w:sz w:val="24"/>
          <w:szCs w:val="24"/>
        </w:rPr>
        <w:t>vra o seguinte Parlamentar: Deputado Rogério Marinho</w:t>
      </w:r>
      <w:r w:rsidR="00B13519">
        <w:rPr>
          <w:rFonts w:ascii="ITC Stone Sans Std Medium" w:hAnsi="ITC Stone Sans Std Medium" w:cs="Arial"/>
          <w:color w:val="000000"/>
          <w:sz w:val="24"/>
          <w:szCs w:val="24"/>
        </w:rPr>
        <w:t>. O Presidente passa a palavra ao Relator</w:t>
      </w:r>
      <w:r w:rsidR="00C50B37">
        <w:rPr>
          <w:rFonts w:ascii="ITC Stone Sans Std Medium" w:hAnsi="ITC Stone Sans Std Medium" w:cs="Arial"/>
          <w:color w:val="000000"/>
          <w:sz w:val="24"/>
          <w:szCs w:val="24"/>
        </w:rPr>
        <w:t>, Deputado Daniel Vilela</w:t>
      </w:r>
      <w:r w:rsidR="00B13519">
        <w:rPr>
          <w:rFonts w:ascii="ITC Stone Sans Std Medium" w:hAnsi="ITC Stone Sans Std Medium" w:cs="Arial"/>
          <w:color w:val="000000"/>
          <w:sz w:val="24"/>
          <w:szCs w:val="24"/>
        </w:rPr>
        <w:t xml:space="preserve">, que faz suas considerações sobre a Audiência Pública. </w:t>
      </w:r>
      <w:r w:rsidRPr="0025165E">
        <w:rPr>
          <w:rFonts w:ascii="ITC Stone Sans Std Medium" w:hAnsi="ITC Stone Sans Std Medium" w:cs="Arial"/>
          <w:color w:val="000000"/>
          <w:sz w:val="24"/>
          <w:szCs w:val="24"/>
        </w:rPr>
        <w:t xml:space="preserve"> </w:t>
      </w:r>
      <w:r w:rsidRPr="0025165E">
        <w:rPr>
          <w:rFonts w:ascii="ITC Stone Sans Std Medium" w:hAnsi="ITC Stone Sans Std Medium" w:cs="Arial"/>
          <w:sz w:val="24"/>
          <w:szCs w:val="24"/>
        </w:rPr>
        <w:t xml:space="preserve">Nada mais havendo a tratar, encerra-se a Reunião às </w:t>
      </w:r>
      <w:r w:rsidR="00BD4B39">
        <w:rPr>
          <w:rFonts w:ascii="ITC Stone Sans Std Medium" w:hAnsi="ITC Stone Sans Std Medium" w:cs="Arial"/>
          <w:sz w:val="24"/>
          <w:szCs w:val="24"/>
        </w:rPr>
        <w:t>dezesseis</w:t>
      </w:r>
      <w:r w:rsidRPr="0025165E">
        <w:rPr>
          <w:rFonts w:ascii="ITC Stone Sans Std Medium" w:hAnsi="ITC Stone Sans Std Medium" w:cs="Arial"/>
          <w:sz w:val="24"/>
          <w:szCs w:val="24"/>
        </w:rPr>
        <w:t xml:space="preserve"> horas e </w:t>
      </w:r>
      <w:r w:rsidR="00BD4B39">
        <w:rPr>
          <w:rFonts w:ascii="ITC Stone Sans Std Medium" w:hAnsi="ITC Stone Sans Std Medium" w:cs="Arial"/>
          <w:sz w:val="24"/>
          <w:szCs w:val="24"/>
        </w:rPr>
        <w:t>dezoito</w:t>
      </w:r>
      <w:r w:rsidRPr="0025165E">
        <w:rPr>
          <w:rFonts w:ascii="ITC Stone Sans Std Medium" w:hAnsi="ITC Stone Sans Std Medium" w:cs="Arial"/>
          <w:sz w:val="24"/>
          <w:szCs w:val="24"/>
        </w:rPr>
        <w:t xml:space="preserve"> minutos, lavrando eu,</w:t>
      </w:r>
      <w:r w:rsidRPr="0025165E">
        <w:rPr>
          <w:rFonts w:ascii="ITC Stone Sans Std Medium" w:hAnsi="ITC Stone Sans Std Medium" w:cs="Arial"/>
          <w:bCs/>
          <w:sz w:val="24"/>
          <w:szCs w:val="24"/>
        </w:rPr>
        <w:t xml:space="preserve"> </w:t>
      </w:r>
      <w:r w:rsidR="009856FC">
        <w:rPr>
          <w:rFonts w:ascii="ITC Stone Sans Std Medium" w:hAnsi="ITC Stone Sans Std Medium" w:cs="Arial"/>
          <w:bCs/>
          <w:sz w:val="24"/>
          <w:szCs w:val="24"/>
        </w:rPr>
        <w:t>Tiago Torres de Lima Brum</w:t>
      </w:r>
      <w:r w:rsidRPr="0025165E">
        <w:rPr>
          <w:rFonts w:ascii="ITC Stone Sans Std Medium" w:hAnsi="ITC Stone Sans Std Medium" w:cs="Arial"/>
          <w:sz w:val="24"/>
          <w:szCs w:val="24"/>
        </w:rPr>
        <w:t>, Secretário da Comissão, a presente Ata, que, lida e aprovada, será assinada pel</w:t>
      </w:r>
      <w:r w:rsidRPr="00543E4E">
        <w:rPr>
          <w:rFonts w:ascii="ITC Stone Sans Std Medium" w:hAnsi="ITC Stone Sans Std Medium" w:cs="Arial"/>
          <w:noProof/>
          <w:sz w:val="24"/>
          <w:szCs w:val="24"/>
        </w:rPr>
        <w:t>o</w:t>
      </w:r>
      <w:r w:rsidRPr="0025165E">
        <w:rPr>
          <w:rFonts w:ascii="ITC Stone Sans Std Medium" w:hAnsi="ITC Stone Sans Std Medium" w:cs="Arial"/>
          <w:sz w:val="24"/>
          <w:szCs w:val="24"/>
        </w:rPr>
        <w:t xml:space="preserve"> Senhor </w:t>
      </w:r>
      <w:r w:rsidR="00FF630B">
        <w:rPr>
          <w:rFonts w:ascii="ITC Stone Sans Std Medium" w:hAnsi="ITC Stone Sans Std Medium" w:cs="Arial"/>
          <w:sz w:val="24"/>
          <w:szCs w:val="24"/>
        </w:rPr>
        <w:t>Vice-Presidente</w:t>
      </w:r>
      <w:r w:rsidRPr="0025165E">
        <w:rPr>
          <w:rFonts w:ascii="ITC Stone Sans Std Medium" w:hAnsi="ITC Stone Sans Std Medium" w:cs="Arial"/>
          <w:sz w:val="24"/>
          <w:szCs w:val="24"/>
        </w:rPr>
        <w:t xml:space="preserve">, </w:t>
      </w:r>
      <w:r w:rsidR="00FF630B">
        <w:rPr>
          <w:rFonts w:ascii="ITC Stone Sans Std Medium" w:hAnsi="ITC Stone Sans Std Medium" w:cs="Arial"/>
          <w:sz w:val="24"/>
          <w:szCs w:val="24"/>
        </w:rPr>
        <w:t>Deputado Afonso Florence</w:t>
      </w:r>
      <w:r w:rsidRPr="0025165E">
        <w:rPr>
          <w:rFonts w:ascii="ITC Stone Sans Std Medium" w:hAnsi="ITC Stone Sans Std Medium" w:cs="Arial"/>
          <w:sz w:val="24"/>
          <w:szCs w:val="24"/>
        </w:rPr>
        <w:t>, e publicada no Diário do Senado Federal, juntamente com a íntegra das notas taquigráficas.</w:t>
      </w:r>
    </w:p>
    <w:p w:rsidR="00B13519" w:rsidRDefault="00B13519" w:rsidP="00B13519">
      <w:pPr>
        <w:widowControl/>
        <w:jc w:val="both"/>
        <w:rPr>
          <w:rFonts w:ascii="ITC Stone Sans Std Medium" w:hAnsi="ITC Stone Sans Std Medium" w:cs="Arial"/>
          <w:sz w:val="24"/>
          <w:szCs w:val="24"/>
        </w:rPr>
      </w:pPr>
    </w:p>
    <w:p w:rsidR="00B13519" w:rsidRDefault="00B13519" w:rsidP="00B13519">
      <w:pPr>
        <w:widowControl/>
        <w:jc w:val="both"/>
        <w:rPr>
          <w:rFonts w:ascii="ITC Stone Sans Std Medium" w:hAnsi="ITC Stone Sans Std Medium" w:cs="Arial"/>
          <w:sz w:val="24"/>
          <w:szCs w:val="24"/>
        </w:rPr>
      </w:pPr>
    </w:p>
    <w:p w:rsidR="002562AB" w:rsidRPr="0025165E" w:rsidRDefault="00FF630B" w:rsidP="00B13519">
      <w:pPr>
        <w:widowControl/>
        <w:jc w:val="center"/>
        <w:rPr>
          <w:rFonts w:ascii="ITC Stone Sans Std Medium" w:hAnsi="ITC Stone Sans Std Medium" w:cs="Arial"/>
          <w:b/>
          <w:color w:val="000000"/>
          <w:sz w:val="24"/>
          <w:szCs w:val="24"/>
        </w:rPr>
      </w:pPr>
      <w:r w:rsidRPr="00FF630B">
        <w:rPr>
          <w:rFonts w:ascii="ITC Stone Sans Std Medium" w:hAnsi="ITC Stone Sans Std Medium" w:cs="Arial"/>
          <w:b/>
          <w:noProof/>
          <w:color w:val="000000"/>
          <w:sz w:val="24"/>
          <w:szCs w:val="24"/>
        </w:rPr>
        <w:t>Deputado Afonso Florence</w:t>
      </w:r>
    </w:p>
    <w:p w:rsidR="002562AB" w:rsidRDefault="00FF630B" w:rsidP="00A92C42">
      <w:pPr>
        <w:autoSpaceDE w:val="0"/>
        <w:autoSpaceDN w:val="0"/>
        <w:adjustRightInd w:val="0"/>
        <w:jc w:val="center"/>
        <w:rPr>
          <w:rFonts w:ascii="ITC Stone Sans Std Medium" w:hAnsi="ITC Stone Sans Std Medium" w:cs="Arial"/>
          <w:color w:val="000000"/>
          <w:sz w:val="24"/>
          <w:szCs w:val="24"/>
        </w:rPr>
      </w:pPr>
      <w:r>
        <w:rPr>
          <w:rFonts w:ascii="ITC Stone Sans Std Medium" w:hAnsi="ITC Stone Sans Std Medium" w:cs="Arial"/>
          <w:color w:val="000000"/>
          <w:sz w:val="24"/>
          <w:szCs w:val="24"/>
        </w:rPr>
        <w:t>Vice-</w:t>
      </w:r>
      <w:r w:rsidR="002562AB" w:rsidRPr="0025165E">
        <w:rPr>
          <w:rFonts w:ascii="ITC Stone Sans Std Medium" w:hAnsi="ITC Stone Sans Std Medium" w:cs="Arial"/>
          <w:color w:val="000000"/>
          <w:sz w:val="24"/>
          <w:szCs w:val="24"/>
        </w:rPr>
        <w:t xml:space="preserve">Presidente </w:t>
      </w:r>
    </w:p>
    <w:p w:rsidR="00B70DBB" w:rsidRPr="00EB662D" w:rsidRDefault="00B70DBB" w:rsidP="00B70DBB">
      <w:pPr>
        <w:pStyle w:val="Escriba-Normal"/>
        <w:rPr>
          <w:rFonts w:ascii="ITC Stone Sans Std Medium" w:hAnsi="ITC Stone Sans Std Medium"/>
        </w:rPr>
      </w:pPr>
      <w:r w:rsidRPr="00EB662D">
        <w:rPr>
          <w:rFonts w:ascii="ITC Stone Sans Std Medium" w:hAnsi="ITC Stone Sans Std Medium"/>
        </w:rPr>
        <w:t xml:space="preserve">Às vezes acontece que algumas categorias preferem não usar o programa. Perdoe-me o meu amigo </w:t>
      </w:r>
      <w:proofErr w:type="spellStart"/>
      <w:r w:rsidRPr="00EB662D">
        <w:rPr>
          <w:rFonts w:ascii="ITC Stone Sans Std Medium" w:hAnsi="ITC Stone Sans Std Medium"/>
        </w:rPr>
        <w:t>Cadu</w:t>
      </w:r>
      <w:proofErr w:type="spellEnd"/>
      <w:r w:rsidRPr="00EB662D">
        <w:rPr>
          <w:rFonts w:ascii="ITC Stone Sans Std Medium" w:hAnsi="ITC Stone Sans Std Medium"/>
        </w:rPr>
        <w:t xml:space="preserve">, mas é o caso do agronegócio, que tem uma previsibilidade de sazonalidade e costuma usar o </w:t>
      </w:r>
      <w:proofErr w:type="spellStart"/>
      <w:r w:rsidRPr="00EB662D">
        <w:rPr>
          <w:rFonts w:ascii="ITC Stone Sans Std Medium" w:hAnsi="ITC Stone Sans Std Medium"/>
          <w:i/>
        </w:rPr>
        <w:t>layoff</w:t>
      </w:r>
      <w:proofErr w:type="spellEnd"/>
      <w:r w:rsidRPr="00EB662D">
        <w:rPr>
          <w:rFonts w:ascii="ITC Stone Sans Std Medium" w:hAnsi="ITC Stone Sans Std Medium"/>
        </w:rPr>
        <w:t xml:space="preserve"> nessa sazonalidade como instrumento de diminuir o seu custo em regra. Possivelmente, mesmo podendo, não vai acessar o programa porque vai fazer uso do </w:t>
      </w:r>
      <w:proofErr w:type="spellStart"/>
      <w:r w:rsidRPr="00EB662D">
        <w:rPr>
          <w:rFonts w:ascii="ITC Stone Sans Std Medium" w:hAnsi="ITC Stone Sans Std Medium"/>
          <w:i/>
        </w:rPr>
        <w:t>layoff</w:t>
      </w:r>
      <w:proofErr w:type="spellEnd"/>
      <w:r w:rsidRPr="00EB662D">
        <w:rPr>
          <w:rFonts w:ascii="ITC Stone Sans Std Medium" w:hAnsi="ITC Stone Sans Std Medium"/>
        </w:rPr>
        <w:t xml:space="preserve"> nesse período de sazonalidade. É um pouco a lógica do que vemos quando começamos a analisar os determinados setores.</w:t>
      </w:r>
    </w:p>
    <w:p w:rsidR="00B70DBB" w:rsidRPr="00EB662D" w:rsidRDefault="00B70DBB" w:rsidP="00B70DBB">
      <w:pPr>
        <w:pStyle w:val="Escriba-Normal"/>
        <w:rPr>
          <w:rFonts w:ascii="ITC Stone Sans Std Medium" w:hAnsi="ITC Stone Sans Std Medium"/>
        </w:rPr>
      </w:pPr>
      <w:r w:rsidRPr="00EB662D">
        <w:rPr>
          <w:rFonts w:ascii="ITC Stone Sans Std Medium" w:hAnsi="ITC Stone Sans Std Medium"/>
        </w:rPr>
        <w:t xml:space="preserve">Qual é a questão que se coloca? Por que o exemplo de 50 mil? Foi o que nós vimos de empresas que se socorreram do </w:t>
      </w:r>
      <w:proofErr w:type="spellStart"/>
      <w:r w:rsidRPr="00EB662D">
        <w:rPr>
          <w:rFonts w:ascii="ITC Stone Sans Std Medium" w:hAnsi="ITC Stone Sans Std Medium"/>
          <w:i/>
        </w:rPr>
        <w:t>layoff</w:t>
      </w:r>
      <w:proofErr w:type="spellEnd"/>
      <w:r w:rsidRPr="00EB662D">
        <w:rPr>
          <w:rFonts w:ascii="ITC Stone Sans Std Medium" w:hAnsi="ITC Stone Sans Std Medium"/>
          <w:i/>
        </w:rPr>
        <w:t xml:space="preserve"> </w:t>
      </w:r>
      <w:r w:rsidRPr="00EB662D">
        <w:rPr>
          <w:rFonts w:ascii="ITC Stone Sans Std Medium" w:hAnsi="ITC Stone Sans Std Medium"/>
        </w:rPr>
        <w:t xml:space="preserve">no ano anterior. Então, essa foi uma estimativa. Mas ela é um exemplo, é para exemplificar os custos do programa </w:t>
      </w:r>
      <w:r w:rsidRPr="00EB662D">
        <w:rPr>
          <w:rFonts w:ascii="ITC Stone Sans Std Medium" w:hAnsi="ITC Stone Sans Std Medium"/>
          <w:i/>
        </w:rPr>
        <w:t>vis-à-vis</w:t>
      </w:r>
      <w:r w:rsidRPr="00EB662D">
        <w:rPr>
          <w:rFonts w:ascii="ITC Stone Sans Std Medium" w:hAnsi="ITC Stone Sans Std Medium"/>
        </w:rPr>
        <w:t xml:space="preserve"> o desemprego. Não é um limitador, mas um exemplo. Não é para 50 mil. Nós torcemos que seja para muito menos. Mas pode ser que seja para mais. Por quê? Porque ali estamos estimando – um exemplo dado apenas para justificar a importância do programa – que se 50 mil trabalhadores acessarem o programa com um salário x, o custo do programa é de R$112 milhões, enquanto o custo do seguro-desemprego seria de R$290 milhões. E nós preservaríamos a arrecadação fiscal, já que num momento de crise econômica, preservar a arrecadação é tudo de bom. </w:t>
      </w:r>
    </w:p>
    <w:p w:rsidR="00B70DBB" w:rsidRPr="00EB662D" w:rsidRDefault="00B70DBB" w:rsidP="00B70DBB">
      <w:pPr>
        <w:pStyle w:val="Escriba-Normal"/>
        <w:rPr>
          <w:rFonts w:ascii="ITC Stone Sans Std Medium" w:hAnsi="ITC Stone Sans Std Medium"/>
        </w:rPr>
      </w:pPr>
      <w:r w:rsidRPr="00EB662D">
        <w:rPr>
          <w:rFonts w:ascii="ITC Stone Sans Std Medium" w:hAnsi="ITC Stone Sans Std Medium"/>
        </w:rPr>
        <w:t>Preservamos a arrecadação do Fundo de Garantia, preservamos a arrecadação da Previdência, preservamos, quando for o caso, a arrecadação do Imposto de Renda, e preservamos o efeito dos milhares de trabalhadores que, ao terem os seus empregos preservados, salvam outros empregos e as cadeias produtivas, porque continuam pagando suas prestações da casa própria em dia, continuam pagando seu cartão de crédito em dia, continuam consumindo, talvez um pouco menos, mas continuam consumindo e isso preserva empregos em outros setores.</w:t>
      </w:r>
    </w:p>
    <w:p w:rsidR="00B70DBB" w:rsidRPr="00EB662D" w:rsidRDefault="00B70DBB" w:rsidP="00B70DBB">
      <w:pPr>
        <w:pStyle w:val="Escriba-Normal"/>
        <w:rPr>
          <w:rFonts w:ascii="ITC Stone Sans Std Medium" w:hAnsi="ITC Stone Sans Std Medium"/>
        </w:rPr>
      </w:pPr>
      <w:r w:rsidRPr="00EB662D">
        <w:rPr>
          <w:rFonts w:ascii="ITC Stone Sans Std Medium" w:hAnsi="ITC Stone Sans Std Medium"/>
        </w:rPr>
        <w:t>Então, quando falamos dos efeitos sobre a economia, é impossível dizer que isso se refere apenas àqueles empregos que são salvos, mas tem um efeito que se espraia sobre a economia que deve ser considerado.</w:t>
      </w:r>
    </w:p>
    <w:p w:rsidR="00B70DBB" w:rsidRPr="00EB662D" w:rsidRDefault="00B70DBB" w:rsidP="00B70DBB">
      <w:pPr>
        <w:pStyle w:val="Escriba-Normal"/>
        <w:rPr>
          <w:rFonts w:ascii="ITC Stone Sans Std Medium" w:hAnsi="ITC Stone Sans Std Medium"/>
        </w:rPr>
      </w:pPr>
      <w:r w:rsidRPr="00EB662D">
        <w:rPr>
          <w:rFonts w:ascii="ITC Stone Sans Std Medium" w:hAnsi="ITC Stone Sans Std Medium"/>
        </w:rPr>
        <w:t>Sei que meu tempo se esgotou, mas acho que vale à pena falar de uma questão: a flexibilização. Este programa tem apoio majoritário nas centrais sindicais, mas as propostas de flexibilização não têm. Quando falamos em flexibilização, normalmente o movimento sindical olha com um pé atrás o que isso dizer. Enxergam como uma flexibilização de direitos e aí resistem a esse processo. Não é o caso desse programa. Esse programa, portanto, tem essa virtude também.</w:t>
      </w:r>
    </w:p>
    <w:p w:rsidR="00B70DBB" w:rsidRPr="00EB662D" w:rsidRDefault="00B70DBB" w:rsidP="00B70DBB">
      <w:pPr>
        <w:pStyle w:val="Escriba-Normal"/>
        <w:rPr>
          <w:rFonts w:ascii="ITC Stone Sans Std Medium" w:hAnsi="ITC Stone Sans Std Medium"/>
        </w:rPr>
      </w:pPr>
      <w:r w:rsidRPr="00EB662D">
        <w:rPr>
          <w:rFonts w:ascii="ITC Stone Sans Std Medium" w:hAnsi="ITC Stone Sans Std Medium"/>
        </w:rPr>
        <w:t xml:space="preserve">Por que nós não permitimos ou não pusemos na lei que uma empresa pode reduzir aquilo que seria o salário mínimo? Há uma coisa que nos desagrada hoje na economia. Existem empresas de determinados setores que gostariam de ter uma política flexível para o salário mínimo, onde o salário fosse pago com base na sua jornada tipo hora e as horas efetivamente trabalhadas é que seriam pagas. Então, empresas que têm sazonalidade, por exemplo, empresas de </w:t>
      </w:r>
      <w:proofErr w:type="spellStart"/>
      <w:r w:rsidRPr="00EB662D">
        <w:rPr>
          <w:rFonts w:ascii="ITC Stone Sans Std Medium" w:hAnsi="ITC Stone Sans Std Medium"/>
          <w:i/>
        </w:rPr>
        <w:t>fast</w:t>
      </w:r>
      <w:proofErr w:type="spellEnd"/>
      <w:r w:rsidRPr="00EB662D">
        <w:rPr>
          <w:rFonts w:ascii="ITC Stone Sans Std Medium" w:hAnsi="ITC Stone Sans Std Medium"/>
          <w:i/>
        </w:rPr>
        <w:t xml:space="preserve"> </w:t>
      </w:r>
      <w:proofErr w:type="spellStart"/>
      <w:r w:rsidRPr="00EB662D">
        <w:rPr>
          <w:rFonts w:ascii="ITC Stone Sans Std Medium" w:hAnsi="ITC Stone Sans Std Medium"/>
          <w:i/>
        </w:rPr>
        <w:t>food</w:t>
      </w:r>
      <w:proofErr w:type="spellEnd"/>
      <w:r w:rsidRPr="00EB662D">
        <w:rPr>
          <w:rFonts w:ascii="ITC Stone Sans Std Medium" w:hAnsi="ITC Stone Sans Std Medium"/>
        </w:rPr>
        <w:t>, gostariam muito de poder pagar menos do que o salário mínimo. Porque, dependendo da sazonalidade do trabalho, pagariam menos do que isso. Isso para nós é um alerta. Se colocarmos na lei a possibilidade de pagar menos do que o salário mínimo, mesmo num programa de redução de jornada com uma consequente redução de salário, podemos estar abrindo a porta para uma política desse tipo. E nos pareceu perigoso fazer isso numa proposta de medida provisória.</w:t>
      </w:r>
    </w:p>
    <w:p w:rsidR="00B70DBB" w:rsidRPr="00EB662D" w:rsidRDefault="00B70DBB" w:rsidP="00B70DBB">
      <w:pPr>
        <w:pStyle w:val="Escriba-Normal"/>
        <w:rPr>
          <w:rFonts w:ascii="ITC Stone Sans Std Medium" w:hAnsi="ITC Stone Sans Std Medium"/>
        </w:rPr>
      </w:pPr>
      <w:r w:rsidRPr="00EB662D">
        <w:rPr>
          <w:rFonts w:ascii="ITC Stone Sans Std Medium" w:hAnsi="ITC Stone Sans Std Medium"/>
        </w:rPr>
        <w:t>O que vale aqui ressaltar? A importância da negociação coletiva, do papel do sindicato, do papel das empresas de, num momento de crise, poderem optar por um instrumento moderno de preservação de postos de trabalho ao invés de pura e simplesmente demitir.</w:t>
      </w:r>
    </w:p>
    <w:p w:rsidR="00B70DBB" w:rsidRPr="00EB662D" w:rsidRDefault="00B70DBB" w:rsidP="00B70DBB">
      <w:pPr>
        <w:pStyle w:val="Escriba-Normal"/>
        <w:rPr>
          <w:rFonts w:ascii="ITC Stone Sans Std Medium" w:hAnsi="ITC Stone Sans Std Medium"/>
        </w:rPr>
      </w:pPr>
      <w:r w:rsidRPr="00EB662D">
        <w:rPr>
          <w:rFonts w:ascii="ITC Stone Sans Std Medium" w:hAnsi="ITC Stone Sans Std Medium"/>
        </w:rPr>
        <w:t>Muito obrigado. (</w:t>
      </w:r>
      <w:r w:rsidRPr="00EB662D">
        <w:rPr>
          <w:rFonts w:ascii="ITC Stone Sans Std Medium" w:hAnsi="ITC Stone Sans Std Medium"/>
          <w:i/>
        </w:rPr>
        <w:t>Palmas.</w:t>
      </w:r>
      <w:r w:rsidRPr="00EB662D">
        <w:rPr>
          <w:rFonts w:ascii="ITC Stone Sans Std Medium" w:hAnsi="ITC Stone Sans Std Medium"/>
        </w:rPr>
        <w:t>)</w:t>
      </w:r>
    </w:p>
    <w:p w:rsidR="00B70DBB" w:rsidRPr="00EB662D" w:rsidRDefault="00B70DBB" w:rsidP="00B70DBB">
      <w:pPr>
        <w:pStyle w:val="Escriba-Normal"/>
        <w:rPr>
          <w:rFonts w:ascii="ITC Stone Sans Std Medium" w:hAnsi="ITC Stone Sans Std Medium"/>
        </w:rPr>
      </w:pPr>
      <w:r w:rsidRPr="00EB662D">
        <w:rPr>
          <w:rFonts w:ascii="ITC Stone Sans Std Medium" w:hAnsi="ITC Stone Sans Std Medium"/>
        </w:rPr>
        <w:t>...em vez de, pura e simplesmente, demitir.</w:t>
      </w:r>
    </w:p>
    <w:p w:rsidR="00B70DBB" w:rsidRPr="00EB662D" w:rsidRDefault="00B70DBB" w:rsidP="00B70DBB">
      <w:pPr>
        <w:pStyle w:val="Escriba-Normal"/>
        <w:rPr>
          <w:rFonts w:ascii="ITC Stone Sans Std Medium" w:hAnsi="ITC Stone Sans Std Medium"/>
        </w:rPr>
      </w:pPr>
      <w:r w:rsidRPr="00EB662D">
        <w:rPr>
          <w:rFonts w:ascii="ITC Stone Sans Std Medium" w:hAnsi="ITC Stone Sans Std Medium"/>
        </w:rPr>
        <w:t>Muito obrigado.</w:t>
      </w:r>
    </w:p>
    <w:p w:rsidR="00B70DBB" w:rsidRPr="00EB662D" w:rsidRDefault="00B70DBB" w:rsidP="00B70DBB">
      <w:pPr>
        <w:pStyle w:val="Escriba-Normal"/>
        <w:rPr>
          <w:rFonts w:ascii="ITC Stone Sans Std Medium" w:hAnsi="ITC Stone Sans Std Medium"/>
        </w:rPr>
      </w:pPr>
      <w:r w:rsidRPr="00EB662D">
        <w:rPr>
          <w:rFonts w:ascii="ITC Stone Sans Std Medium" w:hAnsi="ITC Stone Sans Std Medium"/>
          <w:b/>
        </w:rPr>
        <w:t xml:space="preserve">O SR. PRESIDENTE </w:t>
      </w:r>
      <w:r w:rsidRPr="00EB662D">
        <w:rPr>
          <w:rFonts w:ascii="ITC Stone Sans Std Medium" w:hAnsi="ITC Stone Sans Std Medium"/>
        </w:rPr>
        <w:t>(Afonso Florence. PT - BA) – Vou passar a palavra para o Deputado Daniel Vilela, Relator da matéria, para as suas considerações.</w:t>
      </w:r>
    </w:p>
    <w:p w:rsidR="00B70DBB" w:rsidRPr="00EB662D" w:rsidRDefault="00B70DBB" w:rsidP="00B70DBB">
      <w:pPr>
        <w:pStyle w:val="Escriba-Normal"/>
        <w:rPr>
          <w:rFonts w:ascii="ITC Stone Sans Std Medium" w:hAnsi="ITC Stone Sans Std Medium"/>
        </w:rPr>
      </w:pPr>
      <w:r w:rsidRPr="00EB662D">
        <w:rPr>
          <w:rFonts w:ascii="ITC Stone Sans Std Medium" w:hAnsi="ITC Stone Sans Std Medium"/>
          <w:b/>
        </w:rPr>
        <w:t xml:space="preserve">O SR. DANIEL VILELA </w:t>
      </w:r>
      <w:r w:rsidRPr="00EB662D">
        <w:rPr>
          <w:rFonts w:ascii="ITC Stone Sans Std Medium" w:hAnsi="ITC Stone Sans Std Medium"/>
        </w:rPr>
        <w:t>(PMDB - GO) – Boa tarde, Presidente Afonso Florence. Quero cumprimentar todos os convidados que colaboraram no dia de hoje com esta audiência pública e todos os que dela também participaram.</w:t>
      </w:r>
    </w:p>
    <w:p w:rsidR="00B70DBB" w:rsidRPr="00EB662D" w:rsidRDefault="00B70DBB" w:rsidP="00B70DBB">
      <w:pPr>
        <w:pStyle w:val="Escriba-Normal"/>
        <w:rPr>
          <w:rFonts w:ascii="ITC Stone Sans Std Medium" w:hAnsi="ITC Stone Sans Std Medium"/>
        </w:rPr>
      </w:pPr>
      <w:r w:rsidRPr="00EB662D">
        <w:rPr>
          <w:rFonts w:ascii="ITC Stone Sans Std Medium" w:hAnsi="ITC Stone Sans Std Medium"/>
        </w:rPr>
        <w:t>Foi extremamente importante esse momento para nós, especialmente a participação daqueles que puderam retirar suas dúvidas em relação ao Programa de Proteção ao Emprego. Eu tenho me debruçado há vários dias sobre esta medida provisória, portanto, algumas das informações aqui apresentadas não são novidade para mim, mas é sempre importante ouvir outros atores envolvidos nessa relação de trabalho e que serão atingidos pelo Programa de Proteção ao Emprego.</w:t>
      </w:r>
    </w:p>
    <w:p w:rsidR="00B70DBB" w:rsidRPr="00EB662D" w:rsidRDefault="00B70DBB" w:rsidP="00B70DBB">
      <w:pPr>
        <w:pStyle w:val="Escriba-Normal"/>
        <w:rPr>
          <w:rFonts w:ascii="ITC Stone Sans Std Medium" w:hAnsi="ITC Stone Sans Std Medium"/>
        </w:rPr>
      </w:pPr>
      <w:r w:rsidRPr="00EB662D">
        <w:rPr>
          <w:rFonts w:ascii="ITC Stone Sans Std Medium" w:hAnsi="ITC Stone Sans Std Medium"/>
        </w:rPr>
        <w:t xml:space="preserve">Espero que eu, V. </w:t>
      </w:r>
      <w:proofErr w:type="spellStart"/>
      <w:r w:rsidRPr="00EB662D">
        <w:rPr>
          <w:rFonts w:ascii="ITC Stone Sans Std Medium" w:hAnsi="ITC Stone Sans Std Medium"/>
        </w:rPr>
        <w:t>Ex</w:t>
      </w:r>
      <w:proofErr w:type="spellEnd"/>
      <w:r w:rsidRPr="00EB662D">
        <w:rPr>
          <w:rFonts w:ascii="ITC Stone Sans Std Medium" w:hAnsi="ITC Stone Sans Std Medium"/>
        </w:rPr>
        <w:t>ª e os demais integrantes da Comissão possamos ter aproveitado a oportunidade para tirar dúvidas e absorver um conhecimento maior em relação ao programa. Eu inclusive já me comprometi com algumas entidades a dar a maior celeridade possível à tramitação desta medida provisória a fim de que toda a Comissão tenha o conhecimento necessário para a aprovação do relatório que virá a ser apresentado. Já apresentamos inclusive um plano de trabalho. Na próxima semana, teremos a oportunidade de ouvir as entidades patronais e contaremos também, mais uma vez, com a presença de representantes do Governo e dos ministérios que têm a ver com a matéria. Posteriormente, já na outra semana, apresentaremos o relatório à Comissão e, consequentemente, ao plenário da Câmara e do Senado, a fim de que seja rapidamente aprovado, proporcionando a segurança jurídica aqui citada por alguns. Com a aprovação desta medida provisória, no momento da sua edição, já haverá segurança jurídica, uma garantia para aqueles que fizeram a adesão ainda antes da sua aprovação.</w:t>
      </w:r>
    </w:p>
    <w:p w:rsidR="00B70DBB" w:rsidRPr="00EB662D" w:rsidRDefault="00B70DBB" w:rsidP="00B70DBB">
      <w:pPr>
        <w:pStyle w:val="Escriba-Normal"/>
        <w:rPr>
          <w:rFonts w:ascii="ITC Stone Sans Std Medium" w:hAnsi="ITC Stone Sans Std Medium"/>
        </w:rPr>
      </w:pPr>
      <w:r w:rsidRPr="00EB662D">
        <w:rPr>
          <w:rFonts w:ascii="ITC Stone Sans Std Medium" w:hAnsi="ITC Stone Sans Std Medium"/>
        </w:rPr>
        <w:t xml:space="preserve">Também quero dizer que em relação a algumas dúvidas colocadas, como a questão de alguns setores estarem sendo os únicos que são objetivamente interessados ou que o Governo teria interesse, a própria medida não exclui nem inclui ninguém no texto. Isso é abrangente. Como o próprio </w:t>
      </w:r>
      <w:proofErr w:type="spellStart"/>
      <w:r w:rsidRPr="00EB662D">
        <w:rPr>
          <w:rFonts w:ascii="ITC Stone Sans Std Medium" w:hAnsi="ITC Stone Sans Std Medium"/>
        </w:rPr>
        <w:t>Feijóo</w:t>
      </w:r>
      <w:proofErr w:type="spellEnd"/>
      <w:r w:rsidRPr="00EB662D">
        <w:rPr>
          <w:rFonts w:ascii="ITC Stone Sans Std Medium" w:hAnsi="ITC Stone Sans Std Medium"/>
        </w:rPr>
        <w:t xml:space="preserve"> disse muito bem, todas as empresas que se adequarem aos critérios estabelecidos, sejam elas micro e pequenas empresas, empresas rurais, do agronegócio, todas aquelas que tiverem interesse e que se adequarem a esses critérios, com certeza, terão essa possibilidade.</w:t>
      </w:r>
    </w:p>
    <w:p w:rsidR="00B70DBB" w:rsidRPr="00EB662D" w:rsidRDefault="00B70DBB" w:rsidP="00B70DBB">
      <w:pPr>
        <w:pStyle w:val="Escriba-Normal"/>
        <w:rPr>
          <w:rFonts w:ascii="ITC Stone Sans Std Medium" w:hAnsi="ITC Stone Sans Std Medium"/>
        </w:rPr>
      </w:pPr>
      <w:r w:rsidRPr="00EB662D">
        <w:rPr>
          <w:rFonts w:ascii="ITC Stone Sans Std Medium" w:hAnsi="ITC Stone Sans Std Medium"/>
        </w:rPr>
        <w:t>Presidente Afonso, quero dizer que essas audiências públicas estão servindo para que possamos aperfeiçoar o texto. Não tenho nenhum interesse em querer inventar a roda, fazer desse programa que, na minha opinião, é extremamente importante e louvável neste momento do nosso País, não quero, em nenhum momento, inovar, além do que já foi inovado, com esse programa.</w:t>
      </w:r>
    </w:p>
    <w:p w:rsidR="00B70DBB" w:rsidRPr="00EB662D" w:rsidRDefault="00B70DBB" w:rsidP="00B70DBB">
      <w:pPr>
        <w:pStyle w:val="Escriba-Normal"/>
        <w:rPr>
          <w:rFonts w:ascii="ITC Stone Sans Std Medium" w:hAnsi="ITC Stone Sans Std Medium"/>
        </w:rPr>
      </w:pPr>
      <w:r w:rsidRPr="00EB662D">
        <w:rPr>
          <w:rFonts w:ascii="ITC Stone Sans Std Medium" w:hAnsi="ITC Stone Sans Std Medium"/>
        </w:rPr>
        <w:t>Na próxima terça-feira, teremos a oportunidade de ouvir outros atores e de absorver informações que, com certeza, levarão ao aperfeiçoamento da matéria.</w:t>
      </w:r>
    </w:p>
    <w:p w:rsidR="00B70DBB" w:rsidRPr="00EB662D" w:rsidRDefault="00B70DBB" w:rsidP="00B70DBB">
      <w:pPr>
        <w:pStyle w:val="Escriba-Normal"/>
        <w:rPr>
          <w:rFonts w:ascii="ITC Stone Sans Std Medium" w:hAnsi="ITC Stone Sans Std Medium"/>
        </w:rPr>
      </w:pPr>
      <w:r w:rsidRPr="00EB662D">
        <w:rPr>
          <w:rFonts w:ascii="ITC Stone Sans Std Medium" w:hAnsi="ITC Stone Sans Std Medium"/>
        </w:rPr>
        <w:t>São as colocações necessárias neste momento, Sr. Presidente.</w:t>
      </w:r>
    </w:p>
    <w:p w:rsidR="00B70DBB" w:rsidRPr="00EB662D" w:rsidRDefault="00B70DBB" w:rsidP="00B70DBB">
      <w:pPr>
        <w:pStyle w:val="Escriba-Normal"/>
        <w:rPr>
          <w:rFonts w:ascii="ITC Stone Sans Std Medium" w:hAnsi="ITC Stone Sans Std Medium"/>
        </w:rPr>
      </w:pPr>
      <w:r w:rsidRPr="00EB662D">
        <w:rPr>
          <w:rFonts w:ascii="ITC Stone Sans Std Medium" w:hAnsi="ITC Stone Sans Std Medium"/>
        </w:rPr>
        <w:t>Muito obrigado.</w:t>
      </w:r>
    </w:p>
    <w:p w:rsidR="00B70DBB" w:rsidRPr="00EB662D" w:rsidRDefault="00B70DBB" w:rsidP="00B70DBB">
      <w:pPr>
        <w:pStyle w:val="Escriba-Normal"/>
        <w:rPr>
          <w:rFonts w:ascii="ITC Stone Sans Std Medium" w:hAnsi="ITC Stone Sans Std Medium"/>
        </w:rPr>
      </w:pPr>
      <w:r w:rsidRPr="00EB662D">
        <w:rPr>
          <w:rFonts w:ascii="ITC Stone Sans Std Medium" w:hAnsi="ITC Stone Sans Std Medium"/>
          <w:b/>
        </w:rPr>
        <w:t xml:space="preserve">O SR. PRESIDENTE </w:t>
      </w:r>
      <w:r w:rsidRPr="00EB662D">
        <w:rPr>
          <w:rFonts w:ascii="ITC Stone Sans Std Medium" w:hAnsi="ITC Stone Sans Std Medium"/>
        </w:rPr>
        <w:t xml:space="preserve">(Afonso Florence. PT - BA) – Agradeço </w:t>
      </w:r>
      <w:r>
        <w:rPr>
          <w:rFonts w:ascii="ITC Stone Sans Std Medium" w:hAnsi="ITC Stone Sans Std Medium"/>
        </w:rPr>
        <w:t>a</w:t>
      </w:r>
      <w:r w:rsidRPr="00EB662D">
        <w:rPr>
          <w:rFonts w:ascii="ITC Stone Sans Std Medium" w:hAnsi="ITC Stone Sans Std Medium"/>
        </w:rPr>
        <w:t>o Deputado Daniel Vilela.</w:t>
      </w:r>
    </w:p>
    <w:p w:rsidR="00B70DBB" w:rsidRPr="00EB662D" w:rsidRDefault="00B70DBB" w:rsidP="00B70DBB">
      <w:pPr>
        <w:pStyle w:val="Escriba-Normal"/>
        <w:rPr>
          <w:rFonts w:ascii="ITC Stone Sans Std Medium" w:hAnsi="ITC Stone Sans Std Medium"/>
        </w:rPr>
      </w:pPr>
      <w:r w:rsidRPr="00EB662D">
        <w:rPr>
          <w:rFonts w:ascii="ITC Stone Sans Std Medium" w:hAnsi="ITC Stone Sans Std Medium"/>
        </w:rPr>
        <w:t>Nada mais havendo a tratar, declaro encerrada a presente reunião.</w:t>
      </w:r>
    </w:p>
    <w:p w:rsidR="00B70DBB" w:rsidRPr="00EB662D" w:rsidRDefault="00B70DBB" w:rsidP="00B70DBB">
      <w:pPr>
        <w:pStyle w:val="Escriba-Normal"/>
        <w:rPr>
          <w:rFonts w:ascii="ITC Stone Sans Std Medium" w:hAnsi="ITC Stone Sans Std Medium"/>
        </w:rPr>
      </w:pPr>
      <w:r w:rsidRPr="00EB662D">
        <w:rPr>
          <w:rFonts w:ascii="ITC Stone Sans Std Medium" w:hAnsi="ITC Stone Sans Std Medium"/>
        </w:rPr>
        <w:t>Muito obrigado.</w:t>
      </w:r>
    </w:p>
    <w:p w:rsidR="00B70DBB" w:rsidRPr="00EB662D" w:rsidRDefault="00B70DBB" w:rsidP="00B70DBB">
      <w:pPr>
        <w:pStyle w:val="Escriba-Normal"/>
        <w:rPr>
          <w:rFonts w:ascii="ITC Stone Sans Std Medium" w:hAnsi="ITC Stone Sans Std Medium"/>
        </w:rPr>
      </w:pPr>
    </w:p>
    <w:p w:rsidR="00B70DBB" w:rsidRPr="00EB662D" w:rsidRDefault="00B70DBB" w:rsidP="00B70DBB">
      <w:pPr>
        <w:pStyle w:val="Escriba-Anotacao"/>
        <w:jc w:val="right"/>
        <w:rPr>
          <w:rFonts w:ascii="ITC Stone Sans Std Medium" w:hAnsi="ITC Stone Sans Std Medium"/>
        </w:rPr>
      </w:pPr>
      <w:r w:rsidRPr="00EB662D">
        <w:rPr>
          <w:rFonts w:ascii="ITC Stone Sans Std Medium" w:hAnsi="ITC Stone Sans Std Medium"/>
        </w:rPr>
        <w:t>(</w:t>
      </w:r>
      <w:r w:rsidRPr="00EB662D">
        <w:rPr>
          <w:rFonts w:ascii="ITC Stone Sans Std Medium" w:hAnsi="ITC Stone Sans Std Medium"/>
          <w:i/>
        </w:rPr>
        <w:t>Iniciada às 14 horas e 36 minutos, a reunião é encerrada às 16 horas e 18 minutos.</w:t>
      </w:r>
      <w:r w:rsidRPr="00EB662D">
        <w:rPr>
          <w:rFonts w:ascii="ITC Stone Sans Std Medium" w:hAnsi="ITC Stone Sans Std Medium"/>
        </w:rPr>
        <w:t>)</w:t>
      </w:r>
    </w:p>
    <w:p w:rsidR="00B70DBB" w:rsidRDefault="00B70DBB" w:rsidP="00A92C42">
      <w:pPr>
        <w:autoSpaceDE w:val="0"/>
        <w:autoSpaceDN w:val="0"/>
        <w:adjustRightInd w:val="0"/>
        <w:jc w:val="center"/>
        <w:rPr>
          <w:rFonts w:ascii="ITC Stone Sans Std Medium" w:hAnsi="ITC Stone Sans Std Medium" w:cs="Arial"/>
          <w:color w:val="000000"/>
          <w:sz w:val="24"/>
          <w:szCs w:val="24"/>
        </w:rPr>
      </w:pPr>
      <w:bookmarkStart w:id="0" w:name="_GoBack"/>
      <w:bookmarkEnd w:id="0"/>
    </w:p>
    <w:p w:rsidR="00B70DBB" w:rsidRPr="0025165E" w:rsidRDefault="00B70DBB" w:rsidP="00A92C42">
      <w:pPr>
        <w:autoSpaceDE w:val="0"/>
        <w:autoSpaceDN w:val="0"/>
        <w:adjustRightInd w:val="0"/>
        <w:jc w:val="center"/>
        <w:rPr>
          <w:rFonts w:ascii="ITC Stone Sans Std Medium" w:hAnsi="ITC Stone Sans Std Medium" w:cs="Arial"/>
          <w:color w:val="000000"/>
          <w:sz w:val="24"/>
          <w:szCs w:val="24"/>
        </w:rPr>
      </w:pPr>
    </w:p>
    <w:sectPr w:rsidR="00B70DBB" w:rsidRPr="0025165E" w:rsidSect="002562AB">
      <w:type w:val="continuous"/>
      <w:pgSz w:w="11906" w:h="16838"/>
      <w:pgMar w:top="1417"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3" w:usb1="00000000" w:usb2="00000000" w:usb3="00000000" w:csb0="00000001" w:csb1="00000000"/>
  </w:font>
  <w:font w:name="ITC Stone Sans Std Medium">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EF65FD"/>
    <w:multiLevelType w:val="multilevel"/>
    <w:tmpl w:val="8700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F06D6E"/>
    <w:rsid w:val="0001243B"/>
    <w:rsid w:val="000246B4"/>
    <w:rsid w:val="00024F6A"/>
    <w:rsid w:val="000414B2"/>
    <w:rsid w:val="00043D7D"/>
    <w:rsid w:val="00047125"/>
    <w:rsid w:val="00075CBF"/>
    <w:rsid w:val="00080E58"/>
    <w:rsid w:val="0008257E"/>
    <w:rsid w:val="00091883"/>
    <w:rsid w:val="0009261E"/>
    <w:rsid w:val="000A71A0"/>
    <w:rsid w:val="000A7DD0"/>
    <w:rsid w:val="000B2135"/>
    <w:rsid w:val="000E6394"/>
    <w:rsid w:val="000E7691"/>
    <w:rsid w:val="00100AF4"/>
    <w:rsid w:val="00120302"/>
    <w:rsid w:val="00123615"/>
    <w:rsid w:val="001275FF"/>
    <w:rsid w:val="0013052C"/>
    <w:rsid w:val="00134B16"/>
    <w:rsid w:val="00137D8B"/>
    <w:rsid w:val="00145C03"/>
    <w:rsid w:val="001513AE"/>
    <w:rsid w:val="001570F9"/>
    <w:rsid w:val="00162CF8"/>
    <w:rsid w:val="001641AF"/>
    <w:rsid w:val="001742FD"/>
    <w:rsid w:val="001A7E81"/>
    <w:rsid w:val="001B123D"/>
    <w:rsid w:val="001B4F81"/>
    <w:rsid w:val="001C7B91"/>
    <w:rsid w:val="001D0B7D"/>
    <w:rsid w:val="001D13C1"/>
    <w:rsid w:val="001D37DC"/>
    <w:rsid w:val="001D3AB5"/>
    <w:rsid w:val="001D41C4"/>
    <w:rsid w:val="001D7762"/>
    <w:rsid w:val="001E2A9F"/>
    <w:rsid w:val="001F72FA"/>
    <w:rsid w:val="0025165E"/>
    <w:rsid w:val="002562AB"/>
    <w:rsid w:val="002566A3"/>
    <w:rsid w:val="00270C36"/>
    <w:rsid w:val="00273E67"/>
    <w:rsid w:val="00276D7D"/>
    <w:rsid w:val="002846F8"/>
    <w:rsid w:val="002A59DA"/>
    <w:rsid w:val="002B0EF2"/>
    <w:rsid w:val="002B1C16"/>
    <w:rsid w:val="002B260D"/>
    <w:rsid w:val="002B56F4"/>
    <w:rsid w:val="002C4139"/>
    <w:rsid w:val="002D43BD"/>
    <w:rsid w:val="002D54D3"/>
    <w:rsid w:val="002F156B"/>
    <w:rsid w:val="00301CFD"/>
    <w:rsid w:val="00324A1B"/>
    <w:rsid w:val="00326BDE"/>
    <w:rsid w:val="00345822"/>
    <w:rsid w:val="00353F0B"/>
    <w:rsid w:val="003579B9"/>
    <w:rsid w:val="0036404E"/>
    <w:rsid w:val="00373FF5"/>
    <w:rsid w:val="003758CB"/>
    <w:rsid w:val="003775D9"/>
    <w:rsid w:val="003830A3"/>
    <w:rsid w:val="003B2181"/>
    <w:rsid w:val="003C0FE3"/>
    <w:rsid w:val="003C66C8"/>
    <w:rsid w:val="003D046A"/>
    <w:rsid w:val="003E3E5F"/>
    <w:rsid w:val="003F2DFE"/>
    <w:rsid w:val="003F31A1"/>
    <w:rsid w:val="003F57DE"/>
    <w:rsid w:val="00405BD7"/>
    <w:rsid w:val="004155EB"/>
    <w:rsid w:val="00415BE7"/>
    <w:rsid w:val="00416BF0"/>
    <w:rsid w:val="00447BFA"/>
    <w:rsid w:val="00467EA9"/>
    <w:rsid w:val="00471F19"/>
    <w:rsid w:val="00476AAC"/>
    <w:rsid w:val="00485877"/>
    <w:rsid w:val="00494BCD"/>
    <w:rsid w:val="004A3C9D"/>
    <w:rsid w:val="004A3E8C"/>
    <w:rsid w:val="004A77F9"/>
    <w:rsid w:val="004C2EFC"/>
    <w:rsid w:val="004C63FE"/>
    <w:rsid w:val="004D349C"/>
    <w:rsid w:val="004D6835"/>
    <w:rsid w:val="004D7BBD"/>
    <w:rsid w:val="004E2065"/>
    <w:rsid w:val="004E2668"/>
    <w:rsid w:val="004F23BF"/>
    <w:rsid w:val="004F3C0B"/>
    <w:rsid w:val="00507F48"/>
    <w:rsid w:val="00515B84"/>
    <w:rsid w:val="00516120"/>
    <w:rsid w:val="0053601B"/>
    <w:rsid w:val="00567665"/>
    <w:rsid w:val="00573A2C"/>
    <w:rsid w:val="00575EDA"/>
    <w:rsid w:val="00582A60"/>
    <w:rsid w:val="005864C3"/>
    <w:rsid w:val="005A0A60"/>
    <w:rsid w:val="005A1B6D"/>
    <w:rsid w:val="005A4F8C"/>
    <w:rsid w:val="005A5064"/>
    <w:rsid w:val="005B250E"/>
    <w:rsid w:val="005B4BB1"/>
    <w:rsid w:val="005B5881"/>
    <w:rsid w:val="005D3780"/>
    <w:rsid w:val="005E3099"/>
    <w:rsid w:val="005E4BFA"/>
    <w:rsid w:val="005F0199"/>
    <w:rsid w:val="0060632C"/>
    <w:rsid w:val="0060749A"/>
    <w:rsid w:val="00614A6A"/>
    <w:rsid w:val="0062467E"/>
    <w:rsid w:val="00630CB5"/>
    <w:rsid w:val="006326B6"/>
    <w:rsid w:val="00633EEC"/>
    <w:rsid w:val="0064326D"/>
    <w:rsid w:val="006511D8"/>
    <w:rsid w:val="00652AEB"/>
    <w:rsid w:val="00673BC6"/>
    <w:rsid w:val="00676415"/>
    <w:rsid w:val="00684249"/>
    <w:rsid w:val="0069536C"/>
    <w:rsid w:val="00696D39"/>
    <w:rsid w:val="006A57C6"/>
    <w:rsid w:val="006B003D"/>
    <w:rsid w:val="006E4C2E"/>
    <w:rsid w:val="00720676"/>
    <w:rsid w:val="0073133E"/>
    <w:rsid w:val="00731EFE"/>
    <w:rsid w:val="007324F3"/>
    <w:rsid w:val="00733C03"/>
    <w:rsid w:val="00737656"/>
    <w:rsid w:val="00746CEC"/>
    <w:rsid w:val="007518CB"/>
    <w:rsid w:val="007543BA"/>
    <w:rsid w:val="007567F2"/>
    <w:rsid w:val="00756CF5"/>
    <w:rsid w:val="0075719B"/>
    <w:rsid w:val="007708C3"/>
    <w:rsid w:val="007724BE"/>
    <w:rsid w:val="0078181F"/>
    <w:rsid w:val="0079592F"/>
    <w:rsid w:val="007A33B6"/>
    <w:rsid w:val="007A35DB"/>
    <w:rsid w:val="007B10FC"/>
    <w:rsid w:val="007C24D5"/>
    <w:rsid w:val="007C750F"/>
    <w:rsid w:val="007D22A9"/>
    <w:rsid w:val="007D312B"/>
    <w:rsid w:val="007D378A"/>
    <w:rsid w:val="007E3221"/>
    <w:rsid w:val="00802FF8"/>
    <w:rsid w:val="008228D0"/>
    <w:rsid w:val="00822DE3"/>
    <w:rsid w:val="00824C4F"/>
    <w:rsid w:val="008278F1"/>
    <w:rsid w:val="008553DE"/>
    <w:rsid w:val="00871244"/>
    <w:rsid w:val="00873947"/>
    <w:rsid w:val="00880C76"/>
    <w:rsid w:val="00882638"/>
    <w:rsid w:val="00890CE8"/>
    <w:rsid w:val="008923B0"/>
    <w:rsid w:val="008A4EFD"/>
    <w:rsid w:val="008B4F23"/>
    <w:rsid w:val="008D6133"/>
    <w:rsid w:val="008E3CC2"/>
    <w:rsid w:val="00900692"/>
    <w:rsid w:val="009033FC"/>
    <w:rsid w:val="009039D8"/>
    <w:rsid w:val="009210F6"/>
    <w:rsid w:val="00921338"/>
    <w:rsid w:val="00944DD6"/>
    <w:rsid w:val="009514CF"/>
    <w:rsid w:val="00962E8F"/>
    <w:rsid w:val="009856FC"/>
    <w:rsid w:val="00996268"/>
    <w:rsid w:val="009968DB"/>
    <w:rsid w:val="00996FFA"/>
    <w:rsid w:val="009A3CB0"/>
    <w:rsid w:val="009A6826"/>
    <w:rsid w:val="009B161F"/>
    <w:rsid w:val="009B3FF4"/>
    <w:rsid w:val="009C1BB1"/>
    <w:rsid w:val="009C7AC3"/>
    <w:rsid w:val="009E05FD"/>
    <w:rsid w:val="009E7ECE"/>
    <w:rsid w:val="00A047EA"/>
    <w:rsid w:val="00A1530D"/>
    <w:rsid w:val="00A16335"/>
    <w:rsid w:val="00A3352D"/>
    <w:rsid w:val="00A3675A"/>
    <w:rsid w:val="00A36A30"/>
    <w:rsid w:val="00A40659"/>
    <w:rsid w:val="00A4473F"/>
    <w:rsid w:val="00A52163"/>
    <w:rsid w:val="00A56F7A"/>
    <w:rsid w:val="00A57070"/>
    <w:rsid w:val="00A678E1"/>
    <w:rsid w:val="00A709C0"/>
    <w:rsid w:val="00A73641"/>
    <w:rsid w:val="00A829A7"/>
    <w:rsid w:val="00A92C42"/>
    <w:rsid w:val="00AB0559"/>
    <w:rsid w:val="00AB4643"/>
    <w:rsid w:val="00AC54DB"/>
    <w:rsid w:val="00AE1150"/>
    <w:rsid w:val="00AE25E3"/>
    <w:rsid w:val="00AE72AD"/>
    <w:rsid w:val="00AF1C26"/>
    <w:rsid w:val="00AF757F"/>
    <w:rsid w:val="00B02F66"/>
    <w:rsid w:val="00B13519"/>
    <w:rsid w:val="00B2448E"/>
    <w:rsid w:val="00B344C6"/>
    <w:rsid w:val="00B35F63"/>
    <w:rsid w:val="00B375EA"/>
    <w:rsid w:val="00B6038C"/>
    <w:rsid w:val="00B62C03"/>
    <w:rsid w:val="00B6662B"/>
    <w:rsid w:val="00B66EDD"/>
    <w:rsid w:val="00B70DBB"/>
    <w:rsid w:val="00B755FB"/>
    <w:rsid w:val="00B934CB"/>
    <w:rsid w:val="00B93878"/>
    <w:rsid w:val="00B96FDE"/>
    <w:rsid w:val="00BA6698"/>
    <w:rsid w:val="00BB0BFF"/>
    <w:rsid w:val="00BC2771"/>
    <w:rsid w:val="00BC3374"/>
    <w:rsid w:val="00BC60FE"/>
    <w:rsid w:val="00BD4B39"/>
    <w:rsid w:val="00BE5AD4"/>
    <w:rsid w:val="00BF1366"/>
    <w:rsid w:val="00BF4197"/>
    <w:rsid w:val="00C13BA1"/>
    <w:rsid w:val="00C45CCF"/>
    <w:rsid w:val="00C50B37"/>
    <w:rsid w:val="00C51BA3"/>
    <w:rsid w:val="00C55AAE"/>
    <w:rsid w:val="00C61F0E"/>
    <w:rsid w:val="00C6584C"/>
    <w:rsid w:val="00C71381"/>
    <w:rsid w:val="00C775B8"/>
    <w:rsid w:val="00C80F44"/>
    <w:rsid w:val="00C8284D"/>
    <w:rsid w:val="00C839B2"/>
    <w:rsid w:val="00C8665F"/>
    <w:rsid w:val="00C95B99"/>
    <w:rsid w:val="00CB165D"/>
    <w:rsid w:val="00CC2D18"/>
    <w:rsid w:val="00CE7543"/>
    <w:rsid w:val="00CF33F2"/>
    <w:rsid w:val="00D00658"/>
    <w:rsid w:val="00D062A9"/>
    <w:rsid w:val="00D06CE2"/>
    <w:rsid w:val="00D13372"/>
    <w:rsid w:val="00D20EE3"/>
    <w:rsid w:val="00D2385F"/>
    <w:rsid w:val="00D27084"/>
    <w:rsid w:val="00D338FD"/>
    <w:rsid w:val="00D3493A"/>
    <w:rsid w:val="00D34F6F"/>
    <w:rsid w:val="00D37764"/>
    <w:rsid w:val="00D4609E"/>
    <w:rsid w:val="00D53EA8"/>
    <w:rsid w:val="00D62F74"/>
    <w:rsid w:val="00D662CA"/>
    <w:rsid w:val="00D737D9"/>
    <w:rsid w:val="00D95EF4"/>
    <w:rsid w:val="00DB76F2"/>
    <w:rsid w:val="00DB7E83"/>
    <w:rsid w:val="00DD7C02"/>
    <w:rsid w:val="00DE43C1"/>
    <w:rsid w:val="00DF60B4"/>
    <w:rsid w:val="00DF6B04"/>
    <w:rsid w:val="00E003CC"/>
    <w:rsid w:val="00E10CFE"/>
    <w:rsid w:val="00E308D7"/>
    <w:rsid w:val="00E32F8C"/>
    <w:rsid w:val="00E60771"/>
    <w:rsid w:val="00E80D5C"/>
    <w:rsid w:val="00E916A1"/>
    <w:rsid w:val="00EA0601"/>
    <w:rsid w:val="00EA5454"/>
    <w:rsid w:val="00EB6470"/>
    <w:rsid w:val="00ED1CD0"/>
    <w:rsid w:val="00EF3F50"/>
    <w:rsid w:val="00F033C1"/>
    <w:rsid w:val="00F063CE"/>
    <w:rsid w:val="00F06D6E"/>
    <w:rsid w:val="00F131FC"/>
    <w:rsid w:val="00F13362"/>
    <w:rsid w:val="00F209B3"/>
    <w:rsid w:val="00F21B0E"/>
    <w:rsid w:val="00F46B8A"/>
    <w:rsid w:val="00F6560C"/>
    <w:rsid w:val="00F667AE"/>
    <w:rsid w:val="00F66A79"/>
    <w:rsid w:val="00F74412"/>
    <w:rsid w:val="00F74A6D"/>
    <w:rsid w:val="00F87194"/>
    <w:rsid w:val="00FA58B0"/>
    <w:rsid w:val="00FB6FD5"/>
    <w:rsid w:val="00FC4277"/>
    <w:rsid w:val="00FC7B00"/>
    <w:rsid w:val="00FD5AE5"/>
    <w:rsid w:val="00FD5C2E"/>
    <w:rsid w:val="00FD7B34"/>
    <w:rsid w:val="00FF630B"/>
    <w:rsid w:val="00FF7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B781C2-ED05-4BFE-BBF1-01469EA2B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D6E"/>
    <w:pPr>
      <w:widowControl w:val="0"/>
    </w:pPr>
    <w:rPr>
      <w:rFonts w:ascii="Times New Roman" w:eastAsia="Times New Roman" w:hAnsi="Times New Roman"/>
    </w:rPr>
  </w:style>
  <w:style w:type="paragraph" w:styleId="Ttulo3">
    <w:name w:val="heading 3"/>
    <w:basedOn w:val="Normal"/>
    <w:next w:val="Normal"/>
    <w:link w:val="Ttulo3Char"/>
    <w:semiHidden/>
    <w:unhideWhenUsed/>
    <w:qFormat/>
    <w:rsid w:val="009514CF"/>
    <w:pPr>
      <w:keepNext/>
      <w:widowControl/>
      <w:jc w:val="center"/>
      <w:outlineLvl w:val="2"/>
    </w:pPr>
    <w:rPr>
      <w:rFonts w:ascii="Arial" w:hAnsi="Arial" w:cs="Arial"/>
      <w:b/>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F06D6E"/>
    <w:pPr>
      <w:widowControl/>
      <w:jc w:val="center"/>
    </w:pPr>
    <w:rPr>
      <w:rFonts w:ascii="Arial" w:hAnsi="Arial"/>
      <w:b/>
      <w:spacing w:val="30"/>
      <w:sz w:val="30"/>
    </w:rPr>
  </w:style>
  <w:style w:type="character" w:customStyle="1" w:styleId="TtuloChar">
    <w:name w:val="Título Char"/>
    <w:basedOn w:val="Fontepargpadro"/>
    <w:link w:val="Ttulo"/>
    <w:rsid w:val="00F06D6E"/>
    <w:rPr>
      <w:rFonts w:ascii="Arial" w:eastAsia="Times New Roman" w:hAnsi="Arial" w:cs="Times New Roman"/>
      <w:b/>
      <w:spacing w:val="30"/>
      <w:sz w:val="30"/>
      <w:szCs w:val="20"/>
      <w:lang w:eastAsia="pt-BR"/>
    </w:rPr>
  </w:style>
  <w:style w:type="character" w:styleId="Forte">
    <w:name w:val="Strong"/>
    <w:basedOn w:val="Fontepargpadro"/>
    <w:qFormat/>
    <w:rsid w:val="00F06D6E"/>
    <w:rPr>
      <w:b/>
      <w:bCs/>
    </w:rPr>
  </w:style>
  <w:style w:type="paragraph" w:styleId="TextosemFormatao">
    <w:name w:val="Plain Text"/>
    <w:basedOn w:val="Normal"/>
    <w:link w:val="TextosemFormataoChar"/>
    <w:uiPriority w:val="99"/>
    <w:rsid w:val="002C4139"/>
    <w:pPr>
      <w:widowControl/>
      <w:spacing w:line="360" w:lineRule="auto"/>
      <w:ind w:firstLine="1440"/>
      <w:jc w:val="both"/>
    </w:pPr>
    <w:rPr>
      <w:rFonts w:ascii="Courier New" w:hAnsi="Courier New" w:cs="Courier New"/>
    </w:rPr>
  </w:style>
  <w:style w:type="character" w:customStyle="1" w:styleId="TextosemFormataoChar">
    <w:name w:val="Texto sem Formatação Char"/>
    <w:basedOn w:val="Fontepargpadro"/>
    <w:link w:val="TextosemFormatao"/>
    <w:uiPriority w:val="99"/>
    <w:rsid w:val="002C4139"/>
    <w:rPr>
      <w:rFonts w:ascii="Courier New" w:eastAsia="Times New Roman" w:hAnsi="Courier New" w:cs="Courier New"/>
    </w:rPr>
  </w:style>
  <w:style w:type="character" w:customStyle="1" w:styleId="st1">
    <w:name w:val="st1"/>
    <w:basedOn w:val="Fontepargpadro"/>
    <w:uiPriority w:val="99"/>
    <w:rsid w:val="002C4139"/>
    <w:rPr>
      <w:rFonts w:cs="Times New Roman"/>
    </w:rPr>
  </w:style>
  <w:style w:type="character" w:customStyle="1" w:styleId="highlightedsearchterm">
    <w:name w:val="highlightedsearchterm"/>
    <w:basedOn w:val="Fontepargpadro"/>
    <w:uiPriority w:val="99"/>
    <w:rsid w:val="002C4139"/>
    <w:rPr>
      <w:rFonts w:cs="Times New Roman"/>
    </w:rPr>
  </w:style>
  <w:style w:type="paragraph" w:styleId="Recuodecorpodetexto">
    <w:name w:val="Body Text Indent"/>
    <w:basedOn w:val="Normal"/>
    <w:link w:val="RecuodecorpodetextoChar"/>
    <w:rsid w:val="0078181F"/>
    <w:pPr>
      <w:widowControl/>
      <w:pBdr>
        <w:top w:val="double" w:sz="4" w:space="1" w:color="auto"/>
        <w:left w:val="double" w:sz="4" w:space="4" w:color="auto"/>
        <w:bottom w:val="double" w:sz="4" w:space="1" w:color="auto"/>
        <w:right w:val="double" w:sz="4" w:space="4" w:color="auto"/>
      </w:pBdr>
      <w:jc w:val="both"/>
    </w:pPr>
    <w:rPr>
      <w:sz w:val="24"/>
      <w:szCs w:val="24"/>
    </w:rPr>
  </w:style>
  <w:style w:type="character" w:customStyle="1" w:styleId="RecuodecorpodetextoChar">
    <w:name w:val="Recuo de corpo de texto Char"/>
    <w:basedOn w:val="Fontepargpadro"/>
    <w:link w:val="Recuodecorpodetexto"/>
    <w:rsid w:val="0078181F"/>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B344C6"/>
    <w:rPr>
      <w:rFonts w:ascii="Tahoma" w:hAnsi="Tahoma" w:cs="Tahoma"/>
      <w:sz w:val="16"/>
      <w:szCs w:val="16"/>
    </w:rPr>
  </w:style>
  <w:style w:type="character" w:customStyle="1" w:styleId="TextodebaloChar">
    <w:name w:val="Texto de balão Char"/>
    <w:basedOn w:val="Fontepargpadro"/>
    <w:link w:val="Textodebalo"/>
    <w:uiPriority w:val="99"/>
    <w:semiHidden/>
    <w:rsid w:val="00B344C6"/>
    <w:rPr>
      <w:rFonts w:ascii="Tahoma" w:eastAsia="Times New Roman" w:hAnsi="Tahoma" w:cs="Tahoma"/>
      <w:sz w:val="16"/>
      <w:szCs w:val="16"/>
    </w:rPr>
  </w:style>
  <w:style w:type="paragraph" w:customStyle="1" w:styleId="Default">
    <w:name w:val="Default"/>
    <w:rsid w:val="008278F1"/>
    <w:pPr>
      <w:autoSpaceDE w:val="0"/>
      <w:autoSpaceDN w:val="0"/>
      <w:adjustRightInd w:val="0"/>
    </w:pPr>
    <w:rPr>
      <w:rFonts w:ascii="Arial" w:hAnsi="Arial" w:cs="Arial"/>
      <w:color w:val="000000"/>
      <w:sz w:val="24"/>
      <w:szCs w:val="24"/>
    </w:rPr>
  </w:style>
  <w:style w:type="paragraph" w:styleId="PargrafodaLista">
    <w:name w:val="List Paragraph"/>
    <w:basedOn w:val="Normal"/>
    <w:uiPriority w:val="34"/>
    <w:qFormat/>
    <w:rsid w:val="00575EDA"/>
    <w:pPr>
      <w:ind w:left="720"/>
      <w:contextualSpacing/>
    </w:pPr>
  </w:style>
  <w:style w:type="character" w:customStyle="1" w:styleId="Ttulo3Char">
    <w:name w:val="Título 3 Char"/>
    <w:basedOn w:val="Fontepargpadro"/>
    <w:link w:val="Ttulo3"/>
    <w:semiHidden/>
    <w:rsid w:val="009514CF"/>
    <w:rPr>
      <w:rFonts w:ascii="Arial" w:eastAsia="Times New Roman" w:hAnsi="Arial" w:cs="Arial"/>
      <w:b/>
      <w:i/>
      <w:iCs/>
      <w:sz w:val="24"/>
      <w:szCs w:val="24"/>
    </w:rPr>
  </w:style>
  <w:style w:type="paragraph" w:styleId="Subttulo">
    <w:name w:val="Subtitle"/>
    <w:basedOn w:val="Normal"/>
    <w:link w:val="SubttuloChar"/>
    <w:qFormat/>
    <w:rsid w:val="009514CF"/>
    <w:pPr>
      <w:widowControl/>
      <w:jc w:val="center"/>
    </w:pPr>
    <w:rPr>
      <w:b/>
    </w:rPr>
  </w:style>
  <w:style w:type="character" w:customStyle="1" w:styleId="SubttuloChar">
    <w:name w:val="Subtítulo Char"/>
    <w:basedOn w:val="Fontepargpadro"/>
    <w:link w:val="Subttulo"/>
    <w:rsid w:val="009514CF"/>
    <w:rPr>
      <w:rFonts w:ascii="Times New Roman" w:eastAsia="Times New Roman" w:hAnsi="Times New Roman"/>
      <w:b/>
    </w:rPr>
  </w:style>
  <w:style w:type="paragraph" w:styleId="SemEspaamento">
    <w:name w:val="No Spacing"/>
    <w:uiPriority w:val="1"/>
    <w:qFormat/>
    <w:rsid w:val="004D6835"/>
    <w:rPr>
      <w:rFonts w:eastAsia="Times New Roman"/>
      <w:sz w:val="22"/>
      <w:szCs w:val="22"/>
    </w:rPr>
  </w:style>
  <w:style w:type="character" w:styleId="Refdecomentrio">
    <w:name w:val="annotation reference"/>
    <w:basedOn w:val="Fontepargpadro"/>
    <w:uiPriority w:val="99"/>
    <w:semiHidden/>
    <w:unhideWhenUsed/>
    <w:rsid w:val="007A35DB"/>
    <w:rPr>
      <w:sz w:val="16"/>
      <w:szCs w:val="16"/>
    </w:rPr>
  </w:style>
  <w:style w:type="paragraph" w:styleId="Textodecomentrio">
    <w:name w:val="annotation text"/>
    <w:basedOn w:val="Normal"/>
    <w:link w:val="TextodecomentrioChar"/>
    <w:uiPriority w:val="99"/>
    <w:semiHidden/>
    <w:unhideWhenUsed/>
    <w:rsid w:val="007A35DB"/>
  </w:style>
  <w:style w:type="character" w:customStyle="1" w:styleId="TextodecomentrioChar">
    <w:name w:val="Texto de comentário Char"/>
    <w:basedOn w:val="Fontepargpadro"/>
    <w:link w:val="Textodecomentrio"/>
    <w:uiPriority w:val="99"/>
    <w:semiHidden/>
    <w:rsid w:val="007A35DB"/>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7A35DB"/>
    <w:rPr>
      <w:b/>
      <w:bCs/>
    </w:rPr>
  </w:style>
  <w:style w:type="character" w:customStyle="1" w:styleId="AssuntodocomentrioChar">
    <w:name w:val="Assunto do comentário Char"/>
    <w:basedOn w:val="TextodecomentrioChar"/>
    <w:link w:val="Assuntodocomentrio"/>
    <w:uiPriority w:val="99"/>
    <w:semiHidden/>
    <w:rsid w:val="007A35DB"/>
    <w:rPr>
      <w:rFonts w:ascii="Times New Roman" w:eastAsia="Times New Roman" w:hAnsi="Times New Roman"/>
      <w:b/>
      <w:bCs/>
    </w:rPr>
  </w:style>
  <w:style w:type="paragraph" w:customStyle="1" w:styleId="Escriba-Normal">
    <w:name w:val="Escriba-Normal"/>
    <w:basedOn w:val="Normal"/>
    <w:qFormat/>
    <w:rsid w:val="00B70DBB"/>
    <w:pPr>
      <w:widowControl/>
      <w:ind w:firstLine="567"/>
      <w:jc w:val="both"/>
    </w:pPr>
    <w:rPr>
      <w:rFonts w:ascii="Myriad Pro" w:hAnsi="Myriad Pro" w:cs="Arial"/>
      <w:sz w:val="22"/>
      <w:szCs w:val="22"/>
    </w:rPr>
  </w:style>
  <w:style w:type="paragraph" w:customStyle="1" w:styleId="Escriba-Anotacao">
    <w:name w:val="Escriba-Anotacao"/>
    <w:basedOn w:val="Normal"/>
    <w:qFormat/>
    <w:rsid w:val="00B70DBB"/>
    <w:pPr>
      <w:widowControl/>
      <w:spacing w:before="160" w:after="160"/>
      <w:jc w:val="both"/>
    </w:pPr>
    <w:rPr>
      <w:rFonts w:ascii="Myriad Pro" w:hAnsi="Myriad Pro"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717903">
      <w:bodyDiv w:val="1"/>
      <w:marLeft w:val="0"/>
      <w:marRight w:val="0"/>
      <w:marTop w:val="0"/>
      <w:marBottom w:val="0"/>
      <w:divBdr>
        <w:top w:val="none" w:sz="0" w:space="0" w:color="auto"/>
        <w:left w:val="none" w:sz="0" w:space="0" w:color="auto"/>
        <w:bottom w:val="none" w:sz="0" w:space="0" w:color="auto"/>
        <w:right w:val="none" w:sz="0" w:space="0" w:color="auto"/>
      </w:divBdr>
    </w:div>
    <w:div w:id="1053768281">
      <w:bodyDiv w:val="1"/>
      <w:marLeft w:val="0"/>
      <w:marRight w:val="0"/>
      <w:marTop w:val="0"/>
      <w:marBottom w:val="0"/>
      <w:divBdr>
        <w:top w:val="none" w:sz="0" w:space="0" w:color="auto"/>
        <w:left w:val="none" w:sz="0" w:space="0" w:color="auto"/>
        <w:bottom w:val="none" w:sz="0" w:space="0" w:color="auto"/>
        <w:right w:val="none" w:sz="0" w:space="0" w:color="auto"/>
      </w:divBdr>
      <w:divsChild>
        <w:div w:id="1025719008">
          <w:marLeft w:val="0"/>
          <w:marRight w:val="0"/>
          <w:marTop w:val="0"/>
          <w:marBottom w:val="0"/>
          <w:divBdr>
            <w:top w:val="none" w:sz="0" w:space="0" w:color="auto"/>
            <w:left w:val="none" w:sz="0" w:space="0" w:color="auto"/>
            <w:bottom w:val="none" w:sz="0" w:space="0" w:color="auto"/>
            <w:right w:val="none" w:sz="0" w:space="0" w:color="auto"/>
          </w:divBdr>
          <w:divsChild>
            <w:div w:id="1195922102">
              <w:marLeft w:val="0"/>
              <w:marRight w:val="0"/>
              <w:marTop w:val="0"/>
              <w:marBottom w:val="0"/>
              <w:divBdr>
                <w:top w:val="none" w:sz="0" w:space="0" w:color="auto"/>
                <w:left w:val="none" w:sz="0" w:space="0" w:color="auto"/>
                <w:bottom w:val="none" w:sz="0" w:space="0" w:color="auto"/>
                <w:right w:val="none" w:sz="0" w:space="0" w:color="auto"/>
              </w:divBdr>
              <w:divsChild>
                <w:div w:id="95102870">
                  <w:marLeft w:val="0"/>
                  <w:marRight w:val="0"/>
                  <w:marTop w:val="0"/>
                  <w:marBottom w:val="0"/>
                  <w:divBdr>
                    <w:top w:val="none" w:sz="0" w:space="0" w:color="auto"/>
                    <w:left w:val="none" w:sz="0" w:space="0" w:color="auto"/>
                    <w:bottom w:val="none" w:sz="0" w:space="0" w:color="auto"/>
                    <w:right w:val="none" w:sz="0" w:space="0" w:color="auto"/>
                  </w:divBdr>
                  <w:divsChild>
                    <w:div w:id="989408826">
                      <w:marLeft w:val="0"/>
                      <w:marRight w:val="0"/>
                      <w:marTop w:val="0"/>
                      <w:marBottom w:val="0"/>
                      <w:divBdr>
                        <w:top w:val="none" w:sz="0" w:space="0" w:color="auto"/>
                        <w:left w:val="none" w:sz="0" w:space="0" w:color="auto"/>
                        <w:bottom w:val="none" w:sz="0" w:space="0" w:color="auto"/>
                        <w:right w:val="none" w:sz="0" w:space="0" w:color="auto"/>
                      </w:divBdr>
                      <w:divsChild>
                        <w:div w:id="1825465009">
                          <w:marLeft w:val="0"/>
                          <w:marRight w:val="0"/>
                          <w:marTop w:val="0"/>
                          <w:marBottom w:val="0"/>
                          <w:divBdr>
                            <w:top w:val="none" w:sz="0" w:space="0" w:color="auto"/>
                            <w:left w:val="none" w:sz="0" w:space="0" w:color="auto"/>
                            <w:bottom w:val="none" w:sz="0" w:space="0" w:color="auto"/>
                            <w:right w:val="none" w:sz="0" w:space="0" w:color="auto"/>
                          </w:divBdr>
                          <w:divsChild>
                            <w:div w:id="1235746882">
                              <w:marLeft w:val="0"/>
                              <w:marRight w:val="0"/>
                              <w:marTop w:val="0"/>
                              <w:marBottom w:val="0"/>
                              <w:divBdr>
                                <w:top w:val="none" w:sz="0" w:space="0" w:color="auto"/>
                                <w:left w:val="none" w:sz="0" w:space="0" w:color="auto"/>
                                <w:bottom w:val="none" w:sz="0" w:space="0" w:color="auto"/>
                                <w:right w:val="none" w:sz="0" w:space="0" w:color="auto"/>
                              </w:divBdr>
                              <w:divsChild>
                                <w:div w:id="733697445">
                                  <w:marLeft w:val="0"/>
                                  <w:marRight w:val="0"/>
                                  <w:marTop w:val="0"/>
                                  <w:marBottom w:val="0"/>
                                  <w:divBdr>
                                    <w:top w:val="none" w:sz="0" w:space="0" w:color="auto"/>
                                    <w:left w:val="none" w:sz="0" w:space="0" w:color="auto"/>
                                    <w:bottom w:val="none" w:sz="0" w:space="0" w:color="auto"/>
                                    <w:right w:val="none" w:sz="0" w:space="0" w:color="auto"/>
                                  </w:divBdr>
                                  <w:divsChild>
                                    <w:div w:id="6053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FAA7DD6-212C-4444-B0FA-D1D006BF7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3</Pages>
  <Words>1540</Words>
  <Characters>8321</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9842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mariamay</dc:creator>
  <cp:lastModifiedBy>Bruno Brey Vieira</cp:lastModifiedBy>
  <cp:revision>23</cp:revision>
  <cp:lastPrinted>2012-06-06T19:30:00Z</cp:lastPrinted>
  <dcterms:created xsi:type="dcterms:W3CDTF">2015-09-01T17:07:00Z</dcterms:created>
  <dcterms:modified xsi:type="dcterms:W3CDTF">2015-10-28T16:47:00Z</dcterms:modified>
</cp:coreProperties>
</file>

<file path=userCustomization/customUI.xml><?xml version="1.0" encoding="utf-8"?>
<mso:customUI xmlns:doc="http://schemas.microsoft.com/office/2006/01/customui/currentDocument" xmlns:mso="http://schemas.microsoft.com/office/2006/01/customui">
  <mso:ribbon>
    <mso:qat>
      <mso:documentControls>
        <mso:button idQ="doc:Macro1234_1" visible="true" label="Project.NewMacros.Macro1234" onAction="Macro1234" imageMso="ListMacros"/>
      </mso:documentControls>
    </mso:qat>
  </mso:ribbon>
</mso:customUI>
</file>