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751" w:rsidRPr="001541CB" w:rsidRDefault="001541CB">
      <w:pPr>
        <w:jc w:val="both"/>
        <w:rPr>
          <w:color w:val="0D0D0D" w:themeColor="text1" w:themeTint="F2"/>
        </w:rPr>
      </w:pPr>
      <w:r w:rsidRPr="001541CB">
        <w:rPr>
          <w:rFonts w:ascii="Myriad Pro" w:eastAsia="Myriad Pro" w:hAnsi="Myriad Pro" w:cs="Myriad Pro"/>
          <w:caps/>
          <w:color w:val="0D0D0D" w:themeColor="text1" w:themeTint="F2"/>
        </w:rPr>
        <w:t>ATA DA 4ª REUNIÃO, Extraordinária, DA Comissão de Assuntos Sociais DA 2ª SESSÃO LEGISLATIVA Ordinária DA 56ª LEGISLATURA, REALIZADA EM 10 de Março de 2020, Terça-feira, NO SENADO FEDERAL, Anexo II, Ala Senador Alexandre Costa, Plenário nº 9.</w:t>
      </w:r>
    </w:p>
    <w:p w:rsidR="00276751" w:rsidRPr="001541CB" w:rsidRDefault="00276751">
      <w:pPr>
        <w:rPr>
          <w:color w:val="0D0D0D" w:themeColor="text1" w:themeTint="F2"/>
        </w:rPr>
      </w:pPr>
    </w:p>
    <w:p w:rsidR="00276751" w:rsidRPr="001541CB" w:rsidRDefault="001541CB">
      <w:pPr>
        <w:jc w:val="both"/>
        <w:rPr>
          <w:color w:val="0D0D0D" w:themeColor="text1" w:themeTint="F2"/>
        </w:rPr>
      </w:pPr>
      <w:r w:rsidRPr="001541CB">
        <w:rPr>
          <w:rFonts w:ascii="Myriad Pro" w:eastAsia="Myriad Pro" w:hAnsi="Myriad Pro" w:cs="Myriad Pro"/>
          <w:color w:val="0D0D0D" w:themeColor="text1" w:themeTint="F2"/>
        </w:rPr>
        <w:t>Às quatorze horas e vinte e sete minutos do dia dez de março de dois mil e vinte, no Anexo II, Ala Senador Alexandre Costa, Plenário nº 9, sob a Presidência da Senadora Maria do Carmo Alves, reúne-se a Comissão de Assuntos Sociais com a presença dos Senadores Leila Barros, Eduardo Gomes, Irajá, Zenaide Maia, Marcelo Castro, Flávio Arns, Soraya Thronicke, Luiz do Carmo, Luis Carlos Heinze, Paulo Paim, Mecias de Jesus, Chico Rodrigues, Paulo Albuquerque, Paulo Rocha, Fernando Bezerra Coelho, Fabiano Contarato, Luiz Pastore, Eduardo Braga, Dário Berger, Telmário Mota, Wellington Fagundes e Rodrigo Cunha. Deixam de comparecer os Senadores Humberto Costa, Rogério Carvalho, Mara Gabrilli, Styvenson Valentim, Romário, Weverton, Jorge Kajuru, Renan Calheiros, Jayme Campos, Nelsinho Trad e Otto Alencar. Havendo número regimental, a reunião é aberta. Passa-se à apreciação da pauta:</w:t>
      </w:r>
      <w:r w:rsidRPr="001541CB">
        <w:rPr>
          <w:rFonts w:ascii="Myriad Pro" w:eastAsia="Myriad Pro" w:hAnsi="Myriad Pro" w:cs="Myriad Pro"/>
          <w:b/>
          <w:color w:val="0D0D0D" w:themeColor="text1" w:themeTint="F2"/>
        </w:rPr>
        <w:t xml:space="preserve"> Audiência Pública Interativa</w:t>
      </w:r>
      <w:r w:rsidRPr="001541CB">
        <w:rPr>
          <w:rFonts w:ascii="Myriad Pro" w:eastAsia="Myriad Pro" w:hAnsi="Myriad Pro" w:cs="Myriad Pro"/>
          <w:color w:val="0D0D0D" w:themeColor="text1" w:themeTint="F2"/>
        </w:rPr>
        <w:t xml:space="preserve">, atendendo aos requerimentos REQ 156/2019 - CAS, de autoria Senadora Maria do Carmo Alves (DEM/SE), e REQ 13/2020 - CAS, de autoria Senador Paulo Paim (PT/RS), Senadora Leila Barros (PSB/DF). </w:t>
      </w:r>
      <w:r w:rsidRPr="001541CB">
        <w:rPr>
          <w:rFonts w:ascii="Myriad Pro" w:eastAsia="Myriad Pro" w:hAnsi="Myriad Pro" w:cs="Myriad Pro"/>
          <w:b/>
          <w:color w:val="0D0D0D" w:themeColor="text1" w:themeTint="F2"/>
        </w:rPr>
        <w:t xml:space="preserve">Finalidade: </w:t>
      </w:r>
      <w:r w:rsidRPr="001541CB">
        <w:rPr>
          <w:rFonts w:ascii="Myriad Pro" w:eastAsia="Myriad Pro" w:hAnsi="Myriad Pro" w:cs="Myriad Pro"/>
          <w:color w:val="0D0D0D" w:themeColor="text1" w:themeTint="F2"/>
        </w:rPr>
        <w:t>Debater o combate ao Câncer de Colo de Útero no Brasil: da prevenção, vacina de HPV e tratamento da doença avançada.</w:t>
      </w:r>
      <w:r w:rsidRPr="001541CB">
        <w:rPr>
          <w:rFonts w:ascii="Myriad Pro" w:eastAsia="Myriad Pro" w:hAnsi="Myriad Pro" w:cs="Myriad Pro"/>
          <w:b/>
          <w:color w:val="0D0D0D" w:themeColor="text1" w:themeTint="F2"/>
        </w:rPr>
        <w:t xml:space="preserve"> Participantes: </w:t>
      </w:r>
      <w:r w:rsidRPr="001541CB">
        <w:rPr>
          <w:rFonts w:ascii="Myriad Pro" w:eastAsia="Myriad Pro" w:hAnsi="Myriad Pro" w:cs="Myriad Pro"/>
          <w:color w:val="0D0D0D" w:themeColor="text1" w:themeTint="F2"/>
        </w:rPr>
        <w:t xml:space="preserve">Angélica Nogueira, Diretora da Sociedade Brasileira de Oncologia Clínica; Luciana </w:t>
      </w:r>
      <w:proofErr w:type="spellStart"/>
      <w:r w:rsidRPr="001541CB">
        <w:rPr>
          <w:rFonts w:ascii="Myriad Pro" w:eastAsia="Myriad Pro" w:hAnsi="Myriad Pro" w:cs="Myriad Pro"/>
          <w:color w:val="0D0D0D" w:themeColor="text1" w:themeTint="F2"/>
        </w:rPr>
        <w:t>Holtz</w:t>
      </w:r>
      <w:proofErr w:type="spellEnd"/>
      <w:r w:rsidRPr="001541CB">
        <w:rPr>
          <w:rFonts w:ascii="Myriad Pro" w:eastAsia="Myriad Pro" w:hAnsi="Myriad Pro" w:cs="Myriad Pro"/>
          <w:color w:val="0D0D0D" w:themeColor="text1" w:themeTint="F2"/>
        </w:rPr>
        <w:t xml:space="preserve">, Presidente do Instituto </w:t>
      </w:r>
      <w:proofErr w:type="spellStart"/>
      <w:r w:rsidRPr="001541CB">
        <w:rPr>
          <w:rFonts w:ascii="Myriad Pro" w:eastAsia="Myriad Pro" w:hAnsi="Myriad Pro" w:cs="Myriad Pro"/>
          <w:color w:val="0D0D0D" w:themeColor="text1" w:themeTint="F2"/>
        </w:rPr>
        <w:t>Oncoguia</w:t>
      </w:r>
      <w:proofErr w:type="spellEnd"/>
      <w:r w:rsidRPr="001541CB">
        <w:rPr>
          <w:rFonts w:ascii="Myriad Pro" w:eastAsia="Myriad Pro" w:hAnsi="Myriad Pro" w:cs="Myriad Pro"/>
          <w:color w:val="0D0D0D" w:themeColor="text1" w:themeTint="F2"/>
        </w:rPr>
        <w:t xml:space="preserve">; Nise </w:t>
      </w:r>
      <w:proofErr w:type="spellStart"/>
      <w:r w:rsidRPr="001541CB">
        <w:rPr>
          <w:rFonts w:ascii="Myriad Pro" w:eastAsia="Myriad Pro" w:hAnsi="Myriad Pro" w:cs="Myriad Pro"/>
          <w:color w:val="0D0D0D" w:themeColor="text1" w:themeTint="F2"/>
        </w:rPr>
        <w:t>Hitomi</w:t>
      </w:r>
      <w:proofErr w:type="spellEnd"/>
      <w:r w:rsidRPr="001541CB">
        <w:rPr>
          <w:rFonts w:ascii="Myriad Pro" w:eastAsia="Myriad Pro" w:hAnsi="Myriad Pro" w:cs="Myriad Pro"/>
          <w:color w:val="0D0D0D" w:themeColor="text1" w:themeTint="F2"/>
        </w:rPr>
        <w:t xml:space="preserve"> </w:t>
      </w:r>
      <w:proofErr w:type="spellStart"/>
      <w:r w:rsidRPr="001541CB">
        <w:rPr>
          <w:rFonts w:ascii="Myriad Pro" w:eastAsia="Myriad Pro" w:hAnsi="Myriad Pro" w:cs="Myriad Pro"/>
          <w:color w:val="0D0D0D" w:themeColor="text1" w:themeTint="F2"/>
        </w:rPr>
        <w:t>Yamaguchi</w:t>
      </w:r>
      <w:proofErr w:type="spellEnd"/>
      <w:r w:rsidRPr="001541CB">
        <w:rPr>
          <w:rFonts w:ascii="Myriad Pro" w:eastAsia="Myriad Pro" w:hAnsi="Myriad Pro" w:cs="Myriad Pro"/>
          <w:color w:val="0D0D0D" w:themeColor="text1" w:themeTint="F2"/>
        </w:rPr>
        <w:t xml:space="preserve">, Representante da Associação Brasileira de Mulheres Médicas; Aline Leal Lopes, Técnica da Coordenação Geral de Atenção Especializada do Ministério da Saúde. Etelvino Souza Trindade, Representante da Associação Médica Brasileira. </w:t>
      </w:r>
      <w:r w:rsidRPr="001541CB">
        <w:rPr>
          <w:rFonts w:ascii="Myriad Pro" w:eastAsia="Myriad Pro" w:hAnsi="Myriad Pro" w:cs="Myriad Pro"/>
          <w:b/>
          <w:color w:val="0D0D0D" w:themeColor="text1" w:themeTint="F2"/>
        </w:rPr>
        <w:t xml:space="preserve"> Resultado: </w:t>
      </w:r>
      <w:r w:rsidRPr="001541CB">
        <w:rPr>
          <w:rFonts w:ascii="Myriad Pro" w:eastAsia="Myriad Pro" w:hAnsi="Myriad Pro" w:cs="Myriad Pro"/>
          <w:color w:val="0D0D0D" w:themeColor="text1" w:themeTint="F2"/>
        </w:rPr>
        <w:t>Realizada. Nada mais havendo a tratar, encerra-se a reunião às quinze horas e trinta e sete minutos. Após aprovação, a presente Ata será assinada pela Senhora Presidente e publicada no Diário do Senado Federal.</w:t>
      </w:r>
    </w:p>
    <w:p w:rsidR="00276751" w:rsidRDefault="00276751"/>
    <w:p w:rsidR="001541CB" w:rsidRDefault="001541CB"/>
    <w:p w:rsidR="0086073C" w:rsidRDefault="0086073C">
      <w:pPr>
        <w:jc w:val="center"/>
        <w:rPr>
          <w:rFonts w:ascii="Myriad Pro" w:eastAsia="Myriad Pro" w:hAnsi="Myriad Pro" w:cs="Myriad Pro"/>
          <w:b/>
        </w:rPr>
      </w:pPr>
    </w:p>
    <w:p w:rsidR="00276751" w:rsidRDefault="001541CB">
      <w:pPr>
        <w:jc w:val="center"/>
      </w:pPr>
      <w:bookmarkStart w:id="0" w:name="_GoBack"/>
      <w:bookmarkEnd w:id="0"/>
      <w:r>
        <w:rPr>
          <w:rFonts w:ascii="Myriad Pro" w:eastAsia="Myriad Pro" w:hAnsi="Myriad Pro" w:cs="Myriad Pro"/>
          <w:b/>
        </w:rPr>
        <w:t>Senadora Maria do Carmo Alves</w:t>
      </w:r>
    </w:p>
    <w:p w:rsidR="00276751" w:rsidRDefault="001541CB">
      <w:pPr>
        <w:jc w:val="center"/>
      </w:pPr>
      <w:r>
        <w:rPr>
          <w:rFonts w:ascii="Myriad Pro" w:eastAsia="Myriad Pro" w:hAnsi="Myriad Pro" w:cs="Myriad Pro"/>
        </w:rPr>
        <w:t>Presidente Eventual da Comissão de Assuntos Sociais</w:t>
      </w:r>
    </w:p>
    <w:p w:rsidR="00276751" w:rsidRDefault="00276751"/>
    <w:p w:rsidR="00276751" w:rsidRDefault="00276751"/>
    <w:p w:rsidR="00276751" w:rsidRDefault="001541CB">
      <w:pPr>
        <w:jc w:val="center"/>
      </w:pPr>
      <w:r>
        <w:rPr>
          <w:rFonts w:ascii="Myriad Pro" w:eastAsia="Myriad Pro" w:hAnsi="Myriad Pro" w:cs="Myriad Pro"/>
        </w:rPr>
        <w:t>Esta reunião está disponível em áudio e vídeo no link abaixo:</w:t>
      </w:r>
    </w:p>
    <w:p w:rsidR="00276751" w:rsidRDefault="0086073C">
      <w:pPr>
        <w:jc w:val="center"/>
      </w:pPr>
      <w:hyperlink r:id="rId6">
        <w:r w:rsidR="001541CB">
          <w:t>http://www12.senado.leg.br/multimidia/eventos/2020/03/10</w:t>
        </w:r>
      </w:hyperlink>
    </w:p>
    <w:sectPr w:rsidR="00276751">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5AD" w:rsidRDefault="001541CB">
      <w:pPr>
        <w:spacing w:after="0" w:line="240" w:lineRule="auto"/>
      </w:pPr>
      <w:r>
        <w:separator/>
      </w:r>
    </w:p>
  </w:endnote>
  <w:endnote w:type="continuationSeparator" w:id="0">
    <w:p w:rsidR="003155AD" w:rsidRDefault="00154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5AD" w:rsidRDefault="001541CB">
      <w:pPr>
        <w:spacing w:after="0" w:line="240" w:lineRule="auto"/>
      </w:pPr>
      <w:r>
        <w:separator/>
      </w:r>
    </w:p>
  </w:footnote>
  <w:footnote w:type="continuationSeparator" w:id="0">
    <w:p w:rsidR="003155AD" w:rsidRDefault="001541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751" w:rsidRDefault="001541CB">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276751" w:rsidRDefault="001541CB">
    <w:pPr>
      <w:jc w:val="center"/>
    </w:pPr>
    <w:r>
      <w:rPr>
        <w:rFonts w:ascii="ITC Stone Sans Std Medium" w:eastAsia="ITC Stone Sans Std Medium" w:hAnsi="ITC Stone Sans Std Medium" w:cs="ITC Stone Sans Std Medium"/>
        <w:sz w:val="24"/>
      </w:rPr>
      <w:t>SENADO FEDERAL</w:t>
    </w:r>
  </w:p>
  <w:p w:rsidR="00276751" w:rsidRDefault="001541CB">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276751" w:rsidRDefault="0027675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751"/>
    <w:rsid w:val="001541CB"/>
    <w:rsid w:val="00276751"/>
    <w:rsid w:val="003155AD"/>
    <w:rsid w:val="008607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820024-F645-4154-B2C8-04C10AFAB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03/1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370</Words>
  <Characters>2002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Ata da 4 ª Reunião, Extraordinária, da Comissão de Assuntos Sociais, de 10/03/2020</vt:lpstr>
    </vt:vector>
  </TitlesOfParts>
  <Company>Senado Federal</Company>
  <LinksUpToDate>false</LinksUpToDate>
  <CharactersWithSpaces>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 ª Reunião, Extraordinária, da Comissão de Assuntos Sociais, de 10/03/2020</dc:title>
  <dc:subject>Ata de reunião de Comissão do Senado Federal</dc:subject>
  <dc:creator>Karyn Kristina Santos Cunha Vasconcelos</dc:creator>
  <dc:description>Ata da 4 ª Reunião, Extraordinária, da Comissão de Assuntos Sociais, de 10/03/2020 da 2ª Sessão Legislativa Ordinária da 56ª Legislatura, realizada em 10 de Março de 2020, Terça-feira, no Senado Federal, Anexo II, Ala Senador Alexandre Costa, Plenário nº 9.
Arquivo gerado através do sistema Comiss.
Usuário: Karyn Kristina Santos Cunha Vasconcelos (01508178194). Gerado em: 17/03/2020 09:04:57.</dc:description>
  <cp:lastModifiedBy>Ivan Cerqueira Filho</cp:lastModifiedBy>
  <cp:revision>3</cp:revision>
  <dcterms:created xsi:type="dcterms:W3CDTF">2020-03-17T12:09:00Z</dcterms:created>
  <dcterms:modified xsi:type="dcterms:W3CDTF">2020-05-14T17:21:00Z</dcterms:modified>
</cp:coreProperties>
</file>