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32" w:rsidRDefault="00E04CB7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</w:t>
      </w:r>
      <w:r w:rsidR="003B6C14">
        <w:rPr>
          <w:rFonts w:ascii="Myriad Pro" w:eastAsia="Myriad Pro" w:hAnsi="Myriad Pro" w:cs="Myriad Pro"/>
          <w:caps/>
        </w:rPr>
        <w:t xml:space="preserve"> 20ª</w:t>
      </w:r>
      <w:r>
        <w:rPr>
          <w:rFonts w:ascii="Myriad Pro" w:eastAsia="Myriad Pro" w:hAnsi="Myriad Pro" w:cs="Myriad Pro"/>
          <w:caps/>
        </w:rPr>
        <w:t xml:space="preserve"> REUNIÃO CONJUNTA DA 1ª SESSÃO LEGISLATIVA Ordinária DA 56ª LEGISLATURA, REALIZADA PELA Comissão de Agricultura e Reforma Agrária (20ª REUNIÃO) e PELA Comissão de Meio Ambiente (29ª REUNIÃO), EM 14 de Agosto de 2019, Quarta-feira, NO SENADO FEDERAL, Anexo II, Ala Senador Nilo Coelho, Plenário nº 2.</w:t>
      </w:r>
    </w:p>
    <w:p w:rsidR="00BC3832" w:rsidRPr="00186A91" w:rsidRDefault="00E04CB7">
      <w:pPr>
        <w:jc w:val="both"/>
        <w:rPr>
          <w:color w:val="000000" w:themeColor="text1"/>
        </w:rPr>
      </w:pPr>
      <w:r w:rsidRPr="00186A91">
        <w:rPr>
          <w:rFonts w:ascii="Myriad Pro" w:eastAsia="Myriad Pro" w:hAnsi="Myriad Pro" w:cs="Myriad Pro"/>
          <w:color w:val="000000" w:themeColor="text1"/>
        </w:rPr>
        <w:t xml:space="preserve">Às onze horas e quinze minutos do dia quatorze de agosto de dois mil e dezenove, no Anexo II, Ala Senador Nilo Coelho, Plenário nº 2, sob a Presidência da Senadora Soraya Thronicke, reúnem-se a Comissão de Agricultura e Reforma Agrária e a Comissão de Meio Ambiente com a presença dos Senadores Dário Berger, Luis Carlos Heinze, Marcio Bittar, Esperidião Amin,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Mailza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 Gomes, Marcelo Castro, Lasier Martins, Juíza Selma, Acir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Gurgacz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,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Eliziane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 Gama,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Telmário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 Mota, Zenaide Maia, Lucas Barreto, </w:t>
      </w:r>
      <w:r w:rsidR="003B6C14" w:rsidRPr="00186A91">
        <w:rPr>
          <w:rFonts w:ascii="Myriad Pro" w:eastAsia="Myriad Pro" w:hAnsi="Myriad Pro" w:cs="Myriad Pro"/>
          <w:color w:val="000000" w:themeColor="text1"/>
        </w:rPr>
        <w:t>Ângelo</w:t>
      </w:r>
      <w:r w:rsidRPr="00186A91">
        <w:rPr>
          <w:rFonts w:ascii="Myriad Pro" w:eastAsia="Myriad Pro" w:hAnsi="Myriad Pro" w:cs="Myriad Pro"/>
          <w:color w:val="000000" w:themeColor="text1"/>
        </w:rPr>
        <w:t xml:space="preserve"> Coronel, Chico Rodrigues, Wellington Fagundes,</w:t>
      </w:r>
      <w:r w:rsidR="00020040" w:rsidRPr="00186A91">
        <w:rPr>
          <w:rFonts w:ascii="Myriad Pro" w:eastAsia="Myriad Pro" w:hAnsi="Myriad Pro" w:cs="Myriad Pro"/>
          <w:color w:val="000000" w:themeColor="text1"/>
        </w:rPr>
        <w:t xml:space="preserve"> Major </w:t>
      </w:r>
      <w:proofErr w:type="spellStart"/>
      <w:r w:rsidR="00020040" w:rsidRPr="00186A91">
        <w:rPr>
          <w:rFonts w:ascii="Myriad Pro" w:eastAsia="Myriad Pro" w:hAnsi="Myriad Pro" w:cs="Myriad Pro"/>
          <w:color w:val="000000" w:themeColor="text1"/>
        </w:rPr>
        <w:t>Olimpio</w:t>
      </w:r>
      <w:proofErr w:type="spellEnd"/>
      <w:r w:rsidR="00020040" w:rsidRPr="00186A91">
        <w:rPr>
          <w:rFonts w:ascii="Myriad Pro" w:eastAsia="Myriad Pro" w:hAnsi="Myriad Pro" w:cs="Myriad Pro"/>
          <w:color w:val="000000" w:themeColor="text1"/>
        </w:rPr>
        <w:t xml:space="preserve">, </w:t>
      </w:r>
      <w:r w:rsidRPr="00186A91">
        <w:rPr>
          <w:rFonts w:ascii="Myriad Pro" w:eastAsia="Myriad Pro" w:hAnsi="Myriad Pro" w:cs="Myriad Pro"/>
          <w:color w:val="000000" w:themeColor="text1"/>
        </w:rPr>
        <w:t xml:space="preserve">Marcos do Val, </w:t>
      </w:r>
      <w:r w:rsidR="00020040" w:rsidRPr="00186A91">
        <w:rPr>
          <w:rFonts w:ascii="Myriad Pro" w:eastAsia="Myriad Pro" w:hAnsi="Myriad Pro" w:cs="Myriad Pro"/>
          <w:color w:val="000000" w:themeColor="text1"/>
        </w:rPr>
        <w:t xml:space="preserve">Carlos Viana,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Arolde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 de Oliveira, Flávio Bolsonaro, Nelsinho Trad e Paulo Paim. </w:t>
      </w:r>
      <w:r w:rsidR="00020040" w:rsidRPr="00186A91">
        <w:rPr>
          <w:rFonts w:ascii="ITC Stone Sans Std Medium" w:eastAsia="Myriad Pro" w:hAnsi="ITC Stone Sans Std Medium" w:cs="Myriad Pro"/>
          <w:color w:val="000000" w:themeColor="text1"/>
        </w:rPr>
        <w:t>Deixam de comparecer</w:t>
      </w:r>
      <w:r w:rsidR="00020040" w:rsidRPr="00186A91">
        <w:rPr>
          <w:rFonts w:ascii="ITC Stone Sans Std Medium" w:eastAsia="Myriad Pro" w:hAnsi="ITC Stone Sans Std Medium" w:cstheme="minorHAnsi"/>
          <w:color w:val="000000" w:themeColor="text1"/>
        </w:rPr>
        <w:t xml:space="preserve"> </w:t>
      </w:r>
      <w:r w:rsidR="00020040" w:rsidRPr="00186A91">
        <w:rPr>
          <w:rFonts w:ascii="ITC Stone Sans Std Medium" w:eastAsia="Myriad Pro" w:hAnsi="ITC Stone Sans Std Medium" w:cs="Myriad Pro"/>
          <w:color w:val="000000" w:themeColor="text1"/>
        </w:rPr>
        <w:t>os demais senadores membros</w:t>
      </w:r>
      <w:r w:rsidR="00020040" w:rsidRPr="00186A91">
        <w:rPr>
          <w:rFonts w:ascii="Myriad Pro" w:eastAsia="Myriad Pro" w:hAnsi="Myriad Pro" w:cs="Myriad Pro"/>
          <w:color w:val="000000" w:themeColor="text1"/>
        </w:rPr>
        <w:t xml:space="preserve">. </w:t>
      </w:r>
      <w:r w:rsidRPr="00186A91">
        <w:rPr>
          <w:rFonts w:ascii="Myriad Pro" w:eastAsia="Myriad Pro" w:hAnsi="Myriad Pro" w:cs="Myriad Pro"/>
          <w:color w:val="000000" w:themeColor="text1"/>
        </w:rPr>
        <w:t xml:space="preserve">Havendo número regimental, a reunião é aberta. Passa-se à apreciação da pauta: Audiência Pública Interativa, atendendo aos requerimentos REQ 18/2019 - CRA, de autoria Senadora Soraya Thronicke (PSL/MS), REQ 25/2019 - CRA, de autoria Senadora Soraya Thronicke (PSL/MS), e REQ 33/2019 - CMA, de autoria Senadora Soraya Thronicke (PSL/MS). Finalidade: Debater o uso da técnica do fraturamento hidráulico para exploração do gás de xisto, o fracking e seus impactos ao solo, ao clima, à saúde, às economias locais e às águas subterrâneas. Participantes: Carol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Aviaga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, Senadora da República Oriental do Uruguai; Evandro de Araújo, Deputado Estadual do Paraná (PSDB-PR); Juliano Bueno de Araújo, Fundador e Diretor da Coalizão Não Fracking Brasil, pelo Clima, Água e Vida – COESUS; Mario José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Gisi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, Subprocurador-Geral da República; Rubens Harry Born, Consultor para políticas e iniciativas de desenvolvimento sustentável, uso racional de recursos naturais; Luciano Henning, Geógrafo; João José de Nora Souto, Diretor do Departamento de Política de Exploração e Produção de Petróleo e Gás Natural da Secretaria de Petróleo, Gás Natural e Biocombustíveis do Ministério de Minas e Energia; Raphael Neves Moura, Superintendente de Segurança Operacional e Meio Ambiente da Agência Nacional do Petróleo, Gás Natural e Biocombustíveis; Deputado Federal José Carlos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Schiavinato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; Beto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Lunitti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, Empresário.; Pedro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Alem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 xml:space="preserve"> Filho, Gerente Executivo de Áreas </w:t>
      </w:r>
      <w:proofErr w:type="spellStart"/>
      <w:r w:rsidRPr="00186A91">
        <w:rPr>
          <w:rFonts w:ascii="Myriad Pro" w:eastAsia="Myriad Pro" w:hAnsi="Myriad Pro" w:cs="Myriad Pro"/>
          <w:color w:val="000000" w:themeColor="text1"/>
        </w:rPr>
        <w:t>Terrestes</w:t>
      </w:r>
      <w:proofErr w:type="spellEnd"/>
      <w:r w:rsidRPr="00186A91">
        <w:rPr>
          <w:rFonts w:ascii="Myriad Pro" w:eastAsia="Myriad Pro" w:hAnsi="Myriad Pro" w:cs="Myriad Pro"/>
          <w:color w:val="000000" w:themeColor="text1"/>
        </w:rPr>
        <w:t>, Águas Rasas e Política Industrial do Instituto Brasileiro de Petróleo, Gás e Biocombustíveis. Hélio Pedrosa, Representante da Associação Brasileira das Empresas de Serviços de Petróleo e Engenheiro especia</w:t>
      </w:r>
      <w:r w:rsidR="00186A91" w:rsidRPr="00186A91">
        <w:rPr>
          <w:rFonts w:ascii="Myriad Pro" w:eastAsia="Myriad Pro" w:hAnsi="Myriad Pro" w:cs="Myriad Pro"/>
          <w:color w:val="000000" w:themeColor="text1"/>
        </w:rPr>
        <w:t xml:space="preserve">lista em perfurações de poços. </w:t>
      </w:r>
      <w:r w:rsidRPr="00186A91">
        <w:rPr>
          <w:rFonts w:ascii="Myriad Pro" w:eastAsia="Myriad Pro" w:hAnsi="Myriad Pro" w:cs="Myriad Pro"/>
          <w:color w:val="000000" w:themeColor="text1"/>
        </w:rPr>
        <w:t xml:space="preserve">Resultado: Reunião realizada. </w:t>
      </w:r>
      <w:r w:rsidR="00186A91" w:rsidRPr="00186A91">
        <w:rPr>
          <w:rFonts w:ascii="ITC Stone Sans Std Medium" w:eastAsia="Myriad Pro" w:hAnsi="ITC Stone Sans Std Medium" w:cs="Myriad Pro"/>
          <w:color w:val="000000" w:themeColor="text1"/>
        </w:rPr>
        <w:t>O Senad</w:t>
      </w:r>
      <w:r w:rsidR="0026462A">
        <w:rPr>
          <w:rFonts w:ascii="ITC Stone Sans Std Medium" w:eastAsia="Myriad Pro" w:hAnsi="ITC Stone Sans Std Medium" w:cs="Myriad Pro"/>
          <w:color w:val="000000" w:themeColor="text1"/>
        </w:rPr>
        <w:t>or Esperidião Amin e a Senadora</w:t>
      </w:r>
      <w:r w:rsidR="00186A91" w:rsidRPr="00186A91">
        <w:rPr>
          <w:rFonts w:ascii="ITC Stone Sans Std Medium" w:eastAsia="Myriad Pro" w:hAnsi="ITC Stone Sans Std Medium" w:cs="Myriad Pro"/>
          <w:color w:val="000000" w:themeColor="text1"/>
        </w:rPr>
        <w:t xml:space="preserve"> Soraya Thronicke, Presidente da Comissão, fazem uso da palavra. </w:t>
      </w:r>
      <w:r w:rsidRPr="00186A91">
        <w:rPr>
          <w:rFonts w:ascii="Myriad Pro" w:eastAsia="Myriad Pro" w:hAnsi="Myriad Pro" w:cs="Myriad Pro"/>
          <w:color w:val="000000" w:themeColor="text1"/>
        </w:rPr>
        <w:t>Nada mais havendo a tratar, encerra-se a reunião às quatorze horas e quatorze minutos. Após aprovação, a presente Ata será assinada pela Senhora Presidente e publicada no Diário do Senado Federal</w:t>
      </w:r>
      <w:bookmarkStart w:id="0" w:name="_GoBack"/>
      <w:bookmarkEnd w:id="0"/>
      <w:r w:rsidRPr="00186A91">
        <w:rPr>
          <w:rFonts w:ascii="Myriad Pro" w:eastAsia="Myriad Pro" w:hAnsi="Myriad Pro" w:cs="Myriad Pro"/>
          <w:color w:val="000000" w:themeColor="text1"/>
        </w:rPr>
        <w:t>.</w:t>
      </w:r>
    </w:p>
    <w:p w:rsidR="00EF3093" w:rsidRDefault="00EF3093"/>
    <w:p w:rsidR="001E144E" w:rsidRPr="004B63D8" w:rsidRDefault="001E144E" w:rsidP="001E144E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4B63D8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4B63D8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4B63D8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1E144E" w:rsidRPr="004B63D8" w:rsidRDefault="001E144E" w:rsidP="001E144E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4B63D8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2C364A" w:rsidRPr="002C364A" w:rsidRDefault="002C364A">
      <w:pPr>
        <w:jc w:val="center"/>
        <w:rPr>
          <w:rFonts w:ascii="Myriad Pro" w:eastAsia="Myriad Pro" w:hAnsi="Myriad Pro" w:cs="Myriad Pro"/>
          <w:sz w:val="10"/>
          <w:szCs w:val="10"/>
        </w:rPr>
      </w:pPr>
    </w:p>
    <w:p w:rsidR="00BC3832" w:rsidRDefault="00E04CB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C3832" w:rsidRDefault="0014466A">
      <w:pPr>
        <w:jc w:val="center"/>
      </w:pPr>
      <w:hyperlink r:id="rId7">
        <w:r w:rsidR="00E04CB7">
          <w:t>http://www12.senado.leg.br/multimidia/eventos/2019/08/14</w:t>
        </w:r>
      </w:hyperlink>
    </w:p>
    <w:sectPr w:rsidR="00BC3832" w:rsidSect="002C364A">
      <w:headerReference w:type="default" r:id="rId8"/>
      <w:pgSz w:w="12240" w:h="15840"/>
      <w:pgMar w:top="261" w:right="1191" w:bottom="1202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07" w:rsidRDefault="00E04CB7">
      <w:pPr>
        <w:spacing w:after="0" w:line="240" w:lineRule="auto"/>
      </w:pPr>
      <w:r>
        <w:separator/>
      </w:r>
    </w:p>
  </w:endnote>
  <w:endnote w:type="continuationSeparator" w:id="0">
    <w:p w:rsidR="003B3A07" w:rsidRDefault="00E0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07" w:rsidRDefault="00E04CB7">
      <w:pPr>
        <w:spacing w:after="0" w:line="240" w:lineRule="auto"/>
      </w:pPr>
      <w:r>
        <w:separator/>
      </w:r>
    </w:p>
  </w:footnote>
  <w:footnote w:type="continuationSeparator" w:id="0">
    <w:p w:rsidR="003B3A07" w:rsidRDefault="00E0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832" w:rsidRDefault="00E04CB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3832" w:rsidRDefault="00E04CB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3832" w:rsidRDefault="00E04CB7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32"/>
    <w:rsid w:val="00020040"/>
    <w:rsid w:val="0014466A"/>
    <w:rsid w:val="00186A91"/>
    <w:rsid w:val="001E144E"/>
    <w:rsid w:val="0026462A"/>
    <w:rsid w:val="002C364A"/>
    <w:rsid w:val="003B3A07"/>
    <w:rsid w:val="003B6C14"/>
    <w:rsid w:val="00BC3832"/>
    <w:rsid w:val="00E04CB7"/>
    <w:rsid w:val="00EA5C6F"/>
    <w:rsid w:val="00E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37ED8-80EB-48E9-90A2-867042D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093"/>
  </w:style>
  <w:style w:type="paragraph" w:styleId="Rodap">
    <w:name w:val="footer"/>
    <w:basedOn w:val="Normal"/>
    <w:link w:val="RodapChar"/>
    <w:uiPriority w:val="99"/>
    <w:unhideWhenUsed/>
    <w:rsid w:val="00EF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093"/>
  </w:style>
  <w:style w:type="paragraph" w:styleId="Textodebalo">
    <w:name w:val="Balloon Text"/>
    <w:basedOn w:val="Normal"/>
    <w:link w:val="TextodebaloChar"/>
    <w:uiPriority w:val="99"/>
    <w:semiHidden/>
    <w:unhideWhenUsed/>
    <w:rsid w:val="002C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9/08/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1248-BE4F-41D8-9025-80D32D59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Agricultura e Reforma Agrária e da Comissão de Meio Ambiente, de 14/08/2019</vt:lpstr>
    </vt:vector>
  </TitlesOfParts>
  <Company>Senado Federal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Agricultura e Reforma Agrária e da Comissão de Meio Ambiente, de 14/08/2019</dc:title>
  <dc:subject>Ata de reunião de Comissão do Senado Federal</dc:subject>
  <dc:creator>Maria de Lourdes Gomes da Silva</dc:creator>
  <dc:description>Ata da  ª Reunião, Conjunta,  da Comissão de Agricultura e Reforma Agrária e da Comissão de Meio Ambiente, de 14/08/2019 da 1ª Sessão Legislativa Ordinária da 56ª Legislatura, realizada em 14 de Agosto de 2019, Quarta-feira, no Senado Federal, Anexo II, Ala Senador Nilo Coelho, Plenário nº 2.
Arquivo gerado através do sistema Comiss.
Usuário: Maria de Lourdes Gomes da Silva (marilu). Gerado em: 14/08/2019 14:59:08.</dc:description>
  <cp:lastModifiedBy>Adalberto José Carneiro Filho</cp:lastModifiedBy>
  <cp:revision>9</cp:revision>
  <cp:lastPrinted>2019-08-29T16:15:00Z</cp:lastPrinted>
  <dcterms:created xsi:type="dcterms:W3CDTF">2019-08-14T18:01:00Z</dcterms:created>
  <dcterms:modified xsi:type="dcterms:W3CDTF">2019-09-04T18:37:00Z</dcterms:modified>
</cp:coreProperties>
</file>